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 3"/>
        <w:tabs>
          <w:tab w:val="left" w:pos="720"/>
        </w:tabs>
        <w:ind w:left="1080" w:firstLine="0"/>
      </w:pPr>
      <w:r>
        <w:rPr>
          <w:rStyle w:val="Número de página"/>
          <w:rtl w:val="0"/>
          <w:lang w:val="pt-PT"/>
        </w:rPr>
        <w:t xml:space="preserve">                       NOTA T</w:t>
      </w:r>
      <w:r>
        <w:rPr>
          <w:rStyle w:val="Número de página"/>
          <w:rtl w:val="0"/>
          <w:lang w:val="pt-PT"/>
        </w:rPr>
        <w:t>É</w:t>
      </w:r>
      <w:r>
        <w:rPr>
          <w:rStyle w:val="Número de página"/>
          <w:rtl w:val="0"/>
          <w:lang w:val="pt-PT"/>
        </w:rPr>
        <w:t xml:space="preserve">CNICA N </w:t>
      </w:r>
      <w:r>
        <w:rPr>
          <w:rStyle w:val="Número de página"/>
          <w:rtl w:val="0"/>
          <w:lang w:val="pt-PT"/>
        </w:rPr>
        <w:t xml:space="preserve">º </w:t>
      </w:r>
      <w:r>
        <w:rPr>
          <w:rStyle w:val="Número de página"/>
          <w:rtl w:val="0"/>
          <w:lang w:val="pt-PT"/>
        </w:rPr>
        <w:t>71/ 2016</w:t>
      </w:r>
    </w:p>
    <w:p>
      <w:pPr>
        <w:pStyle w:val="Normal.0"/>
      </w:pPr>
    </w:p>
    <w:p>
      <w:pPr>
        <w:pStyle w:val="Título 8"/>
        <w:jc w:val="left"/>
      </w:pPr>
      <w:r>
        <w:rPr>
          <w:b w:val="0"/>
          <w:bCs w:val="0"/>
          <w:rtl w:val="0"/>
          <w:lang w:val="pt-PT"/>
        </w:rPr>
        <w:t xml:space="preserve">                                      </w:t>
      </w:r>
      <w:r>
        <w:rPr>
          <w:rStyle w:val="Número de página"/>
          <w:rtl w:val="0"/>
          <w:lang w:val="pt-PT"/>
        </w:rPr>
        <w:t>Inqu</w:t>
      </w:r>
      <w:r>
        <w:rPr>
          <w:rStyle w:val="Número de página"/>
          <w:rtl w:val="0"/>
          <w:lang w:val="pt-PT"/>
        </w:rPr>
        <w:t>é</w:t>
      </w:r>
      <w:r>
        <w:rPr>
          <w:rStyle w:val="Número de página"/>
          <w:rtl w:val="0"/>
          <w:lang w:val="pt-PT"/>
        </w:rPr>
        <w:t>rito Civil n</w:t>
      </w:r>
      <w:r>
        <w:rPr>
          <w:rStyle w:val="Número de página"/>
          <w:rtl w:val="0"/>
          <w:lang w:val="pt-PT"/>
        </w:rPr>
        <w:t xml:space="preserve">º </w:t>
      </w:r>
      <w:r>
        <w:rPr>
          <w:rStyle w:val="Número de página"/>
          <w:rtl w:val="0"/>
          <w:lang w:val="pt-PT"/>
        </w:rPr>
        <w:t>0625.14.000235-7</w:t>
      </w:r>
    </w:p>
    <w:p>
      <w:pPr>
        <w:pStyle w:val="Normal.0"/>
        <w:jc w:val="both"/>
      </w:pPr>
    </w:p>
    <w:p>
      <w:pPr>
        <w:pStyle w:val="Normal.0"/>
        <w:numPr>
          <w:ilvl w:val="0"/>
          <w:numId w:val="2"/>
        </w:numPr>
        <w:jc w:val="both"/>
        <w:rPr>
          <w:lang w:val="pt-PT"/>
        </w:rPr>
      </w:pPr>
      <w:r>
        <w:rPr>
          <w:b w:val="1"/>
          <w:bCs w:val="1"/>
          <w:rtl w:val="0"/>
          <w:lang w:val="pt-PT"/>
        </w:rPr>
        <w:t>OBJETIVO</w:t>
      </w:r>
      <w:r>
        <w:rPr>
          <w:rStyle w:val="Número de página"/>
          <w:rtl w:val="0"/>
          <w:lang w:val="pt-PT"/>
        </w:rPr>
        <w:t>: Acompanhamento de medidas t</w:t>
      </w:r>
      <w:r>
        <w:rPr>
          <w:rStyle w:val="Número de página"/>
          <w:rtl w:val="0"/>
          <w:lang w:val="pt-PT"/>
        </w:rPr>
        <w:t>é</w:t>
      </w:r>
      <w:r>
        <w:rPr>
          <w:rStyle w:val="Número de página"/>
          <w:rtl w:val="0"/>
          <w:lang w:val="pt-PT"/>
        </w:rPr>
        <w:t>cnicas para prote</w:t>
      </w:r>
      <w:r>
        <w:rPr>
          <w:rStyle w:val="Número de página"/>
          <w:rtl w:val="0"/>
          <w:lang w:val="pt-PT"/>
        </w:rPr>
        <w:t>çã</w:t>
      </w:r>
      <w:r>
        <w:rPr>
          <w:rStyle w:val="Número de página"/>
          <w:rtl w:val="0"/>
          <w:lang w:val="pt-PT"/>
        </w:rPr>
        <w:t>o do S</w:t>
      </w:r>
      <w:r>
        <w:rPr>
          <w:rStyle w:val="Número de página"/>
          <w:rtl w:val="0"/>
          <w:lang w:val="pt-PT"/>
        </w:rPr>
        <w:t>í</w:t>
      </w:r>
      <w:r>
        <w:rPr>
          <w:rStyle w:val="Número de página"/>
          <w:rtl w:val="0"/>
          <w:lang w:val="pt-PT"/>
        </w:rPr>
        <w:t>tio Arqueol</w:t>
      </w:r>
      <w:r>
        <w:rPr>
          <w:rStyle w:val="Número de página"/>
          <w:rtl w:val="0"/>
          <w:lang w:val="pt-PT"/>
        </w:rPr>
        <w:t>ó</w:t>
      </w:r>
      <w:r>
        <w:rPr>
          <w:rStyle w:val="Número de página"/>
          <w:rtl w:val="0"/>
          <w:lang w:val="pt-PT"/>
        </w:rPr>
        <w:t>gico C</w:t>
      </w:r>
      <w:r>
        <w:rPr>
          <w:rStyle w:val="Número de página"/>
          <w:rtl w:val="0"/>
          <w:lang w:val="pt-PT"/>
        </w:rPr>
        <w:t>ó</w:t>
      </w:r>
      <w:r>
        <w:rPr>
          <w:rStyle w:val="Número de página"/>
          <w:rtl w:val="0"/>
          <w:lang w:val="pt-PT"/>
        </w:rPr>
        <w:t>rrego da Figueira.</w:t>
      </w:r>
    </w:p>
    <w:p>
      <w:pPr>
        <w:pStyle w:val="Normal.0"/>
        <w:jc w:val="both"/>
      </w:pPr>
    </w:p>
    <w:p>
      <w:pPr>
        <w:pStyle w:val="Normal.0"/>
        <w:numPr>
          <w:ilvl w:val="0"/>
          <w:numId w:val="2"/>
        </w:numPr>
        <w:jc w:val="both"/>
        <w:rPr>
          <w:lang w:val="pt-PT"/>
        </w:rPr>
      </w:pPr>
      <w:r>
        <w:rPr>
          <w:b w:val="1"/>
          <w:bCs w:val="1"/>
          <w:rtl w:val="0"/>
          <w:lang w:val="pt-PT"/>
        </w:rPr>
        <w:t>MUNIC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 xml:space="preserve">PIO: </w:t>
      </w:r>
      <w:r>
        <w:rPr>
          <w:rStyle w:val="Número de página"/>
          <w:rtl w:val="0"/>
          <w:lang w:val="pt-PT"/>
        </w:rPr>
        <w:t>Lagoa Dourada.</w:t>
      </w:r>
    </w:p>
    <w:p>
      <w:pPr>
        <w:pStyle w:val="Normal.0"/>
        <w:jc w:val="both"/>
      </w:pPr>
    </w:p>
    <w:p>
      <w:pPr>
        <w:pStyle w:val="Normal.0"/>
        <w:numPr>
          <w:ilvl w:val="0"/>
          <w:numId w:val="2"/>
        </w:numPr>
        <w:jc w:val="both"/>
        <w:rPr>
          <w:lang w:val="pt-PT"/>
        </w:rPr>
      </w:pPr>
      <w:r>
        <w:rPr>
          <w:b w:val="1"/>
          <w:bCs w:val="1"/>
          <w:rtl w:val="0"/>
          <w:lang w:val="pt-PT"/>
        </w:rPr>
        <w:t>LOCALIZA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</w:t>
      </w:r>
      <w:r>
        <w:rPr>
          <w:rStyle w:val="Número de página"/>
          <w:rtl w:val="0"/>
          <w:lang w:val="pt-PT"/>
        </w:rPr>
        <w:t>:</w:t>
      </w:r>
    </w:p>
    <w:p>
      <w:pPr>
        <w:pStyle w:val="Normal.0"/>
        <w:tabs>
          <w:tab w:val="left" w:pos="2970"/>
        </w:tabs>
        <w:jc w:val="both"/>
        <w:rPr>
          <w:b w:val="1"/>
          <w:bCs w:val="1"/>
        </w:rPr>
      </w:pPr>
      <w:r>
        <w:rPr>
          <w:b w:val="1"/>
          <w:bCs w:val="1"/>
        </w:rPr>
        <w:tab/>
      </w:r>
    </w:p>
    <w:tbl>
      <w:tblPr>
        <w:tblW w:w="8852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52"/>
      </w:tblGrid>
      <w:tr>
        <w:tblPrEx>
          <w:shd w:val="clear" w:color="auto" w:fill="ced7e7"/>
        </w:tblPrEx>
        <w:trPr>
          <w:trHeight w:val="3362" w:hRule="atLeast"/>
        </w:trPr>
        <w:tc>
          <w:tcPr>
            <w:tcW w:type="dxa" w:w="8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drawing xmlns:a="http://schemas.openxmlformats.org/drawingml/2006/main">
                <wp:inline distT="0" distB="0" distL="0" distR="0">
                  <wp:extent cx="2723515" cy="20955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515" cy="2095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8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>Figura 01 - Imagem contendo a localiza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>o do munic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>pio de Lagoa Dourada</w:t>
            </w:r>
            <w:r>
              <w:rPr>
                <w:sz w:val="24"/>
                <w:szCs w:val="24"/>
                <w:shd w:val="nil" w:color="auto" w:fill="auto"/>
                <w:rtl w:val="0"/>
                <w:lang w:val="pt-PT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 xml:space="preserve"> Fonte: </w:t>
            </w:r>
            <w:r>
              <w:rPr>
                <w:rStyle w:val="Hyperlink.0"/>
                <w:sz w:val="22"/>
                <w:szCs w:val="22"/>
                <w:shd w:val="nil" w:color="auto" w:fill="auto"/>
                <w:lang w:val="pt-PT"/>
              </w:rPr>
              <w:fldChar w:fldCharType="begin" w:fldLock="0"/>
            </w:r>
            <w:r>
              <w:rPr>
                <w:rStyle w:val="Hyperlink.0"/>
                <w:sz w:val="22"/>
                <w:szCs w:val="22"/>
                <w:shd w:val="nil" w:color="auto" w:fill="auto"/>
                <w:lang w:val="pt-PT"/>
              </w:rPr>
              <w:instrText xml:space="preserve"> HYPERLINK "http://pt.wikipedia.org/wiki/Lagoa_Dourada"</w:instrText>
            </w:r>
            <w:r>
              <w:rPr>
                <w:rStyle w:val="Hyperlink.0"/>
                <w:sz w:val="22"/>
                <w:szCs w:val="22"/>
                <w:shd w:val="nil" w:color="auto" w:fill="auto"/>
                <w:lang w:val="pt-PT"/>
              </w:rPr>
              <w:fldChar w:fldCharType="separate" w:fldLock="0"/>
            </w:r>
            <w:r>
              <w:rPr>
                <w:rStyle w:val="Hyperlink.0"/>
                <w:sz w:val="22"/>
                <w:szCs w:val="22"/>
                <w:shd w:val="nil" w:color="auto" w:fill="auto"/>
                <w:rtl w:val="0"/>
                <w:lang w:val="pt-PT"/>
              </w:rPr>
              <w:t>http://pt.wikipedia.org/wiki/Lagoa_Dourada</w:t>
            </w:r>
            <w:r>
              <w:rPr>
                <w:sz w:val="22"/>
                <w:szCs w:val="22"/>
              </w:rPr>
              <w:fldChar w:fldCharType="end" w:fldLock="0"/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>. Acesso 14-01-2014.</w:t>
            </w:r>
          </w:p>
        </w:tc>
      </w:tr>
    </w:tbl>
    <w:p>
      <w:pPr>
        <w:pStyle w:val="Normal.0"/>
        <w:widowControl w:val="0"/>
        <w:tabs>
          <w:tab w:val="left" w:pos="2970"/>
        </w:tabs>
        <w:ind w:left="360" w:hanging="360"/>
        <w:jc w:val="both"/>
        <w:rPr>
          <w:b w:val="1"/>
          <w:bCs w:val="1"/>
        </w:rPr>
      </w:pPr>
    </w:p>
    <w:p>
      <w:pPr>
        <w:pStyle w:val="Normal.0"/>
        <w:tabs>
          <w:tab w:val="left" w:pos="2970"/>
        </w:tabs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IV  </w:t>
      </w:r>
      <w:r>
        <w:rPr>
          <w:b w:val="1"/>
          <w:bCs w:val="1"/>
          <w:rtl w:val="0"/>
          <w:lang w:val="pt-PT"/>
        </w:rPr>
        <w:t xml:space="preserve">– </w:t>
      </w:r>
      <w:r>
        <w:rPr>
          <w:b w:val="1"/>
          <w:bCs w:val="1"/>
          <w:rtl w:val="0"/>
          <w:lang w:val="pt-PT"/>
        </w:rPr>
        <w:t>CONTEXTUALIZA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ind w:firstLine="709"/>
        <w:jc w:val="both"/>
        <w:rPr>
          <w:b w:val="1"/>
          <w:bCs w:val="1"/>
        </w:rPr>
      </w:pPr>
      <w:r>
        <w:rPr>
          <w:rStyle w:val="Número de página"/>
          <w:rtl w:val="0"/>
          <w:lang w:val="pt-PT"/>
        </w:rPr>
        <w:t>O Conjunto Paisag</w:t>
      </w:r>
      <w:r>
        <w:rPr>
          <w:rStyle w:val="Número de página"/>
          <w:rtl w:val="0"/>
          <w:lang w:val="pt-PT"/>
        </w:rPr>
        <w:t>í</w:t>
      </w:r>
      <w:r>
        <w:rPr>
          <w:rStyle w:val="Número de página"/>
          <w:rtl w:val="0"/>
          <w:lang w:val="pt-PT"/>
        </w:rPr>
        <w:t>stico do S</w:t>
      </w:r>
      <w:r>
        <w:rPr>
          <w:rStyle w:val="Número de página"/>
          <w:rtl w:val="0"/>
          <w:lang w:val="pt-PT"/>
        </w:rPr>
        <w:t>í</w:t>
      </w:r>
      <w:r>
        <w:rPr>
          <w:rStyle w:val="Número de página"/>
          <w:rtl w:val="0"/>
          <w:lang w:val="pt-PT"/>
        </w:rPr>
        <w:t>tio Arqueol</w:t>
      </w:r>
      <w:r>
        <w:rPr>
          <w:rStyle w:val="Número de página"/>
          <w:rtl w:val="0"/>
          <w:lang w:val="pt-PT"/>
        </w:rPr>
        <w:t>ó</w:t>
      </w:r>
      <w:r>
        <w:rPr>
          <w:rStyle w:val="Número de página"/>
          <w:rtl w:val="0"/>
          <w:lang w:val="pt-PT"/>
        </w:rPr>
        <w:t>gico do C</w:t>
      </w:r>
      <w:r>
        <w:rPr>
          <w:rStyle w:val="Número de página"/>
          <w:rtl w:val="0"/>
          <w:lang w:val="pt-PT"/>
        </w:rPr>
        <w:t>ó</w:t>
      </w:r>
      <w:r>
        <w:rPr>
          <w:rStyle w:val="Número de página"/>
          <w:rtl w:val="0"/>
          <w:lang w:val="pt-PT"/>
        </w:rPr>
        <w:t>rrego da Figueira possui tombamento em n</w:t>
      </w:r>
      <w:r>
        <w:rPr>
          <w:rStyle w:val="Número de página"/>
          <w:rtl w:val="0"/>
          <w:lang w:val="pt-PT"/>
        </w:rPr>
        <w:t>í</w:t>
      </w:r>
      <w:r>
        <w:rPr>
          <w:rStyle w:val="Número de página"/>
          <w:rtl w:val="0"/>
          <w:lang w:val="pt-PT"/>
        </w:rPr>
        <w:t>vel municipal, configurando-se como bem cultural de grande relev</w:t>
      </w:r>
      <w:r>
        <w:rPr>
          <w:rStyle w:val="Número de página"/>
          <w:rtl w:val="0"/>
          <w:lang w:val="pt-PT"/>
        </w:rPr>
        <w:t>â</w:t>
      </w:r>
      <w:r>
        <w:rPr>
          <w:rStyle w:val="Número de página"/>
          <w:rtl w:val="0"/>
          <w:lang w:val="pt-PT"/>
        </w:rPr>
        <w:t>ncia no para o patrim</w:t>
      </w:r>
      <w:r>
        <w:rPr>
          <w:rStyle w:val="Número de página"/>
          <w:rtl w:val="0"/>
          <w:lang w:val="pt-PT"/>
        </w:rPr>
        <w:t>ô</w:t>
      </w:r>
      <w:r>
        <w:rPr>
          <w:rStyle w:val="Número de página"/>
          <w:rtl w:val="0"/>
          <w:lang w:val="pt-PT"/>
        </w:rPr>
        <w:t>nio cultural  local. O dossi</w:t>
      </w:r>
      <w:r>
        <w:rPr>
          <w:rStyle w:val="Número de página"/>
          <w:rtl w:val="0"/>
          <w:lang w:val="pt-PT"/>
        </w:rPr>
        <w:t xml:space="preserve">ê </w:t>
      </w:r>
      <w:r>
        <w:rPr>
          <w:rStyle w:val="Número de página"/>
          <w:rtl w:val="0"/>
          <w:lang w:val="pt-PT"/>
        </w:rPr>
        <w:t>de tombamento do s</w:t>
      </w:r>
      <w:r>
        <w:rPr>
          <w:rStyle w:val="Número de página"/>
          <w:rtl w:val="0"/>
          <w:lang w:val="pt-PT"/>
        </w:rPr>
        <w:t>í</w:t>
      </w:r>
      <w:r>
        <w:rPr>
          <w:rStyle w:val="Número de página"/>
          <w:rtl w:val="0"/>
          <w:lang w:val="pt-PT"/>
        </w:rPr>
        <w:t>tio arqueol</w:t>
      </w:r>
      <w:r>
        <w:rPr>
          <w:rStyle w:val="Número de página"/>
          <w:rtl w:val="0"/>
          <w:lang w:val="pt-PT"/>
        </w:rPr>
        <w:t>ó</w:t>
      </w:r>
      <w:r>
        <w:rPr>
          <w:rStyle w:val="Número de página"/>
          <w:rtl w:val="0"/>
          <w:lang w:val="pt-PT"/>
        </w:rPr>
        <w:t>gico, elaborado em 2008, justificou atrav</w:t>
      </w:r>
      <w:r>
        <w:rPr>
          <w:rStyle w:val="Número de página"/>
          <w:rtl w:val="0"/>
          <w:lang w:val="pt-PT"/>
        </w:rPr>
        <w:t>é</w:t>
      </w:r>
      <w:r>
        <w:rPr>
          <w:rStyle w:val="Número de página"/>
          <w:rtl w:val="0"/>
          <w:lang w:val="pt-PT"/>
        </w:rPr>
        <w:t>s de elementos hist</w:t>
      </w:r>
      <w:r>
        <w:rPr>
          <w:rStyle w:val="Número de página"/>
          <w:rtl w:val="0"/>
          <w:lang w:val="pt-PT"/>
        </w:rPr>
        <w:t>ó</w:t>
      </w:r>
      <w:r>
        <w:rPr>
          <w:rStyle w:val="Número de página"/>
          <w:rtl w:val="0"/>
          <w:lang w:val="pt-PT"/>
        </w:rPr>
        <w:t>ricos e arqueol</w:t>
      </w:r>
      <w:r>
        <w:rPr>
          <w:rStyle w:val="Número de página"/>
          <w:rtl w:val="0"/>
          <w:lang w:val="pt-PT"/>
        </w:rPr>
        <w:t>ó</w:t>
      </w:r>
      <w:r>
        <w:rPr>
          <w:rStyle w:val="Número de página"/>
          <w:rtl w:val="0"/>
          <w:lang w:val="pt-PT"/>
        </w:rPr>
        <w:t>gicos a necessidade de prote</w:t>
      </w:r>
      <w:r>
        <w:rPr>
          <w:rStyle w:val="Número de página"/>
          <w:rtl w:val="0"/>
          <w:lang w:val="pt-PT"/>
        </w:rPr>
        <w:t>çã</w:t>
      </w:r>
      <w:r>
        <w:rPr>
          <w:rStyle w:val="Número de página"/>
          <w:rtl w:val="0"/>
          <w:lang w:val="pt-PT"/>
        </w:rPr>
        <w:t xml:space="preserve">o da </w:t>
      </w:r>
      <w:r>
        <w:rPr>
          <w:rStyle w:val="Número de página"/>
          <w:rtl w:val="0"/>
          <w:lang w:val="pt-PT"/>
        </w:rPr>
        <w:t>á</w:t>
      </w:r>
      <w:r>
        <w:rPr>
          <w:rStyle w:val="Número de página"/>
          <w:rtl w:val="0"/>
          <w:lang w:val="pt-PT"/>
        </w:rPr>
        <w:t>rea. Foram estabelecidas no documento v</w:t>
      </w:r>
      <w:r>
        <w:rPr>
          <w:rStyle w:val="Número de página"/>
          <w:rtl w:val="0"/>
          <w:lang w:val="pt-PT"/>
        </w:rPr>
        <w:t>á</w:t>
      </w:r>
      <w:r>
        <w:rPr>
          <w:rStyle w:val="Número de página"/>
          <w:rtl w:val="0"/>
          <w:lang w:val="pt-PT"/>
        </w:rPr>
        <w:t>rias diretrizes de interven</w:t>
      </w:r>
      <w:r>
        <w:rPr>
          <w:rStyle w:val="Número de página"/>
          <w:rtl w:val="0"/>
          <w:lang w:val="pt-PT"/>
        </w:rPr>
        <w:t>çã</w:t>
      </w:r>
      <w:r>
        <w:rPr>
          <w:rStyle w:val="Número de página"/>
          <w:rtl w:val="0"/>
          <w:lang w:val="pt-PT"/>
        </w:rPr>
        <w:t>o a serem adotadas em rela</w:t>
      </w:r>
      <w:r>
        <w:rPr>
          <w:rStyle w:val="Número de página"/>
          <w:rtl w:val="0"/>
          <w:lang w:val="pt-PT"/>
        </w:rPr>
        <w:t>çã</w:t>
      </w:r>
      <w:r>
        <w:rPr>
          <w:rStyle w:val="Número de página"/>
          <w:rtl w:val="0"/>
          <w:lang w:val="pt-PT"/>
        </w:rPr>
        <w:t>o ao bem cultural.</w:t>
      </w:r>
    </w:p>
    <w:p>
      <w:pPr>
        <w:pStyle w:val="Normal.0"/>
        <w:ind w:firstLine="708"/>
        <w:jc w:val="both"/>
      </w:pP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 xml:space="preserve">importante ressaltar que o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tio </w:t>
      </w:r>
      <w:r>
        <w:rPr>
          <w:rtl w:val="0"/>
          <w:lang w:val="pt-PT"/>
        </w:rPr>
        <w:t>Arqueol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gico do C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rrego da Figueira possui Plano de Conserva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 Gest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o, datado de 15 de maio de 2010. O documento foi elaborado pela arque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 xml:space="preserve">loga e arquiteta Adriana Paiva de Assis e pela arquiteta Ana Luisa Coelho Gomes, atendendo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solicita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Prefeitura Municipal de Lagoa Dourada, atrav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s da Ger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de Patrim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nio Cultural e do Conselho Municipal de Prote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ao Patrim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 xml:space="preserve">nio Cultural da cidade. </w:t>
      </w:r>
    </w:p>
    <w:p>
      <w:pPr>
        <w:pStyle w:val="Normal.0"/>
        <w:ind w:firstLine="708"/>
        <w:jc w:val="both"/>
      </w:pPr>
      <w:r>
        <w:rPr>
          <w:rtl w:val="0"/>
          <w:lang w:val="pt-PT"/>
        </w:rPr>
        <w:t>O Plano de Conserva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 Gest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do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tio </w:t>
      </w:r>
      <w:r>
        <w:rPr>
          <w:rtl w:val="0"/>
          <w:lang w:val="pt-PT"/>
        </w:rPr>
        <w:t>Arqueol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gico do C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rrego da Figueira aponta que, a partir do processo de tombamento, o bem cultural passou a sofrer impactos decorrentes do turismo. O cultivo de eucaliptos no entorno do s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tio tamb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causa impactos, sobretudo, de ordem paisag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stica. Integra referido plano um relat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rio bastante detalhado do estado de conserva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s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tio, incluindo itens como acessibilidade e mobili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rio.</w:t>
      </w:r>
    </w:p>
    <w:p>
      <w:pPr>
        <w:pStyle w:val="Normal.0"/>
        <w:ind w:firstLine="708"/>
        <w:jc w:val="both"/>
      </w:pPr>
      <w:r>
        <w:rPr>
          <w:rStyle w:val="Número de página"/>
          <w:rtl w:val="0"/>
          <w:lang w:val="pt-PT"/>
        </w:rPr>
        <w:t>Em 13 de mar</w:t>
      </w:r>
      <w:r>
        <w:rPr>
          <w:rStyle w:val="Número de página"/>
          <w:rtl w:val="0"/>
          <w:lang w:val="pt-PT"/>
        </w:rPr>
        <w:t>ç</w:t>
      </w:r>
      <w:r>
        <w:rPr>
          <w:rStyle w:val="Número de página"/>
          <w:rtl w:val="0"/>
          <w:lang w:val="pt-PT"/>
        </w:rPr>
        <w:t>o de 2014, o setor t</w:t>
      </w:r>
      <w:r>
        <w:rPr>
          <w:rStyle w:val="Número de página"/>
          <w:rtl w:val="0"/>
          <w:lang w:val="pt-PT"/>
        </w:rPr>
        <w:t>é</w:t>
      </w:r>
      <w:r>
        <w:rPr>
          <w:rStyle w:val="Número de página"/>
          <w:rtl w:val="0"/>
          <w:lang w:val="pt-PT"/>
        </w:rPr>
        <w:t>cnico desta Promotoria realizou uma vistoria ao S</w:t>
      </w:r>
      <w:r>
        <w:rPr>
          <w:rStyle w:val="Número de página"/>
          <w:rtl w:val="0"/>
          <w:lang w:val="pt-PT"/>
        </w:rPr>
        <w:t>í</w:t>
      </w:r>
      <w:r>
        <w:rPr>
          <w:rStyle w:val="Número de página"/>
          <w:rtl w:val="0"/>
          <w:lang w:val="pt-PT"/>
        </w:rPr>
        <w:t>tio Arqueol</w:t>
      </w:r>
      <w:r>
        <w:rPr>
          <w:rStyle w:val="Número de página"/>
          <w:rtl w:val="0"/>
          <w:lang w:val="pt-PT"/>
        </w:rPr>
        <w:t>ó</w:t>
      </w:r>
      <w:r>
        <w:rPr>
          <w:rStyle w:val="Número de página"/>
          <w:rtl w:val="0"/>
          <w:lang w:val="pt-PT"/>
        </w:rPr>
        <w:t>gico do C</w:t>
      </w:r>
      <w:r>
        <w:rPr>
          <w:rStyle w:val="Número de página"/>
          <w:rtl w:val="0"/>
          <w:lang w:val="pt-PT"/>
        </w:rPr>
        <w:t>ó</w:t>
      </w:r>
      <w:r>
        <w:rPr>
          <w:rStyle w:val="Número de página"/>
          <w:rtl w:val="0"/>
          <w:lang w:val="pt-PT"/>
        </w:rPr>
        <w:t>rrego da Figueira, a partir da qual foi elaborado o Laudo T</w:t>
      </w:r>
      <w:r>
        <w:rPr>
          <w:rStyle w:val="Número de página"/>
          <w:rtl w:val="0"/>
          <w:lang w:val="pt-PT"/>
        </w:rPr>
        <w:t>é</w:t>
      </w:r>
      <w:r>
        <w:rPr>
          <w:rStyle w:val="Número de página"/>
          <w:rtl w:val="0"/>
          <w:lang w:val="pt-PT"/>
        </w:rPr>
        <w:t>cnico n</w:t>
      </w:r>
      <w:r>
        <w:rPr>
          <w:rStyle w:val="Número de página"/>
          <w:rtl w:val="0"/>
          <w:lang w:val="pt-PT"/>
        </w:rPr>
        <w:t xml:space="preserve">º </w:t>
      </w:r>
      <w:r>
        <w:rPr>
          <w:rStyle w:val="Número de página"/>
          <w:rtl w:val="0"/>
          <w:lang w:val="pt-PT"/>
        </w:rPr>
        <w:t xml:space="preserve">19/2014. </w:t>
      </w:r>
    </w:p>
    <w:p>
      <w:pPr>
        <w:pStyle w:val="Recuo de corpo de texto 2"/>
        <w:spacing w:line="24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Neste documento, ressaltou-se que durante a vistoria fo</w:t>
      </w:r>
      <w:r>
        <w:rPr>
          <w:rFonts w:ascii="Times New Roman" w:hAnsi="Times New Roman"/>
          <w:sz w:val="24"/>
          <w:szCs w:val="24"/>
          <w:rtl w:val="0"/>
          <w:lang w:val="pt-PT"/>
        </w:rPr>
        <w:t>ram identificados diversos problemas em rela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>gest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do 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tio. Constatou-se que </w:t>
      </w:r>
      <w:r>
        <w:rPr>
          <w:rFonts w:ascii="Times New Roman" w:hAnsi="Times New Roman"/>
          <w:sz w:val="24"/>
          <w:szCs w:val="24"/>
          <w:rtl w:val="0"/>
          <w:lang w:val="pt-PT"/>
        </w:rPr>
        <w:t>as diretrizes propostas no dossi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ê </w:t>
      </w:r>
      <w:r>
        <w:rPr>
          <w:rFonts w:ascii="Times New Roman" w:hAnsi="Times New Roman"/>
          <w:sz w:val="24"/>
          <w:szCs w:val="24"/>
          <w:rtl w:val="0"/>
          <w:lang w:val="pt-PT"/>
        </w:rPr>
        <w:t>de tombamento e no Plano de Conserva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 Gest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foram colocadas em pr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tica. Recomendou-se que o munic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pio e o propriet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rio da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rea adotassem medidas conjuntas para evitar danos que podem ser irrevers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veis ao patrim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ô</w:t>
      </w:r>
      <w:r>
        <w:rPr>
          <w:rFonts w:ascii="Times New Roman" w:hAnsi="Times New Roman"/>
          <w:sz w:val="24"/>
          <w:szCs w:val="24"/>
          <w:rtl w:val="0"/>
          <w:lang w:val="pt-PT"/>
        </w:rPr>
        <w:t>nio arqueol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gico. Evidenciou-se a import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â</w:t>
      </w:r>
      <w:r>
        <w:rPr>
          <w:rFonts w:ascii="Times New Roman" w:hAnsi="Times New Roman"/>
          <w:sz w:val="24"/>
          <w:szCs w:val="24"/>
          <w:rtl w:val="0"/>
          <w:lang w:val="pt-PT"/>
        </w:rPr>
        <w:t>ncia da implanta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efetiva do Plano de Conserva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 Gest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do 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tio </w:t>
      </w:r>
      <w:r>
        <w:rPr>
          <w:rFonts w:ascii="Times New Roman" w:hAnsi="Times New Roman"/>
          <w:sz w:val="24"/>
          <w:szCs w:val="24"/>
          <w:rtl w:val="0"/>
          <w:lang w:val="pt-PT"/>
        </w:rPr>
        <w:t>Arqueol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gico do 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rrego da Figueira. </w:t>
      </w:r>
    </w:p>
    <w:p>
      <w:pPr>
        <w:pStyle w:val="Normal.0"/>
        <w:ind w:firstLine="708"/>
        <w:jc w:val="both"/>
        <w:rPr>
          <w:rStyle w:val="Número de página"/>
        </w:rPr>
      </w:pPr>
      <w:r>
        <w:rPr>
          <w:rtl w:val="0"/>
          <w:lang w:val="pt-PT"/>
        </w:rPr>
        <w:t>Em 30 de julho de 2014, foi realizada reuni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na sede da Promotoria de Justi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de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Jo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Del Rei para tratar da gest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do  S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tio </w:t>
      </w:r>
      <w:r>
        <w:rPr>
          <w:rtl w:val="0"/>
          <w:lang w:val="pt-PT"/>
        </w:rPr>
        <w:t>Arqueol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gico do C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rrego da Figueira. Os representantes da Prefeitura Municipal de Lagoa Dourada esclareceram que em 2010 foram elaborados projetos relativos ao s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tio, mas que os mesmos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haviam sido aprovados pela FAPEMIG e FEC. O Promotor de Justi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a, coordenador desta Promotoria, destacou a import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ncia do s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tio, a possibilidade de utiliza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dos recursos do ICMS Cultural e da exist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do Laborat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 xml:space="preserve">rio de Arqueologia da Fafich/UFMG que tem interesse em realizar estudos na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rea. Ressaltou ainda a necessidade de verificar como os projetos estavam sendo elaborados, bem como a necessidade de adequa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plano de manejo, com um cronograma emergencial. Ficou acordado o prazo de 15 dias para que o munic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pio fizesse contato com o Laborat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 xml:space="preserve">rio de Arqueologia da Fafich/UFMG. </w:t>
      </w:r>
    </w:p>
    <w:p>
      <w:pPr>
        <w:pStyle w:val="Recuo de corpo de texto 2"/>
        <w:spacing w:line="24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Em 05 de novembro de 2014, a equipe do Laborat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rio de Arqueologia da Fafich/UFMG encaminhou Laudo 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cnico de estado de conserva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do  </w:t>
      </w:r>
      <w:r>
        <w:rPr>
          <w:rFonts w:ascii="Times New Roman" w:hAnsi="Times New Roman"/>
          <w:sz w:val="24"/>
          <w:szCs w:val="24"/>
          <w:rtl w:val="0"/>
          <w:lang w:val="pt-PT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tio </w:t>
      </w:r>
      <w:r>
        <w:rPr>
          <w:rFonts w:ascii="Times New Roman" w:hAnsi="Times New Roman"/>
          <w:sz w:val="24"/>
          <w:szCs w:val="24"/>
          <w:rtl w:val="0"/>
          <w:lang w:val="pt-PT"/>
        </w:rPr>
        <w:t>Arqueol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gico do 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rrego da Figueira. Os danos verificados no 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tio foram detalhadamente descritos. Ressaltou-se, como j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recomendado no Plano de Gest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elaborado em 2010,  a necessidade e a urg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 de que seja desenvolvido um trabalho de  identifica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rigoroso de todo o conjunto de vest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gios, para que os mesmos sejam contemplados pela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rea tombada.  </w:t>
      </w:r>
    </w:p>
    <w:p>
      <w:pPr>
        <w:pStyle w:val="Recuo de corpo de texto 2"/>
        <w:spacing w:line="24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Em 16 de fevereiro de 2016, foi </w:t>
      </w:r>
      <w:r>
        <w:rPr>
          <w:rFonts w:ascii="Times New Roman" w:hAnsi="Times New Roman"/>
          <w:sz w:val="24"/>
          <w:szCs w:val="24"/>
          <w:rtl w:val="0"/>
          <w:lang w:val="pt-PT"/>
        </w:rPr>
        <w:t>realizada outra reuni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na sede da Promotoria de Justi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 de 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Jo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Del Rei para tratar da gest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do  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tio </w:t>
      </w:r>
      <w:r>
        <w:rPr>
          <w:rFonts w:ascii="Times New Roman" w:hAnsi="Times New Roman"/>
          <w:sz w:val="24"/>
          <w:szCs w:val="24"/>
          <w:rtl w:val="0"/>
          <w:lang w:val="pt-PT"/>
        </w:rPr>
        <w:t>Arqueol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gico do 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rrego da Figueira. Ficou ajustado o prazo de 30 dias para que o munic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pio apresentasse uma proposta de  gest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do 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tio, contemplando vigil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â</w:t>
      </w:r>
      <w:r>
        <w:rPr>
          <w:rFonts w:ascii="Times New Roman" w:hAnsi="Times New Roman"/>
          <w:sz w:val="24"/>
          <w:szCs w:val="24"/>
          <w:rtl w:val="0"/>
          <w:lang w:val="pt-PT"/>
        </w:rPr>
        <w:t>ncia, estrutura de visita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 material informativo.</w:t>
      </w:r>
    </w:p>
    <w:p>
      <w:pPr>
        <w:pStyle w:val="Recuo de corpo de texto 2"/>
        <w:spacing w:line="24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Em mar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2016, a Prefeitura Municipal de Lagoa Dourada apresentou Complementa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do Plano de Gest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do </w:t>
      </w:r>
      <w:r>
        <w:rPr>
          <w:rFonts w:ascii="Times New Roman" w:hAnsi="Times New Roman"/>
          <w:sz w:val="24"/>
          <w:szCs w:val="24"/>
          <w:rtl w:val="0"/>
          <w:lang w:val="pt-PT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tio </w:t>
      </w:r>
      <w:r>
        <w:rPr>
          <w:rFonts w:ascii="Times New Roman" w:hAnsi="Times New Roman"/>
          <w:sz w:val="24"/>
          <w:szCs w:val="24"/>
          <w:rtl w:val="0"/>
          <w:lang w:val="pt-PT"/>
        </w:rPr>
        <w:t>Arqueol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gico do 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rrego da Figueira. Consta deste documento of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cio do Laborat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rio de Arqueologia da Fafich/UFMG, por meio do qual seu coordenador, o Prof. Carlos Magno Guimar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es,  manifesta interesse em estabelecer parceria entre sua equipe e a Prefeitura de Lagoa Dourada para desenvolvimento de projeto de pesquisa no 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tio em quest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o.</w:t>
      </w:r>
    </w:p>
    <w:p>
      <w:pPr>
        <w:pStyle w:val="Recuo de corpo de texto 2"/>
        <w:spacing w:line="24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Em 31 de mar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2016, foi encaminhado pelo Laborat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rio de Arqueologia da Fafich/UFMG o projeto de Prospec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Complementar  e delimita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do </w:t>
      </w:r>
      <w:r>
        <w:rPr>
          <w:rFonts w:ascii="Times New Roman" w:hAnsi="Times New Roman"/>
          <w:sz w:val="24"/>
          <w:szCs w:val="24"/>
          <w:rtl w:val="0"/>
          <w:lang w:val="pt-PT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tio </w:t>
      </w:r>
      <w:r>
        <w:rPr>
          <w:rFonts w:ascii="Times New Roman" w:hAnsi="Times New Roman"/>
          <w:sz w:val="24"/>
          <w:szCs w:val="24"/>
          <w:rtl w:val="0"/>
          <w:lang w:val="pt-PT"/>
        </w:rPr>
        <w:t>Arqueol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gico do 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rrego da Figueira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>Lagoa Dourada-MG. Neste documento foi proposto um cronograma, que totalizaria quatro meses de trabalho e um or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amento no valor total de R$ 36.225,00.</w:t>
      </w:r>
    </w:p>
    <w:p>
      <w:pPr>
        <w:pStyle w:val="Normal.0"/>
        <w:jc w:val="both"/>
      </w:pPr>
      <w:r>
        <w:rPr>
          <w:rStyle w:val="Número de página"/>
          <w:rtl w:val="0"/>
          <w:lang w:val="pt-PT"/>
        </w:rPr>
        <w:t xml:space="preserve"> </w:t>
      </w: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V </w:t>
      </w:r>
      <w:r>
        <w:rPr>
          <w:b w:val="1"/>
          <w:bCs w:val="1"/>
          <w:rtl w:val="0"/>
          <w:lang w:val="pt-PT"/>
        </w:rPr>
        <w:t xml:space="preserve">– </w:t>
      </w:r>
      <w:r>
        <w:rPr>
          <w:b w:val="1"/>
          <w:bCs w:val="1"/>
          <w:rtl w:val="0"/>
          <w:lang w:val="pt-PT"/>
        </w:rPr>
        <w:t>AN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LISE T</w:t>
      </w:r>
      <w:r>
        <w:rPr>
          <w:b w:val="1"/>
          <w:bCs w:val="1"/>
          <w:rtl w:val="0"/>
          <w:lang w:val="pt-PT"/>
        </w:rPr>
        <w:t>É</w:t>
      </w:r>
      <w:r>
        <w:rPr>
          <w:b w:val="1"/>
          <w:bCs w:val="1"/>
          <w:rtl w:val="0"/>
          <w:lang w:val="pt-PT"/>
        </w:rPr>
        <w:t>CNICA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ind w:firstLine="708"/>
        <w:jc w:val="both"/>
      </w:pPr>
      <w:r>
        <w:rPr>
          <w:rStyle w:val="Número de página"/>
          <w:rtl w:val="0"/>
          <w:lang w:val="pt-PT"/>
        </w:rPr>
        <w:t>O S</w:t>
      </w:r>
      <w:r>
        <w:rPr>
          <w:rStyle w:val="Número de página"/>
          <w:rtl w:val="0"/>
          <w:lang w:val="pt-PT"/>
        </w:rPr>
        <w:t>í</w:t>
      </w:r>
      <w:r>
        <w:rPr>
          <w:rStyle w:val="Número de página"/>
          <w:rtl w:val="0"/>
          <w:lang w:val="pt-PT"/>
        </w:rPr>
        <w:t>tio Arqueol</w:t>
      </w:r>
      <w:r>
        <w:rPr>
          <w:rStyle w:val="Número de página"/>
          <w:rtl w:val="0"/>
          <w:lang w:val="pt-PT"/>
        </w:rPr>
        <w:t>ó</w:t>
      </w:r>
      <w:r>
        <w:rPr>
          <w:rStyle w:val="Número de página"/>
          <w:rtl w:val="0"/>
          <w:lang w:val="pt-PT"/>
        </w:rPr>
        <w:t>gico do C</w:t>
      </w:r>
      <w:r>
        <w:rPr>
          <w:rStyle w:val="Número de página"/>
          <w:rtl w:val="0"/>
          <w:lang w:val="pt-PT"/>
        </w:rPr>
        <w:t>ó</w:t>
      </w:r>
      <w:r>
        <w:rPr>
          <w:rStyle w:val="Número de página"/>
          <w:rtl w:val="0"/>
          <w:lang w:val="pt-PT"/>
        </w:rPr>
        <w:t xml:space="preserve">rrego da Figueira </w:t>
      </w:r>
      <w:r>
        <w:rPr>
          <w:rStyle w:val="Número de página"/>
          <w:rtl w:val="0"/>
          <w:lang w:val="pt-PT"/>
        </w:rPr>
        <w:t xml:space="preserve">é </w:t>
      </w:r>
      <w:r>
        <w:rPr>
          <w:rStyle w:val="Número de página"/>
          <w:rtl w:val="0"/>
          <w:lang w:val="pt-PT"/>
        </w:rPr>
        <w:t>formado por um conjunto de ru</w:t>
      </w:r>
      <w:r>
        <w:rPr>
          <w:rStyle w:val="Número de página"/>
          <w:rtl w:val="0"/>
          <w:lang w:val="pt-PT"/>
        </w:rPr>
        <w:t>í</w:t>
      </w:r>
      <w:r>
        <w:rPr>
          <w:rStyle w:val="Número de página"/>
          <w:rtl w:val="0"/>
          <w:lang w:val="pt-PT"/>
        </w:rPr>
        <w:t>nas de pedras, implantado na margem esquerda do c</w:t>
      </w:r>
      <w:r>
        <w:rPr>
          <w:rStyle w:val="Número de página"/>
          <w:rtl w:val="0"/>
          <w:lang w:val="pt-PT"/>
        </w:rPr>
        <w:t>ó</w:t>
      </w:r>
      <w:r>
        <w:rPr>
          <w:rStyle w:val="Número de página"/>
          <w:rtl w:val="0"/>
          <w:lang w:val="pt-PT"/>
        </w:rPr>
        <w:t>rrego da Figueira. Os vest</w:t>
      </w:r>
      <w:r>
        <w:rPr>
          <w:rStyle w:val="Número de página"/>
          <w:rtl w:val="0"/>
          <w:lang w:val="pt-PT"/>
        </w:rPr>
        <w:t>í</w:t>
      </w:r>
      <w:r>
        <w:rPr>
          <w:rStyle w:val="Número de página"/>
          <w:rtl w:val="0"/>
          <w:lang w:val="pt-PT"/>
        </w:rPr>
        <w:t>gios arqueol</w:t>
      </w:r>
      <w:r>
        <w:rPr>
          <w:rStyle w:val="Número de página"/>
          <w:rtl w:val="0"/>
          <w:lang w:val="pt-PT"/>
        </w:rPr>
        <w:t>ó</w:t>
      </w:r>
      <w:r>
        <w:rPr>
          <w:rStyle w:val="Número de página"/>
          <w:rtl w:val="0"/>
          <w:lang w:val="pt-PT"/>
        </w:rPr>
        <w:t>gicos de maior visibilidade s</w:t>
      </w:r>
      <w:r>
        <w:rPr>
          <w:rStyle w:val="Número de página"/>
          <w:rtl w:val="0"/>
          <w:lang w:val="pt-PT"/>
        </w:rPr>
        <w:t>ã</w:t>
      </w:r>
      <w:r>
        <w:rPr>
          <w:rStyle w:val="Número de página"/>
          <w:rtl w:val="0"/>
          <w:lang w:val="pt-PT"/>
        </w:rPr>
        <w:t>o certamente aqueles constitu</w:t>
      </w:r>
      <w:r>
        <w:rPr>
          <w:rStyle w:val="Número de página"/>
          <w:rtl w:val="0"/>
          <w:lang w:val="pt-PT"/>
        </w:rPr>
        <w:t>í</w:t>
      </w:r>
      <w:r>
        <w:rPr>
          <w:rStyle w:val="Número de página"/>
          <w:rtl w:val="0"/>
          <w:lang w:val="pt-PT"/>
        </w:rPr>
        <w:t>dos pelas estruturas remanescentes de antigas edifica</w:t>
      </w:r>
      <w:r>
        <w:rPr>
          <w:rStyle w:val="Número de página"/>
          <w:rtl w:val="0"/>
          <w:lang w:val="pt-PT"/>
        </w:rPr>
        <w:t>çõ</w:t>
      </w:r>
      <w:r>
        <w:rPr>
          <w:rStyle w:val="Número de página"/>
          <w:rtl w:val="0"/>
          <w:lang w:val="pt-PT"/>
        </w:rPr>
        <w:t>es. Por</w:t>
      </w:r>
      <w:r>
        <w:rPr>
          <w:rStyle w:val="Número de página"/>
          <w:rtl w:val="0"/>
          <w:lang w:val="pt-PT"/>
        </w:rPr>
        <w:t>é</w:t>
      </w:r>
      <w:r>
        <w:rPr>
          <w:rStyle w:val="Número de página"/>
          <w:rtl w:val="0"/>
          <w:lang w:val="pt-PT"/>
        </w:rPr>
        <w:t>m, outros vest</w:t>
      </w:r>
      <w:r>
        <w:rPr>
          <w:rStyle w:val="Número de página"/>
          <w:rtl w:val="0"/>
          <w:lang w:val="pt-PT"/>
        </w:rPr>
        <w:t>í</w:t>
      </w:r>
      <w:r>
        <w:rPr>
          <w:rStyle w:val="Número de página"/>
          <w:rtl w:val="0"/>
          <w:lang w:val="pt-PT"/>
        </w:rPr>
        <w:t>gios arqueol</w:t>
      </w:r>
      <w:r>
        <w:rPr>
          <w:rStyle w:val="Número de página"/>
          <w:rtl w:val="0"/>
          <w:lang w:val="pt-PT"/>
        </w:rPr>
        <w:t>ó</w:t>
      </w:r>
      <w:r>
        <w:rPr>
          <w:rStyle w:val="Número de página"/>
          <w:rtl w:val="0"/>
          <w:lang w:val="pt-PT"/>
        </w:rPr>
        <w:t>gicos associados a este conjunto principal foram identificados no entorno do s</w:t>
      </w:r>
      <w:r>
        <w:rPr>
          <w:rStyle w:val="Número de página"/>
          <w:rtl w:val="0"/>
          <w:lang w:val="pt-PT"/>
        </w:rPr>
        <w:t>í</w:t>
      </w:r>
      <w:r>
        <w:rPr>
          <w:rStyle w:val="Número de página"/>
          <w:rtl w:val="0"/>
          <w:lang w:val="pt-PT"/>
        </w:rPr>
        <w:t xml:space="preserve">tio. </w:t>
      </w:r>
    </w:p>
    <w:p>
      <w:pPr>
        <w:pStyle w:val="Normal.0"/>
        <w:ind w:firstLine="708"/>
        <w:jc w:val="both"/>
      </w:pPr>
      <w:r>
        <w:rPr>
          <w:rtl w:val="0"/>
          <w:lang w:val="pt-PT"/>
        </w:rPr>
        <w:t>Como 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imediata de conserva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s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tio, o Plano de Conserva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 Gest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do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tio </w:t>
      </w:r>
      <w:r>
        <w:rPr>
          <w:rtl w:val="0"/>
          <w:lang w:val="pt-PT"/>
        </w:rPr>
        <w:t>Arqueol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gico do C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rrego da Figueira, elaborado em 2010, prop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s que fosse realizada a reavalia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dos per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metros de entorno do s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tio, por meio de uma prospec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com o objetivo de identificar poss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veis vest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gios que possam ser inclu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dos na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rea de entorno do bem cultural. </w:t>
      </w:r>
    </w:p>
    <w:p>
      <w:pPr>
        <w:pStyle w:val="Normal.0"/>
        <w:ind w:firstLine="708"/>
        <w:jc w:val="both"/>
      </w:pPr>
      <w:r>
        <w:rPr>
          <w:rtl w:val="0"/>
          <w:lang w:val="pt-PT"/>
        </w:rPr>
        <w:t>Nesta mesma dire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o, o </w:t>
      </w:r>
      <w:r>
        <w:rPr>
          <w:rtl w:val="0"/>
          <w:lang w:val="pt-PT"/>
        </w:rPr>
        <w:t>Laudo T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cnico de estado de conserva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do 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tio </w:t>
      </w:r>
      <w:r>
        <w:rPr>
          <w:rtl w:val="0"/>
          <w:lang w:val="pt-PT"/>
        </w:rPr>
        <w:t>Arqueol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gico do C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rrego da Figueira, elaborado em 2014 pelo Laborat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rio de Arqueologia da Fafich/UFMG, ressalta a necessidade e a urg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de que seja desenvolvido um trabalho de  identifica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rigoroso de todo o conjunto de vest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gios, para que sejam inclu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dos na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rea delimitada pelo tombamento.   </w:t>
      </w:r>
    </w:p>
    <w:p>
      <w:pPr>
        <w:pStyle w:val="Normal.0"/>
        <w:ind w:firstLine="708"/>
        <w:jc w:val="both"/>
      </w:pPr>
      <w:r>
        <w:rPr>
          <w:rStyle w:val="Número de página"/>
          <w:rtl w:val="0"/>
          <w:lang w:val="pt-PT"/>
        </w:rPr>
        <w:t>Isso significa que h</w:t>
      </w:r>
      <w:r>
        <w:rPr>
          <w:rStyle w:val="Número de página"/>
          <w:rtl w:val="0"/>
          <w:lang w:val="pt-PT"/>
        </w:rPr>
        <w:t xml:space="preserve">á </w:t>
      </w:r>
      <w:r>
        <w:rPr>
          <w:rStyle w:val="Número de página"/>
          <w:rtl w:val="0"/>
          <w:lang w:val="pt-PT"/>
        </w:rPr>
        <w:t>converg</w:t>
      </w:r>
      <w:r>
        <w:rPr>
          <w:rStyle w:val="Número de página"/>
          <w:rtl w:val="0"/>
          <w:lang w:val="pt-PT"/>
        </w:rPr>
        <w:t>ê</w:t>
      </w:r>
      <w:r>
        <w:rPr>
          <w:rStyle w:val="Número de página"/>
          <w:rtl w:val="0"/>
          <w:lang w:val="pt-PT"/>
        </w:rPr>
        <w:t>ncia de opini</w:t>
      </w:r>
      <w:r>
        <w:rPr>
          <w:rStyle w:val="Número de página"/>
          <w:rtl w:val="0"/>
          <w:lang w:val="pt-PT"/>
        </w:rPr>
        <w:t>õ</w:t>
      </w:r>
      <w:r>
        <w:rPr>
          <w:rStyle w:val="Número de página"/>
          <w:rtl w:val="0"/>
          <w:lang w:val="pt-PT"/>
        </w:rPr>
        <w:t xml:space="preserve">es quanto </w:t>
      </w:r>
      <w:r>
        <w:rPr>
          <w:rStyle w:val="Número de página"/>
          <w:rtl w:val="0"/>
          <w:lang w:val="pt-PT"/>
        </w:rPr>
        <w:t xml:space="preserve">à </w:t>
      </w:r>
      <w:r>
        <w:rPr>
          <w:rStyle w:val="Número de página"/>
          <w:rtl w:val="0"/>
          <w:lang w:val="pt-PT"/>
        </w:rPr>
        <w:t>necessidade de complementa</w:t>
      </w:r>
      <w:r>
        <w:rPr>
          <w:rStyle w:val="Número de página"/>
          <w:rtl w:val="0"/>
          <w:lang w:val="pt-PT"/>
        </w:rPr>
        <w:t>çã</w:t>
      </w:r>
      <w:r>
        <w:rPr>
          <w:rStyle w:val="Número de página"/>
          <w:rtl w:val="0"/>
          <w:lang w:val="pt-PT"/>
        </w:rPr>
        <w:t>o do levantamento arqueol</w:t>
      </w:r>
      <w:r>
        <w:rPr>
          <w:rStyle w:val="Número de página"/>
          <w:rtl w:val="0"/>
          <w:lang w:val="pt-PT"/>
        </w:rPr>
        <w:t>ó</w:t>
      </w:r>
      <w:r>
        <w:rPr>
          <w:rStyle w:val="Número de página"/>
          <w:rtl w:val="0"/>
          <w:lang w:val="pt-PT"/>
        </w:rPr>
        <w:t>gico para o conhecimento da totalidade dos vest</w:t>
      </w:r>
      <w:r>
        <w:rPr>
          <w:rStyle w:val="Número de página"/>
          <w:rtl w:val="0"/>
          <w:lang w:val="pt-PT"/>
        </w:rPr>
        <w:t>í</w:t>
      </w:r>
      <w:r>
        <w:rPr>
          <w:rStyle w:val="Número de página"/>
          <w:rtl w:val="0"/>
          <w:lang w:val="pt-PT"/>
        </w:rPr>
        <w:t>gios que integram o S</w:t>
      </w:r>
      <w:r>
        <w:rPr>
          <w:rStyle w:val="Número de página"/>
          <w:rtl w:val="0"/>
          <w:lang w:val="pt-PT"/>
        </w:rPr>
        <w:t>í</w:t>
      </w:r>
      <w:r>
        <w:rPr>
          <w:rStyle w:val="Número de página"/>
          <w:rtl w:val="0"/>
          <w:lang w:val="pt-PT"/>
        </w:rPr>
        <w:t>tio C</w:t>
      </w:r>
      <w:r>
        <w:rPr>
          <w:rStyle w:val="Número de página"/>
          <w:rtl w:val="0"/>
          <w:lang w:val="pt-PT"/>
        </w:rPr>
        <w:t>ó</w:t>
      </w:r>
      <w:r>
        <w:rPr>
          <w:rStyle w:val="Número de página"/>
          <w:rtl w:val="0"/>
          <w:lang w:val="pt-PT"/>
        </w:rPr>
        <w:t>rrego da Figueira e revis</w:t>
      </w:r>
      <w:r>
        <w:rPr>
          <w:rStyle w:val="Número de página"/>
          <w:rtl w:val="0"/>
          <w:lang w:val="pt-PT"/>
        </w:rPr>
        <w:t>ã</w:t>
      </w:r>
      <w:r>
        <w:rPr>
          <w:rStyle w:val="Número de página"/>
          <w:rtl w:val="0"/>
          <w:lang w:val="pt-PT"/>
        </w:rPr>
        <w:t>o do per</w:t>
      </w:r>
      <w:r>
        <w:rPr>
          <w:rStyle w:val="Número de página"/>
          <w:rtl w:val="0"/>
          <w:lang w:val="pt-PT"/>
        </w:rPr>
        <w:t>í</w:t>
      </w:r>
      <w:r>
        <w:rPr>
          <w:rStyle w:val="Número de página"/>
          <w:rtl w:val="0"/>
          <w:lang w:val="pt-PT"/>
        </w:rPr>
        <w:t>metro de tombamento e entorno.</w:t>
      </w:r>
    </w:p>
    <w:p>
      <w:pPr>
        <w:pStyle w:val="Normal.0"/>
        <w:ind w:firstLine="708"/>
        <w:jc w:val="both"/>
      </w:pPr>
      <w:r>
        <w:rPr>
          <w:rStyle w:val="Número de página"/>
          <w:rtl w:val="0"/>
          <w:lang w:val="pt-PT"/>
        </w:rPr>
        <w:t>Laudos e pareceres t</w:t>
      </w:r>
      <w:r>
        <w:rPr>
          <w:rStyle w:val="Número de página"/>
          <w:rtl w:val="0"/>
          <w:lang w:val="pt-PT"/>
        </w:rPr>
        <w:t>é</w:t>
      </w:r>
      <w:r>
        <w:rPr>
          <w:rStyle w:val="Número de página"/>
          <w:rtl w:val="0"/>
          <w:lang w:val="pt-PT"/>
        </w:rPr>
        <w:t>cnicos indicaram a exist</w:t>
      </w:r>
      <w:r>
        <w:rPr>
          <w:rStyle w:val="Número de página"/>
          <w:rtl w:val="0"/>
          <w:lang w:val="pt-PT"/>
        </w:rPr>
        <w:t>ê</w:t>
      </w:r>
      <w:r>
        <w:rPr>
          <w:rStyle w:val="Número de página"/>
          <w:rtl w:val="0"/>
          <w:lang w:val="pt-PT"/>
        </w:rPr>
        <w:t>ncia de  diversos problemas, inclusive estruturais, que comprometem o s</w:t>
      </w:r>
      <w:r>
        <w:rPr>
          <w:rStyle w:val="Número de página"/>
          <w:rtl w:val="0"/>
          <w:lang w:val="pt-PT"/>
        </w:rPr>
        <w:t>í</w:t>
      </w:r>
      <w:r>
        <w:rPr>
          <w:rStyle w:val="Número de página"/>
          <w:rtl w:val="0"/>
          <w:lang w:val="pt-PT"/>
        </w:rPr>
        <w:t>tio arqueol</w:t>
      </w:r>
      <w:r>
        <w:rPr>
          <w:rStyle w:val="Número de página"/>
          <w:rtl w:val="0"/>
          <w:lang w:val="pt-PT"/>
        </w:rPr>
        <w:t>ó</w:t>
      </w:r>
      <w:r>
        <w:rPr>
          <w:rStyle w:val="Número de página"/>
          <w:rtl w:val="0"/>
          <w:lang w:val="pt-PT"/>
        </w:rPr>
        <w:t>gico em quest</w:t>
      </w:r>
      <w:r>
        <w:rPr>
          <w:rStyle w:val="Número de página"/>
          <w:rtl w:val="0"/>
          <w:lang w:val="pt-PT"/>
        </w:rPr>
        <w:t>ã</w:t>
      </w:r>
      <w:r>
        <w:rPr>
          <w:rStyle w:val="Número de página"/>
          <w:rtl w:val="0"/>
          <w:lang w:val="pt-PT"/>
        </w:rPr>
        <w:t>o. A inclina</w:t>
      </w:r>
      <w:r>
        <w:rPr>
          <w:rStyle w:val="Número de página"/>
          <w:rtl w:val="0"/>
          <w:lang w:val="pt-PT"/>
        </w:rPr>
        <w:t>çã</w:t>
      </w:r>
      <w:r>
        <w:rPr>
          <w:rStyle w:val="Número de página"/>
          <w:rtl w:val="0"/>
          <w:lang w:val="pt-PT"/>
        </w:rPr>
        <w:t>o acentuada das colunas mais altas do conjunto, a presen</w:t>
      </w:r>
      <w:r>
        <w:rPr>
          <w:rStyle w:val="Número de página"/>
          <w:rtl w:val="0"/>
          <w:lang w:val="pt-PT"/>
        </w:rPr>
        <w:t>ç</w:t>
      </w:r>
      <w:r>
        <w:rPr>
          <w:rStyle w:val="Número de página"/>
          <w:rtl w:val="0"/>
          <w:lang w:val="pt-PT"/>
        </w:rPr>
        <w:t>a de trincas e lacunas nas alvenarias e o desabamento de vegeta</w:t>
      </w:r>
      <w:r>
        <w:rPr>
          <w:rStyle w:val="Número de página"/>
          <w:rtl w:val="0"/>
          <w:lang w:val="pt-PT"/>
        </w:rPr>
        <w:t>çã</w:t>
      </w:r>
      <w:r>
        <w:rPr>
          <w:rStyle w:val="Número de página"/>
          <w:rtl w:val="0"/>
          <w:lang w:val="pt-PT"/>
        </w:rPr>
        <w:t>o sobre as ru</w:t>
      </w:r>
      <w:r>
        <w:rPr>
          <w:rStyle w:val="Número de página"/>
          <w:rtl w:val="0"/>
          <w:lang w:val="pt-PT"/>
        </w:rPr>
        <w:t>í</w:t>
      </w:r>
      <w:r>
        <w:rPr>
          <w:rStyle w:val="Número de página"/>
          <w:rtl w:val="0"/>
          <w:lang w:val="pt-PT"/>
        </w:rPr>
        <w:t>nas podem ser apontados como s</w:t>
      </w:r>
      <w:r>
        <w:rPr>
          <w:rStyle w:val="Número de página"/>
          <w:rtl w:val="0"/>
          <w:lang w:val="pt-PT"/>
        </w:rPr>
        <w:t>é</w:t>
      </w:r>
      <w:r>
        <w:rPr>
          <w:rStyle w:val="Número de página"/>
          <w:rtl w:val="0"/>
          <w:lang w:val="pt-PT"/>
        </w:rPr>
        <w:t>rias amea</w:t>
      </w:r>
      <w:r>
        <w:rPr>
          <w:rStyle w:val="Número de página"/>
          <w:rtl w:val="0"/>
          <w:lang w:val="pt-PT"/>
        </w:rPr>
        <w:t>ç</w:t>
      </w:r>
      <w:r>
        <w:rPr>
          <w:rStyle w:val="Número de página"/>
          <w:rtl w:val="0"/>
          <w:lang w:val="pt-PT"/>
        </w:rPr>
        <w:t xml:space="preserve">as </w:t>
      </w:r>
      <w:r>
        <w:rPr>
          <w:rStyle w:val="Número de página"/>
          <w:rtl w:val="0"/>
          <w:lang w:val="pt-PT"/>
        </w:rPr>
        <w:t xml:space="preserve">à </w:t>
      </w:r>
      <w:r>
        <w:rPr>
          <w:rStyle w:val="Número de página"/>
          <w:rtl w:val="0"/>
          <w:lang w:val="pt-PT"/>
        </w:rPr>
        <w:t>preserva</w:t>
      </w:r>
      <w:r>
        <w:rPr>
          <w:rStyle w:val="Número de página"/>
          <w:rtl w:val="0"/>
          <w:lang w:val="pt-PT"/>
        </w:rPr>
        <w:t>çã</w:t>
      </w:r>
      <w:r>
        <w:rPr>
          <w:rStyle w:val="Número de página"/>
          <w:rtl w:val="0"/>
          <w:lang w:val="pt-PT"/>
        </w:rPr>
        <w:t>o do patrim</w:t>
      </w:r>
      <w:r>
        <w:rPr>
          <w:rStyle w:val="Número de página"/>
          <w:rtl w:val="0"/>
          <w:lang w:val="pt-PT"/>
        </w:rPr>
        <w:t>ô</w:t>
      </w:r>
      <w:r>
        <w:rPr>
          <w:rStyle w:val="Número de página"/>
          <w:rtl w:val="0"/>
          <w:lang w:val="pt-PT"/>
        </w:rPr>
        <w:t>nio arqueol</w:t>
      </w:r>
      <w:r>
        <w:rPr>
          <w:rStyle w:val="Número de página"/>
          <w:rtl w:val="0"/>
          <w:lang w:val="pt-PT"/>
        </w:rPr>
        <w:t>ó</w:t>
      </w:r>
      <w:r>
        <w:rPr>
          <w:rStyle w:val="Número de página"/>
          <w:rtl w:val="0"/>
          <w:lang w:val="pt-PT"/>
        </w:rPr>
        <w:t>gico e provid</w:t>
      </w:r>
      <w:r>
        <w:rPr>
          <w:rStyle w:val="Número de página"/>
          <w:rtl w:val="0"/>
          <w:lang w:val="pt-PT"/>
        </w:rPr>
        <w:t>ê</w:t>
      </w:r>
      <w:r>
        <w:rPr>
          <w:rStyle w:val="Número de página"/>
          <w:rtl w:val="0"/>
          <w:lang w:val="pt-PT"/>
        </w:rPr>
        <w:t>ncias precisam ser tomadas para minimizar os riscos.</w:t>
      </w:r>
    </w:p>
    <w:p>
      <w:pPr>
        <w:pStyle w:val="Normal.0"/>
        <w:ind w:firstLine="708"/>
        <w:jc w:val="both"/>
      </w:pPr>
      <w:r>
        <w:rPr>
          <w:rStyle w:val="Número de página"/>
          <w:rtl w:val="0"/>
          <w:lang w:val="pt-PT"/>
        </w:rPr>
        <w:t xml:space="preserve">No entanto, </w:t>
      </w:r>
      <w:r>
        <w:rPr>
          <w:rStyle w:val="Número de página"/>
          <w:rtl w:val="0"/>
          <w:lang w:val="pt-PT"/>
        </w:rPr>
        <w:t xml:space="preserve">é </w:t>
      </w:r>
      <w:r>
        <w:rPr>
          <w:rStyle w:val="Número de página"/>
          <w:rtl w:val="0"/>
          <w:lang w:val="pt-PT"/>
        </w:rPr>
        <w:t>importante ressaltar que o conhecimento sobre os bens culturais constitui-se na base para sua efetiva prote</w:t>
      </w:r>
      <w:r>
        <w:rPr>
          <w:rStyle w:val="Número de página"/>
          <w:rtl w:val="0"/>
          <w:lang w:val="pt-PT"/>
        </w:rPr>
        <w:t>çã</w:t>
      </w:r>
      <w:r>
        <w:rPr>
          <w:rStyle w:val="Número de página"/>
          <w:rtl w:val="0"/>
          <w:lang w:val="pt-PT"/>
        </w:rPr>
        <w:t>o. Para preserva</w:t>
      </w:r>
      <w:r>
        <w:rPr>
          <w:rStyle w:val="Número de página"/>
          <w:rtl w:val="0"/>
          <w:lang w:val="pt-PT"/>
        </w:rPr>
        <w:t>çã</w:t>
      </w:r>
      <w:r>
        <w:rPr>
          <w:rStyle w:val="Número de página"/>
          <w:rtl w:val="0"/>
          <w:lang w:val="pt-PT"/>
        </w:rPr>
        <w:t>o e proposi</w:t>
      </w:r>
      <w:r>
        <w:rPr>
          <w:rStyle w:val="Número de página"/>
          <w:rtl w:val="0"/>
          <w:lang w:val="pt-PT"/>
        </w:rPr>
        <w:t>çã</w:t>
      </w:r>
      <w:r>
        <w:rPr>
          <w:rStyle w:val="Número de página"/>
          <w:rtl w:val="0"/>
          <w:lang w:val="pt-PT"/>
        </w:rPr>
        <w:t>o/ado</w:t>
      </w:r>
      <w:r>
        <w:rPr>
          <w:rStyle w:val="Número de página"/>
          <w:rtl w:val="0"/>
          <w:lang w:val="pt-PT"/>
        </w:rPr>
        <w:t>çã</w:t>
      </w:r>
      <w:r>
        <w:rPr>
          <w:rStyle w:val="Número de página"/>
          <w:rtl w:val="0"/>
          <w:lang w:val="pt-PT"/>
        </w:rPr>
        <w:t>o de medidas para gest</w:t>
      </w:r>
      <w:r>
        <w:rPr>
          <w:rStyle w:val="Número de página"/>
          <w:rtl w:val="0"/>
          <w:lang w:val="pt-PT"/>
        </w:rPr>
        <w:t>ã</w:t>
      </w:r>
      <w:r>
        <w:rPr>
          <w:rStyle w:val="Número de página"/>
          <w:rtl w:val="0"/>
          <w:lang w:val="pt-PT"/>
        </w:rPr>
        <w:t>o de um s</w:t>
      </w:r>
      <w:r>
        <w:rPr>
          <w:rStyle w:val="Número de página"/>
          <w:rtl w:val="0"/>
          <w:lang w:val="pt-PT"/>
        </w:rPr>
        <w:t>í</w:t>
      </w:r>
      <w:r>
        <w:rPr>
          <w:rStyle w:val="Número de página"/>
          <w:rtl w:val="0"/>
          <w:lang w:val="pt-PT"/>
        </w:rPr>
        <w:t>tio arqueol</w:t>
      </w:r>
      <w:r>
        <w:rPr>
          <w:rStyle w:val="Número de página"/>
          <w:rtl w:val="0"/>
          <w:lang w:val="pt-PT"/>
        </w:rPr>
        <w:t>ó</w:t>
      </w:r>
      <w:r>
        <w:rPr>
          <w:rStyle w:val="Número de página"/>
          <w:rtl w:val="0"/>
          <w:lang w:val="pt-PT"/>
        </w:rPr>
        <w:t xml:space="preserve">gico </w:t>
      </w:r>
      <w:r>
        <w:rPr>
          <w:rStyle w:val="Número de página"/>
          <w:rtl w:val="0"/>
          <w:lang w:val="pt-PT"/>
        </w:rPr>
        <w:t xml:space="preserve">é </w:t>
      </w:r>
      <w:r>
        <w:rPr>
          <w:rStyle w:val="Número de página"/>
          <w:rtl w:val="0"/>
          <w:lang w:val="pt-PT"/>
        </w:rPr>
        <w:t>necess</w:t>
      </w:r>
      <w:r>
        <w:rPr>
          <w:rStyle w:val="Número de página"/>
          <w:rtl w:val="0"/>
          <w:lang w:val="pt-PT"/>
        </w:rPr>
        <w:t>á</w:t>
      </w:r>
      <w:r>
        <w:rPr>
          <w:rStyle w:val="Número de página"/>
          <w:rtl w:val="0"/>
          <w:lang w:val="pt-PT"/>
        </w:rPr>
        <w:t>rio, antes de tudo, conhec</w:t>
      </w:r>
      <w:r>
        <w:rPr>
          <w:rStyle w:val="Número de página"/>
          <w:rtl w:val="0"/>
          <w:lang w:val="pt-PT"/>
        </w:rPr>
        <w:t>ê</w:t>
      </w:r>
      <w:r>
        <w:rPr>
          <w:rStyle w:val="Número de página"/>
          <w:rtl w:val="0"/>
          <w:lang w:val="pt-PT"/>
        </w:rPr>
        <w:t>-lo, da forma mais ampla e verticalizada poss</w:t>
      </w:r>
      <w:r>
        <w:rPr>
          <w:rStyle w:val="Número de página"/>
          <w:rtl w:val="0"/>
          <w:lang w:val="pt-PT"/>
        </w:rPr>
        <w:t>í</w:t>
      </w:r>
      <w:r>
        <w:rPr>
          <w:rStyle w:val="Número de página"/>
          <w:rtl w:val="0"/>
          <w:lang w:val="pt-PT"/>
        </w:rPr>
        <w:t>vel.  N</w:t>
      </w:r>
      <w:r>
        <w:rPr>
          <w:rStyle w:val="Número de página"/>
          <w:rtl w:val="0"/>
          <w:lang w:val="pt-PT"/>
        </w:rPr>
        <w:t>ã</w:t>
      </w:r>
      <w:r>
        <w:rPr>
          <w:rStyle w:val="Número de página"/>
          <w:rtl w:val="0"/>
          <w:lang w:val="pt-PT"/>
        </w:rPr>
        <w:t>o se pode correr o risco de uma eventual destrui</w:t>
      </w:r>
      <w:r>
        <w:rPr>
          <w:rStyle w:val="Número de página"/>
          <w:rtl w:val="0"/>
          <w:lang w:val="pt-PT"/>
        </w:rPr>
        <w:t>çã</w:t>
      </w:r>
      <w:r>
        <w:rPr>
          <w:rStyle w:val="Número de página"/>
          <w:rtl w:val="0"/>
          <w:lang w:val="pt-PT"/>
        </w:rPr>
        <w:t>o de vest</w:t>
      </w:r>
      <w:r>
        <w:rPr>
          <w:rStyle w:val="Número de página"/>
          <w:rtl w:val="0"/>
          <w:lang w:val="pt-PT"/>
        </w:rPr>
        <w:t>í</w:t>
      </w:r>
      <w:r>
        <w:rPr>
          <w:rStyle w:val="Número de página"/>
          <w:rtl w:val="0"/>
          <w:lang w:val="pt-PT"/>
        </w:rPr>
        <w:t>gios para implanta</w:t>
      </w:r>
      <w:r>
        <w:rPr>
          <w:rStyle w:val="Número de página"/>
          <w:rtl w:val="0"/>
          <w:lang w:val="pt-PT"/>
        </w:rPr>
        <w:t>çã</w:t>
      </w:r>
      <w:r>
        <w:rPr>
          <w:rStyle w:val="Número de página"/>
          <w:rtl w:val="0"/>
          <w:lang w:val="pt-PT"/>
        </w:rPr>
        <w:t>o, por exemplo, de uma estrutura para visita</w:t>
      </w:r>
      <w:r>
        <w:rPr>
          <w:rStyle w:val="Número de página"/>
          <w:rtl w:val="0"/>
          <w:lang w:val="pt-PT"/>
        </w:rPr>
        <w:t>çã</w:t>
      </w:r>
      <w:r>
        <w:rPr>
          <w:rStyle w:val="Número de página"/>
          <w:rtl w:val="0"/>
          <w:lang w:val="pt-PT"/>
        </w:rPr>
        <w:t>o tur</w:t>
      </w:r>
      <w:r>
        <w:rPr>
          <w:rStyle w:val="Número de página"/>
          <w:rtl w:val="0"/>
          <w:lang w:val="pt-PT"/>
        </w:rPr>
        <w:t>í</w:t>
      </w:r>
      <w:r>
        <w:rPr>
          <w:rStyle w:val="Número de página"/>
          <w:rtl w:val="0"/>
          <w:lang w:val="pt-PT"/>
        </w:rPr>
        <w:t xml:space="preserve">stica. Afinal, nos termos da Carta de Laussane, </w:t>
      </w:r>
      <w:r>
        <w:rPr>
          <w:rStyle w:val="Número de página"/>
          <w:rtl w:val="0"/>
          <w:lang w:val="pt-PT"/>
        </w:rPr>
        <w:t>“</w:t>
      </w:r>
      <w:r>
        <w:rPr>
          <w:rStyle w:val="Número de página"/>
          <w:rtl w:val="0"/>
          <w:lang w:val="pt-PT"/>
        </w:rPr>
        <w:t>o patrim</w:t>
      </w:r>
      <w:r>
        <w:rPr>
          <w:rStyle w:val="Número de página"/>
          <w:rtl w:val="0"/>
          <w:lang w:val="pt-PT"/>
        </w:rPr>
        <w:t>ô</w:t>
      </w:r>
      <w:r>
        <w:rPr>
          <w:rStyle w:val="Número de página"/>
          <w:rtl w:val="0"/>
          <w:lang w:val="pt-PT"/>
        </w:rPr>
        <w:t>nio arqueol</w:t>
      </w:r>
      <w:r>
        <w:rPr>
          <w:rStyle w:val="Número de página"/>
          <w:rtl w:val="0"/>
          <w:lang w:val="pt-PT"/>
        </w:rPr>
        <w:t>ó</w:t>
      </w:r>
      <w:r>
        <w:rPr>
          <w:rStyle w:val="Número de página"/>
          <w:rtl w:val="0"/>
          <w:lang w:val="pt-PT"/>
        </w:rPr>
        <w:t xml:space="preserve">gico </w:t>
      </w:r>
      <w:r>
        <w:rPr>
          <w:rStyle w:val="Número de página"/>
          <w:rtl w:val="0"/>
          <w:lang w:val="pt-PT"/>
        </w:rPr>
        <w:t xml:space="preserve">é </w:t>
      </w:r>
      <w:r>
        <w:rPr>
          <w:rStyle w:val="Número de página"/>
          <w:rtl w:val="0"/>
          <w:lang w:val="pt-PT"/>
        </w:rPr>
        <w:t>um recurso cultural fr</w:t>
      </w:r>
      <w:r>
        <w:rPr>
          <w:rStyle w:val="Número de página"/>
          <w:rtl w:val="0"/>
          <w:lang w:val="pt-PT"/>
        </w:rPr>
        <w:t>á</w:t>
      </w:r>
      <w:r>
        <w:rPr>
          <w:rStyle w:val="Número de página"/>
          <w:rtl w:val="0"/>
          <w:lang w:val="pt-PT"/>
        </w:rPr>
        <w:t>gil e n</w:t>
      </w:r>
      <w:r>
        <w:rPr>
          <w:rStyle w:val="Número de página"/>
          <w:rtl w:val="0"/>
          <w:lang w:val="pt-PT"/>
        </w:rPr>
        <w:t>ã</w:t>
      </w:r>
      <w:r>
        <w:rPr>
          <w:rStyle w:val="Número de página"/>
          <w:rtl w:val="0"/>
          <w:lang w:val="pt-PT"/>
        </w:rPr>
        <w:t>o renov</w:t>
      </w:r>
      <w:r>
        <w:rPr>
          <w:rStyle w:val="Número de página"/>
          <w:rtl w:val="0"/>
          <w:lang w:val="pt-PT"/>
        </w:rPr>
        <w:t>á</w:t>
      </w:r>
      <w:r>
        <w:rPr>
          <w:rStyle w:val="Número de página"/>
          <w:rtl w:val="0"/>
          <w:lang w:val="pt-PT"/>
        </w:rPr>
        <w:t>vel</w:t>
      </w:r>
      <w:r>
        <w:rPr>
          <w:rStyle w:val="Número de página"/>
          <w:rtl w:val="0"/>
          <w:lang w:val="pt-PT"/>
        </w:rPr>
        <w:t>”</w:t>
      </w:r>
      <w:r>
        <w:rPr>
          <w:rStyle w:val="Número de página"/>
          <w:rtl w:val="0"/>
          <w:lang w:val="pt-PT"/>
        </w:rPr>
        <w:t>.</w:t>
      </w:r>
    </w:p>
    <w:p>
      <w:pPr>
        <w:pStyle w:val="Normal.0"/>
        <w:ind w:firstLine="708"/>
        <w:jc w:val="both"/>
      </w:pPr>
      <w:r>
        <w:rPr>
          <w:rStyle w:val="Número de página"/>
          <w:rtl w:val="0"/>
          <w:lang w:val="pt-PT"/>
        </w:rPr>
        <w:t>Neste sentido, considera-se fundamental a complementa</w:t>
      </w:r>
      <w:r>
        <w:rPr>
          <w:rStyle w:val="Número de página"/>
          <w:rtl w:val="0"/>
          <w:lang w:val="pt-PT"/>
        </w:rPr>
        <w:t>çã</w:t>
      </w:r>
      <w:r>
        <w:rPr>
          <w:rStyle w:val="Número de página"/>
          <w:rtl w:val="0"/>
          <w:lang w:val="pt-PT"/>
        </w:rPr>
        <w:t>o do levantamento arqueol</w:t>
      </w:r>
      <w:r>
        <w:rPr>
          <w:rStyle w:val="Número de página"/>
          <w:rtl w:val="0"/>
          <w:lang w:val="pt-PT"/>
        </w:rPr>
        <w:t>ó</w:t>
      </w:r>
      <w:r>
        <w:rPr>
          <w:rStyle w:val="Número de página"/>
          <w:rtl w:val="0"/>
          <w:lang w:val="pt-PT"/>
        </w:rPr>
        <w:t>gico S</w:t>
      </w:r>
      <w:r>
        <w:rPr>
          <w:rStyle w:val="Número de página"/>
          <w:rtl w:val="0"/>
          <w:lang w:val="pt-PT"/>
        </w:rPr>
        <w:t>í</w:t>
      </w:r>
      <w:r>
        <w:rPr>
          <w:rStyle w:val="Número de página"/>
          <w:rtl w:val="0"/>
          <w:lang w:val="pt-PT"/>
        </w:rPr>
        <w:t>tio Arqueol</w:t>
      </w:r>
      <w:r>
        <w:rPr>
          <w:rStyle w:val="Número de página"/>
          <w:rtl w:val="0"/>
          <w:lang w:val="pt-PT"/>
        </w:rPr>
        <w:t>ó</w:t>
      </w:r>
      <w:r>
        <w:rPr>
          <w:rStyle w:val="Número de página"/>
          <w:rtl w:val="0"/>
          <w:lang w:val="pt-PT"/>
        </w:rPr>
        <w:t>gico do C</w:t>
      </w:r>
      <w:r>
        <w:rPr>
          <w:rStyle w:val="Número de página"/>
          <w:rtl w:val="0"/>
          <w:lang w:val="pt-PT"/>
        </w:rPr>
        <w:t>ó</w:t>
      </w:r>
      <w:r>
        <w:rPr>
          <w:rStyle w:val="Número de página"/>
          <w:rtl w:val="0"/>
          <w:lang w:val="pt-PT"/>
        </w:rPr>
        <w:t>rrego da Figueira e, caso necess</w:t>
      </w:r>
      <w:r>
        <w:rPr>
          <w:rStyle w:val="Número de página"/>
          <w:rtl w:val="0"/>
          <w:lang w:val="pt-PT"/>
        </w:rPr>
        <w:t>á</w:t>
      </w:r>
      <w:r>
        <w:rPr>
          <w:rStyle w:val="Número de página"/>
          <w:rtl w:val="0"/>
          <w:lang w:val="pt-PT"/>
        </w:rPr>
        <w:t>rio, a revis</w:t>
      </w:r>
      <w:r>
        <w:rPr>
          <w:rStyle w:val="Número de página"/>
          <w:rtl w:val="0"/>
          <w:lang w:val="pt-PT"/>
        </w:rPr>
        <w:t>ã</w:t>
      </w:r>
      <w:r>
        <w:rPr>
          <w:rStyle w:val="Número de página"/>
          <w:rtl w:val="0"/>
          <w:lang w:val="pt-PT"/>
        </w:rPr>
        <w:t>o dos per</w:t>
      </w:r>
      <w:r>
        <w:rPr>
          <w:rStyle w:val="Número de página"/>
          <w:rtl w:val="0"/>
          <w:lang w:val="pt-PT"/>
        </w:rPr>
        <w:t>í</w:t>
      </w:r>
      <w:r>
        <w:rPr>
          <w:rStyle w:val="Número de página"/>
          <w:rtl w:val="0"/>
          <w:lang w:val="pt-PT"/>
        </w:rPr>
        <w:t>metros de tombamento e entorno do bem cultural.</w:t>
      </w:r>
    </w:p>
    <w:p>
      <w:pPr>
        <w:pStyle w:val="Normal.0"/>
        <w:ind w:firstLine="708"/>
        <w:jc w:val="both"/>
      </w:pPr>
    </w:p>
    <w:p>
      <w:pPr>
        <w:pStyle w:val="Normal.0"/>
        <w:ind w:firstLine="708"/>
        <w:jc w:val="both"/>
      </w:pPr>
      <w:r>
        <w:rPr>
          <w:b w:val="1"/>
          <w:bCs w:val="1"/>
          <w:rtl w:val="0"/>
          <w:lang w:val="pt-PT"/>
        </w:rPr>
        <w:t>VI- CONCLUS</w:t>
      </w:r>
      <w:r>
        <w:rPr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  <w:lang w:val="pt-PT"/>
        </w:rPr>
        <w:t>ES E SUGEST</w:t>
      </w:r>
      <w:r>
        <w:rPr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  <w:lang w:val="pt-PT"/>
        </w:rPr>
        <w:t>ES</w:t>
      </w:r>
    </w:p>
    <w:p>
      <w:pPr>
        <w:pStyle w:val="Normal.0"/>
        <w:ind w:firstLine="708"/>
        <w:jc w:val="both"/>
      </w:pPr>
    </w:p>
    <w:p>
      <w:pPr>
        <w:pStyle w:val="Normal.0"/>
        <w:ind w:firstLine="708"/>
        <w:jc w:val="both"/>
      </w:pPr>
      <w:r>
        <w:rPr>
          <w:rStyle w:val="Número de página"/>
          <w:rtl w:val="0"/>
          <w:lang w:val="pt-PT"/>
        </w:rPr>
        <w:t>A Prefeitura Municipal de Lagoa Dourada deve dar continuidade ao processo de implanta</w:t>
      </w:r>
      <w:r>
        <w:rPr>
          <w:rStyle w:val="Número de página"/>
          <w:rtl w:val="0"/>
          <w:lang w:val="pt-PT"/>
        </w:rPr>
        <w:t>çã</w:t>
      </w:r>
      <w:r>
        <w:rPr>
          <w:rStyle w:val="Número de página"/>
          <w:rtl w:val="0"/>
          <w:lang w:val="pt-PT"/>
        </w:rPr>
        <w:t>o de medidas t</w:t>
      </w:r>
      <w:r>
        <w:rPr>
          <w:rStyle w:val="Número de página"/>
          <w:rtl w:val="0"/>
          <w:lang w:val="pt-PT"/>
        </w:rPr>
        <w:t>é</w:t>
      </w:r>
      <w:r>
        <w:rPr>
          <w:rStyle w:val="Número de página"/>
          <w:rtl w:val="0"/>
          <w:lang w:val="pt-PT"/>
        </w:rPr>
        <w:t>cnicas para prote</w:t>
      </w:r>
      <w:r>
        <w:rPr>
          <w:rStyle w:val="Número de página"/>
          <w:rtl w:val="0"/>
          <w:lang w:val="pt-PT"/>
        </w:rPr>
        <w:t>çã</w:t>
      </w:r>
      <w:r>
        <w:rPr>
          <w:rStyle w:val="Número de página"/>
          <w:rtl w:val="0"/>
          <w:lang w:val="pt-PT"/>
        </w:rPr>
        <w:t>o do S</w:t>
      </w:r>
      <w:r>
        <w:rPr>
          <w:rStyle w:val="Número de página"/>
          <w:rtl w:val="0"/>
          <w:lang w:val="pt-PT"/>
        </w:rPr>
        <w:t>í</w:t>
      </w:r>
      <w:r>
        <w:rPr>
          <w:rStyle w:val="Número de página"/>
          <w:rtl w:val="0"/>
          <w:lang w:val="pt-PT"/>
        </w:rPr>
        <w:t>tio Arqueol</w:t>
      </w:r>
      <w:r>
        <w:rPr>
          <w:rStyle w:val="Número de página"/>
          <w:rtl w:val="0"/>
          <w:lang w:val="pt-PT"/>
        </w:rPr>
        <w:t>ó</w:t>
      </w:r>
      <w:r>
        <w:rPr>
          <w:rStyle w:val="Número de página"/>
          <w:rtl w:val="0"/>
          <w:lang w:val="pt-PT"/>
        </w:rPr>
        <w:t>gico C</w:t>
      </w:r>
      <w:r>
        <w:rPr>
          <w:rStyle w:val="Número de página"/>
          <w:rtl w:val="0"/>
          <w:lang w:val="pt-PT"/>
        </w:rPr>
        <w:t>ó</w:t>
      </w:r>
      <w:r>
        <w:rPr>
          <w:rStyle w:val="Número de página"/>
          <w:rtl w:val="0"/>
          <w:lang w:val="pt-PT"/>
        </w:rPr>
        <w:t>rrego da Figueira.</w:t>
      </w:r>
    </w:p>
    <w:p>
      <w:pPr>
        <w:pStyle w:val="Normal.0"/>
        <w:ind w:firstLine="708"/>
        <w:jc w:val="both"/>
        <w:rPr>
          <w:rStyle w:val="Número de página"/>
        </w:rPr>
      </w:pPr>
      <w:r>
        <w:rPr>
          <w:rtl w:val="0"/>
          <w:lang w:val="pt-PT"/>
        </w:rPr>
        <w:t xml:space="preserve">Sugere-se que o </w:t>
      </w:r>
      <w:r>
        <w:rPr>
          <w:rtl w:val="0"/>
          <w:lang w:val="pt-PT"/>
        </w:rPr>
        <w:t>projeto de Prospec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Complementar  e delimita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do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tio </w:t>
      </w:r>
      <w:r>
        <w:rPr>
          <w:rtl w:val="0"/>
          <w:lang w:val="pt-PT"/>
        </w:rPr>
        <w:t>Arqueol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gico do C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 xml:space="preserve">rrego da Figueira </w:t>
      </w:r>
      <w:r>
        <w:rPr>
          <w:rtl w:val="0"/>
          <w:lang w:val="pt-PT"/>
        </w:rPr>
        <w:t xml:space="preserve">– </w:t>
      </w:r>
      <w:r>
        <w:rPr>
          <w:rtl w:val="0"/>
          <w:lang w:val="pt-PT"/>
        </w:rPr>
        <w:t>Lagoa Dourada-MG elaborado pelo Laborat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 xml:space="preserve">rio de Arqueologia da Fafich/UFMG seja executado. </w:t>
      </w:r>
    </w:p>
    <w:p>
      <w:pPr>
        <w:pStyle w:val="Normal.0"/>
        <w:ind w:firstLine="708"/>
        <w:jc w:val="both"/>
        <w:rPr>
          <w:b w:val="1"/>
          <w:bCs w:val="1"/>
          <w:lang w:val="pt-PT"/>
        </w:rPr>
      </w:pPr>
      <w:r>
        <w:rPr>
          <w:rtl w:val="0"/>
          <w:lang w:val="pt-PT"/>
        </w:rPr>
        <w:t>Sugere-se ainda que a Prefeitura Municipal de Lagoa Dourada seja intimada a informar sobre o est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gio de cumprimento do Plano de Gest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atualizado do S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tio Arqueol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gico C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 xml:space="preserve">rrego da Figueira.  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ind w:firstLine="709"/>
        <w:jc w:val="both"/>
      </w:pPr>
      <w:r>
        <w:rPr>
          <w:rStyle w:val="Número de página"/>
          <w:rtl w:val="0"/>
          <w:lang w:val="pt-PT"/>
        </w:rPr>
        <w:t>S</w:t>
      </w:r>
      <w:r>
        <w:rPr>
          <w:rStyle w:val="Número de página"/>
          <w:rtl w:val="0"/>
          <w:lang w:val="pt-PT"/>
        </w:rPr>
        <w:t>ã</w:t>
      </w:r>
      <w:r>
        <w:rPr>
          <w:rStyle w:val="Número de página"/>
          <w:rtl w:val="0"/>
          <w:lang w:val="pt-PT"/>
        </w:rPr>
        <w:t>o essas as considera</w:t>
      </w:r>
      <w:r>
        <w:rPr>
          <w:rStyle w:val="Número de página"/>
          <w:rtl w:val="0"/>
          <w:lang w:val="pt-PT"/>
        </w:rPr>
        <w:t>çõ</w:t>
      </w:r>
      <w:r>
        <w:rPr>
          <w:rStyle w:val="Número de página"/>
          <w:rtl w:val="0"/>
          <w:lang w:val="pt-PT"/>
        </w:rPr>
        <w:t>es do Setor T</w:t>
      </w:r>
      <w:r>
        <w:rPr>
          <w:rStyle w:val="Número de página"/>
          <w:rtl w:val="0"/>
          <w:lang w:val="pt-PT"/>
        </w:rPr>
        <w:t>é</w:t>
      </w:r>
      <w:r>
        <w:rPr>
          <w:rStyle w:val="Número de página"/>
          <w:rtl w:val="0"/>
          <w:lang w:val="pt-PT"/>
        </w:rPr>
        <w:t xml:space="preserve">cnico desta Promotoria, que se coloca </w:t>
      </w:r>
      <w:r>
        <w:rPr>
          <w:rStyle w:val="Número de página"/>
          <w:rtl w:val="0"/>
          <w:lang w:val="pt-PT"/>
        </w:rPr>
        <w:t xml:space="preserve">à </w:t>
      </w:r>
      <w:r>
        <w:rPr>
          <w:rStyle w:val="Número de página"/>
          <w:rtl w:val="0"/>
          <w:lang w:val="pt-PT"/>
        </w:rPr>
        <w:t>disposi</w:t>
      </w:r>
      <w:r>
        <w:rPr>
          <w:rStyle w:val="Número de página"/>
          <w:rtl w:val="0"/>
          <w:lang w:val="pt-PT"/>
        </w:rPr>
        <w:t>çã</w:t>
      </w:r>
      <w:r>
        <w:rPr>
          <w:rStyle w:val="Número de página"/>
          <w:rtl w:val="0"/>
          <w:lang w:val="pt-PT"/>
        </w:rPr>
        <w:t>o para o que mais se fizer necess</w:t>
      </w:r>
      <w:r>
        <w:rPr>
          <w:rStyle w:val="Número de página"/>
          <w:rtl w:val="0"/>
          <w:lang w:val="pt-PT"/>
        </w:rPr>
        <w:t>á</w:t>
      </w:r>
      <w:r>
        <w:rPr>
          <w:rStyle w:val="Número de página"/>
          <w:rtl w:val="0"/>
          <w:lang w:val="pt-PT"/>
        </w:rPr>
        <w:t xml:space="preserve">rio. </w:t>
      </w:r>
    </w:p>
    <w:p>
      <w:pPr>
        <w:pStyle w:val="Normal.0"/>
        <w:ind w:firstLine="2160"/>
        <w:jc w:val="right"/>
      </w:pPr>
    </w:p>
    <w:p>
      <w:pPr>
        <w:pStyle w:val="Normal.0"/>
        <w:ind w:firstLine="2160"/>
        <w:jc w:val="right"/>
      </w:pPr>
    </w:p>
    <w:p>
      <w:pPr>
        <w:pStyle w:val="Normal.0"/>
        <w:ind w:firstLine="2160"/>
        <w:jc w:val="right"/>
      </w:pPr>
      <w:r>
        <w:rPr>
          <w:rStyle w:val="Número de página"/>
          <w:rtl w:val="0"/>
          <w:lang w:val="pt-PT"/>
        </w:rPr>
        <w:t>Belo Horizonte, 27 de outubro de 2016.</w:t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rStyle w:val="Número de página"/>
          <w:rtl w:val="0"/>
          <w:lang w:val="pt-PT"/>
        </w:rPr>
        <w:t>Neise Mendes Duarte</w:t>
      </w:r>
    </w:p>
    <w:p>
      <w:pPr>
        <w:pStyle w:val="Normal.0"/>
        <w:jc w:val="center"/>
      </w:pPr>
      <w:r>
        <w:rPr>
          <w:rStyle w:val="Número de página"/>
          <w:rtl w:val="0"/>
          <w:lang w:val="pt-PT"/>
        </w:rPr>
        <w:t>Analista do Minist</w:t>
      </w:r>
      <w:r>
        <w:rPr>
          <w:rStyle w:val="Número de página"/>
          <w:rtl w:val="0"/>
          <w:lang w:val="pt-PT"/>
        </w:rPr>
        <w:t>é</w:t>
      </w:r>
      <w:r>
        <w:rPr>
          <w:rStyle w:val="Número de página"/>
          <w:rtl w:val="0"/>
          <w:lang w:val="pt-PT"/>
        </w:rPr>
        <w:t>rio P</w:t>
      </w:r>
      <w:r>
        <w:rPr>
          <w:rStyle w:val="Número de página"/>
          <w:rtl w:val="0"/>
          <w:lang w:val="pt-PT"/>
        </w:rPr>
        <w:t>ú</w:t>
      </w:r>
      <w:r>
        <w:rPr>
          <w:rStyle w:val="Número de página"/>
          <w:rtl w:val="0"/>
          <w:lang w:val="pt-PT"/>
        </w:rPr>
        <w:t xml:space="preserve">blico </w:t>
      </w:r>
      <w:r>
        <w:rPr>
          <w:rStyle w:val="Número de página"/>
          <w:rtl w:val="0"/>
          <w:lang w:val="pt-PT"/>
        </w:rPr>
        <w:t xml:space="preserve">– </w:t>
      </w:r>
      <w:r>
        <w:rPr>
          <w:rStyle w:val="Número de página"/>
          <w:rtl w:val="0"/>
          <w:lang w:val="pt-PT"/>
        </w:rPr>
        <w:t xml:space="preserve">Historiadora </w:t>
      </w:r>
      <w:r>
        <w:rPr>
          <w:rStyle w:val="Número de página"/>
          <w:rtl w:val="0"/>
          <w:lang w:val="pt-PT"/>
        </w:rPr>
        <w:t xml:space="preserve">– </w:t>
      </w:r>
      <w:r>
        <w:rPr>
          <w:rStyle w:val="Número de página"/>
          <w:rtl w:val="0"/>
          <w:lang w:val="pt-PT"/>
        </w:rPr>
        <w:t>MAMP 5011</w:t>
      </w:r>
    </w:p>
    <w:sectPr>
      <w:headerReference w:type="default" r:id="rId5"/>
      <w:footerReference w:type="default" r:id="rId6"/>
      <w:pgSz w:w="11900" w:h="16840" w:orient="portrait"/>
      <w:pgMar w:top="1418" w:right="1134" w:bottom="1134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Rodapé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</w:pPr>
    <w:r>
      <w:drawing xmlns:a="http://schemas.openxmlformats.org/drawingml/2006/main">
        <wp:inline distT="0" distB="0" distL="0" distR="0">
          <wp:extent cx="1377046" cy="529171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377046" cy="5291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outline w:val="0"/>
        <w:color w:val="000000"/>
        <w:u w:color="000000"/>
        <w:rtl w:val="0"/>
        <w:lang w:val="pt-PT"/>
        <w14:textFill>
          <w14:solidFill>
            <w14:srgbClr w14:val="000000"/>
          </w14:solidFill>
        </w14:textFill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"/>
      <w:jc w:val="right"/>
      <w:rPr>
        <w:rStyle w:val="Número de página"/>
      </w:rPr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2566035</wp:posOffset>
              </wp:positionH>
              <wp:positionV relativeFrom="page">
                <wp:posOffset>10161905</wp:posOffset>
              </wp:positionV>
              <wp:extent cx="4457700" cy="44958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4495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Rodapé"/>
                            <w:jc w:val="center"/>
                            <w:rPr>
                              <w:outline w:val="0"/>
                              <w:color w:val="000000"/>
                              <w:sz w:val="21"/>
                              <w:szCs w:val="21"/>
                              <w:u w:color="00000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outline w:val="0"/>
                              <w:color w:val="000000"/>
                              <w:sz w:val="21"/>
                              <w:szCs w:val="21"/>
                              <w:u w:color="000000"/>
                              <w:rtl w:val="0"/>
                              <w:lang w:val="pt-PT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Rua Timbiras, n.</w:t>
                          </w:r>
                          <w:r>
                            <w:rPr>
                              <w:outline w:val="0"/>
                              <w:color w:val="000000"/>
                              <w:sz w:val="21"/>
                              <w:szCs w:val="21"/>
                              <w:u w:color="000000"/>
                              <w:rtl w:val="0"/>
                              <w:lang w:val="pt-PT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° </w:t>
                          </w:r>
                          <w:r>
                            <w:rPr>
                              <w:outline w:val="0"/>
                              <w:color w:val="000000"/>
                              <w:sz w:val="21"/>
                              <w:szCs w:val="21"/>
                              <w:u w:color="000000"/>
                              <w:rtl w:val="0"/>
                              <w:lang w:val="pt-PT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2941 - Barro Preto -  Belo Horizonte</w:t>
                          </w:r>
                          <w:r>
                            <w:rPr>
                              <w:outline w:val="0"/>
                              <w:color w:val="000000"/>
                              <w:sz w:val="21"/>
                              <w:szCs w:val="21"/>
                              <w:u w:color="000000"/>
                              <w:rtl w:val="0"/>
                              <w:lang w:val="pt-PT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–</w:t>
                          </w:r>
                          <w:r>
                            <w:rPr>
                              <w:outline w:val="0"/>
                              <w:color w:val="000000"/>
                              <w:sz w:val="21"/>
                              <w:szCs w:val="21"/>
                              <w:u w:color="000000"/>
                              <w:rtl w:val="0"/>
                              <w:lang w:val="pt-PT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MG - CEP 30140-062 </w:t>
                          </w:r>
                        </w:p>
                        <w:p>
                          <w:pPr>
                            <w:pStyle w:val="Rodapé"/>
                            <w:jc w:val="center"/>
                          </w:pPr>
                          <w:r>
                            <w:rPr>
                              <w:outline w:val="0"/>
                              <w:color w:val="000000"/>
                              <w:sz w:val="21"/>
                              <w:szCs w:val="21"/>
                              <w:u w:color="000000"/>
                              <w:rtl w:val="0"/>
                              <w:lang w:val="pt-PT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  Telefax (</w:t>
                          </w:r>
                          <w:r>
                            <w:rPr>
                              <w:sz w:val="21"/>
                              <w:szCs w:val="21"/>
                              <w:rtl w:val="0"/>
                              <w:lang w:val="pt-PT"/>
                            </w:rPr>
                            <w:t xml:space="preserve">31) 3250-4620 </w:t>
                          </w:r>
                          <w:r>
                            <w:rPr>
                              <w:sz w:val="21"/>
                              <w:szCs w:val="21"/>
                              <w:rtl w:val="0"/>
                              <w:lang w:val="pt-PT"/>
                            </w:rPr>
                            <w:t>–</w:t>
                          </w:r>
                          <w:r>
                            <w:rPr>
                              <w:outline w:val="0"/>
                              <w:color w:val="000000"/>
                              <w:sz w:val="21"/>
                              <w:szCs w:val="21"/>
                              <w:u w:color="000000"/>
                              <w:rtl w:val="0"/>
                              <w:lang w:val="pt-PT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 E-mail: cppc@mpmg.mp.br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02.1pt;margin-top:800.2pt;width:351.0pt;height:35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Rodapé"/>
                      <w:jc w:val="center"/>
                      <w:rPr>
                        <w:outline w:val="0"/>
                        <w:color w:val="000000"/>
                        <w:sz w:val="21"/>
                        <w:szCs w:val="21"/>
                        <w:u w:color="00000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</w:pPr>
                    <w:r>
                      <w:rPr>
                        <w:outline w:val="0"/>
                        <w:color w:val="000000"/>
                        <w:sz w:val="21"/>
                        <w:szCs w:val="21"/>
                        <w:u w:color="000000"/>
                        <w:rtl w:val="0"/>
                        <w:lang w:val="pt-PT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Rua Timbiras, n.</w:t>
                    </w:r>
                    <w:r>
                      <w:rPr>
                        <w:outline w:val="0"/>
                        <w:color w:val="000000"/>
                        <w:sz w:val="21"/>
                        <w:szCs w:val="21"/>
                        <w:u w:color="000000"/>
                        <w:rtl w:val="0"/>
                        <w:lang w:val="pt-PT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° </w:t>
                    </w:r>
                    <w:r>
                      <w:rPr>
                        <w:outline w:val="0"/>
                        <w:color w:val="000000"/>
                        <w:sz w:val="21"/>
                        <w:szCs w:val="21"/>
                        <w:u w:color="000000"/>
                        <w:rtl w:val="0"/>
                        <w:lang w:val="pt-PT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2941 - Barro Preto -  Belo Horizonte</w:t>
                    </w:r>
                    <w:r>
                      <w:rPr>
                        <w:outline w:val="0"/>
                        <w:color w:val="000000"/>
                        <w:sz w:val="21"/>
                        <w:szCs w:val="21"/>
                        <w:u w:color="000000"/>
                        <w:rtl w:val="0"/>
                        <w:lang w:val="pt-PT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–</w:t>
                    </w:r>
                    <w:r>
                      <w:rPr>
                        <w:outline w:val="0"/>
                        <w:color w:val="000000"/>
                        <w:sz w:val="21"/>
                        <w:szCs w:val="21"/>
                        <w:u w:color="000000"/>
                        <w:rtl w:val="0"/>
                        <w:lang w:val="pt-PT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MG - CEP 30140-062 </w:t>
                    </w:r>
                  </w:p>
                  <w:p>
                    <w:pPr>
                      <w:pStyle w:val="Rodapé"/>
                      <w:jc w:val="center"/>
                    </w:pPr>
                    <w:r>
                      <w:rPr>
                        <w:outline w:val="0"/>
                        <w:color w:val="000000"/>
                        <w:sz w:val="21"/>
                        <w:szCs w:val="21"/>
                        <w:u w:color="000000"/>
                        <w:rtl w:val="0"/>
                        <w:lang w:val="pt-PT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  Telefax (</w:t>
                    </w:r>
                    <w:r>
                      <w:rPr>
                        <w:sz w:val="21"/>
                        <w:szCs w:val="21"/>
                        <w:rtl w:val="0"/>
                        <w:lang w:val="pt-PT"/>
                      </w:rPr>
                      <w:t xml:space="preserve">31) 3250-4620 </w:t>
                    </w:r>
                    <w:r>
                      <w:rPr>
                        <w:sz w:val="21"/>
                        <w:szCs w:val="21"/>
                        <w:rtl w:val="0"/>
                        <w:lang w:val="pt-PT"/>
                      </w:rPr>
                      <w:t>–</w:t>
                    </w:r>
                    <w:r>
                      <w:rPr>
                        <w:outline w:val="0"/>
                        <w:color w:val="000000"/>
                        <w:sz w:val="21"/>
                        <w:szCs w:val="21"/>
                        <w:u w:color="000000"/>
                        <w:rtl w:val="0"/>
                        <w:lang w:val="pt-PT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 E-mail: cppc@mpmg.mp.br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fldChar w:fldCharType="end" w:fldLock="0"/>
    </w:r>
  </w:p>
  <w:p>
    <w:pPr>
      <w:pStyle w:val="Cabeçalho"/>
      <w:tabs>
        <w:tab w:val="center" w:pos="1615"/>
        <w:tab w:val="right" w:pos="1845"/>
        <w:tab w:val="clear" w:pos="4419"/>
        <w:tab w:val="clear" w:pos="8838"/>
      </w:tabs>
      <w:ind w:right="360"/>
      <w:jc w:val="center"/>
    </w:pPr>
    <w:r>
      <w:rPr>
        <w:b w:val="1"/>
        <w:bCs w:val="1"/>
      </w:rPr>
      <w:drawing xmlns:a="http://schemas.openxmlformats.org/drawingml/2006/main">
        <wp:inline distT="0" distB="0" distL="0" distR="0">
          <wp:extent cx="2133980" cy="87096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980" cy="8709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abeçalho"/>
      <w:jc w:val="center"/>
    </w:pPr>
    <w:r>
      <w:rPr>
        <w:b w:val="1"/>
        <w:bCs w:val="1"/>
        <w:rtl w:val="0"/>
        <w:lang w:val="pt-PT"/>
      </w:rPr>
      <w:t>Promotoria Estadual de Defesa do Patrim</w:t>
    </w:r>
    <w:r>
      <w:rPr>
        <w:b w:val="1"/>
        <w:bCs w:val="1"/>
        <w:rtl w:val="0"/>
        <w:lang w:val="pt-PT"/>
      </w:rPr>
      <w:t>ô</w:t>
    </w:r>
    <w:r>
      <w:rPr>
        <w:b w:val="1"/>
        <w:bCs w:val="1"/>
        <w:rtl w:val="0"/>
        <w:lang w:val="pt-PT"/>
      </w:rPr>
      <w:t>nio Cultural e Tur</w:t>
    </w:r>
    <w:r>
      <w:rPr>
        <w:b w:val="1"/>
        <w:bCs w:val="1"/>
        <w:rtl w:val="0"/>
        <w:lang w:val="pt-PT"/>
      </w:rPr>
      <w:t>í</w:t>
    </w:r>
    <w:r>
      <w:rPr>
        <w:b w:val="1"/>
        <w:bCs w:val="1"/>
        <w:rtl w:val="0"/>
        <w:lang w:val="pt-PT"/>
      </w:rPr>
      <w:t>stico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2"/>
  </w:abstractNum>
  <w:abstractNum w:abstractNumId="1">
    <w:multiLevelType w:val="hybridMultilevel"/>
    <w:styleLink w:val="Estilo Importado 2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8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8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8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úmero de página">
    <w:name w:val="Número de página"/>
  </w:style>
  <w:style w:type="paragraph" w:styleId="Rodapé">
    <w:name w:val="Rodapé"/>
    <w:next w:val="Rodapé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Título 3">
    <w:name w:val="Título 3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1260"/>
      </w:tabs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 8">
    <w:name w:val="Título 8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numbering" w:styleId="Estilo Importado 2">
    <w:name w:val="Estilo Importado 2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hd w:val="nil" w:color="auto" w:fill="auto"/>
      <w:lang w:val="pt-PT"/>
    </w:rPr>
  </w:style>
  <w:style w:type="paragraph" w:styleId="Recuo de corpo de texto 2">
    <w:name w:val="Recuo de corpo de texto 2"/>
    <w:next w:val="Recuo de corpo de texto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1134"/>
      <w:jc w:val="both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