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5EF85" w14:textId="77777777" w:rsidR="00F20F36" w:rsidRDefault="008F79C8">
      <w:pPr>
        <w:pStyle w:val="Ttulo3"/>
        <w:spacing w:line="276" w:lineRule="auto"/>
        <w:jc w:val="center"/>
        <w:rPr>
          <w:rFonts w:ascii="Garamond" w:hAnsi="Garamond" w:cs="Garamond"/>
          <w:sz w:val="24"/>
          <w:szCs w:val="24"/>
        </w:rPr>
      </w:pPr>
      <w:r>
        <w:rPr>
          <w:rFonts w:ascii="Garamond" w:hAnsi="Garamond" w:cs="Garamond"/>
          <w:sz w:val="24"/>
          <w:szCs w:val="24"/>
        </w:rPr>
        <w:t>NOTA TÉCNICA N º 34/2020</w:t>
      </w:r>
    </w:p>
    <w:p w14:paraId="5F85EF86" w14:textId="77777777" w:rsidR="00F20F36" w:rsidRDefault="00F20F36">
      <w:pPr>
        <w:pStyle w:val="Standarduser"/>
        <w:spacing w:line="276" w:lineRule="auto"/>
        <w:jc w:val="center"/>
        <w:rPr>
          <w:rFonts w:ascii="Garamond" w:hAnsi="Garamond" w:cs="Garamond"/>
        </w:rPr>
      </w:pPr>
    </w:p>
    <w:p w14:paraId="5F85EF87" w14:textId="77777777" w:rsidR="00F20F36" w:rsidRDefault="008F79C8">
      <w:pPr>
        <w:pStyle w:val="TableHeading"/>
        <w:spacing w:line="276" w:lineRule="auto"/>
        <w:rPr>
          <w:rFonts w:ascii="Garamond" w:hAnsi="Garamond" w:cs="Garamond"/>
        </w:rPr>
      </w:pPr>
      <w:proofErr w:type="spellStart"/>
      <w:r>
        <w:rPr>
          <w:rFonts w:ascii="Garamond" w:hAnsi="Garamond" w:cs="Garamond"/>
        </w:rPr>
        <w:t>Ref</w:t>
      </w:r>
      <w:proofErr w:type="spellEnd"/>
      <w:r>
        <w:rPr>
          <w:rFonts w:ascii="Garamond" w:hAnsi="Garamond" w:cs="Garamond"/>
        </w:rPr>
        <w:t>: 0024.18.000569-6</w:t>
      </w:r>
    </w:p>
    <w:p w14:paraId="5F85EF88" w14:textId="77777777" w:rsidR="00F20F36" w:rsidRDefault="00F20F36">
      <w:pPr>
        <w:pStyle w:val="TableHeading"/>
        <w:spacing w:line="276" w:lineRule="auto"/>
        <w:jc w:val="both"/>
        <w:rPr>
          <w:rFonts w:ascii="Garamond" w:hAnsi="Garamond" w:cs="Garamond"/>
        </w:rPr>
      </w:pPr>
    </w:p>
    <w:p w14:paraId="5F85EF89" w14:textId="77777777" w:rsidR="00F20F36" w:rsidRDefault="008F79C8">
      <w:pPr>
        <w:pStyle w:val="Standarduser"/>
        <w:numPr>
          <w:ilvl w:val="0"/>
          <w:numId w:val="5"/>
        </w:numPr>
        <w:spacing w:line="276" w:lineRule="auto"/>
        <w:ind w:left="0" w:firstLine="0"/>
        <w:jc w:val="both"/>
      </w:pPr>
      <w:r>
        <w:rPr>
          <w:rFonts w:ascii="Garamond" w:hAnsi="Garamond" w:cs="Garamond"/>
          <w:b/>
          <w:bCs/>
        </w:rPr>
        <w:t xml:space="preserve">Objeto: </w:t>
      </w:r>
      <w:r>
        <w:rPr>
          <w:rFonts w:ascii="Garamond" w:hAnsi="Garamond" w:cs="Garamond"/>
        </w:rPr>
        <w:t xml:space="preserve">Coreto do Parque José </w:t>
      </w:r>
      <w:proofErr w:type="spellStart"/>
      <w:r>
        <w:rPr>
          <w:rFonts w:ascii="Garamond" w:hAnsi="Garamond" w:cs="Garamond"/>
        </w:rPr>
        <w:t>Schettino</w:t>
      </w:r>
      <w:proofErr w:type="spellEnd"/>
      <w:r>
        <w:rPr>
          <w:rFonts w:ascii="Garamond" w:hAnsi="Garamond" w:cs="Garamond"/>
        </w:rPr>
        <w:t>.</w:t>
      </w:r>
    </w:p>
    <w:p w14:paraId="5F85EF8A" w14:textId="77777777" w:rsidR="00F20F36" w:rsidRDefault="00F20F36">
      <w:pPr>
        <w:pStyle w:val="Standarduser"/>
        <w:spacing w:line="276" w:lineRule="auto"/>
        <w:jc w:val="both"/>
        <w:rPr>
          <w:rFonts w:ascii="Garamond" w:hAnsi="Garamond" w:cs="Garamond"/>
          <w:b/>
          <w:bCs/>
        </w:rPr>
      </w:pPr>
    </w:p>
    <w:p w14:paraId="5F85EF8B" w14:textId="77777777" w:rsidR="00F20F36" w:rsidRDefault="008F79C8">
      <w:pPr>
        <w:pStyle w:val="Standarduser"/>
        <w:numPr>
          <w:ilvl w:val="0"/>
          <w:numId w:val="1"/>
        </w:numPr>
        <w:spacing w:line="276" w:lineRule="auto"/>
        <w:ind w:left="0" w:firstLine="0"/>
        <w:jc w:val="both"/>
      </w:pPr>
      <w:r>
        <w:rPr>
          <w:rFonts w:ascii="Garamond" w:hAnsi="Garamond" w:cs="Garamond"/>
          <w:b/>
          <w:bCs/>
        </w:rPr>
        <w:t xml:space="preserve">Município: </w:t>
      </w:r>
      <w:r>
        <w:rPr>
          <w:rFonts w:ascii="Garamond" w:hAnsi="Garamond" w:cs="Garamond"/>
        </w:rPr>
        <w:t>Mar de Espanha.</w:t>
      </w:r>
    </w:p>
    <w:p w14:paraId="5F85EF8C" w14:textId="77777777" w:rsidR="00F20F36" w:rsidRDefault="00F20F36">
      <w:pPr>
        <w:pStyle w:val="Standarduser"/>
        <w:spacing w:line="276" w:lineRule="auto"/>
        <w:jc w:val="both"/>
        <w:rPr>
          <w:rFonts w:ascii="Garamond" w:hAnsi="Garamond" w:cs="Garamond"/>
        </w:rPr>
      </w:pPr>
    </w:p>
    <w:p w14:paraId="5F85EF8D" w14:textId="77777777" w:rsidR="00F20F36" w:rsidRDefault="008F79C8">
      <w:pPr>
        <w:pStyle w:val="Standarduser"/>
        <w:numPr>
          <w:ilvl w:val="0"/>
          <w:numId w:val="1"/>
        </w:numPr>
        <w:spacing w:line="276" w:lineRule="auto"/>
        <w:ind w:left="0" w:firstLine="0"/>
        <w:jc w:val="both"/>
      </w:pPr>
      <w:r>
        <w:rPr>
          <w:rFonts w:ascii="Garamond" w:hAnsi="Garamond"/>
          <w:b/>
        </w:rPr>
        <w:t>Proteção existente</w:t>
      </w:r>
      <w:r>
        <w:rPr>
          <w:rFonts w:ascii="Garamond" w:hAnsi="Garamond"/>
        </w:rPr>
        <w:t xml:space="preserve">: Inserido no </w:t>
      </w:r>
      <w:r>
        <w:rPr>
          <w:rFonts w:ascii="Garamond" w:hAnsi="Garamond" w:cs="Garamond"/>
          <w:shd w:val="clear" w:color="auto" w:fill="FFFFFF"/>
        </w:rPr>
        <w:t xml:space="preserve">Conjunto Paisagístico do Parque José </w:t>
      </w:r>
      <w:proofErr w:type="spellStart"/>
      <w:proofErr w:type="gramStart"/>
      <w:r>
        <w:rPr>
          <w:rFonts w:ascii="Garamond" w:hAnsi="Garamond" w:cs="Garamond"/>
          <w:shd w:val="clear" w:color="auto" w:fill="FFFFFF"/>
        </w:rPr>
        <w:t>Schettino</w:t>
      </w:r>
      <w:proofErr w:type="spellEnd"/>
      <w:r>
        <w:rPr>
          <w:rFonts w:ascii="Garamond" w:hAnsi="Garamond" w:cs="Garamond"/>
          <w:shd w:val="clear" w:color="auto" w:fill="FFFFFF"/>
        </w:rPr>
        <w:t>,  tombado</w:t>
      </w:r>
      <w:proofErr w:type="gramEnd"/>
      <w:r>
        <w:rPr>
          <w:rFonts w:ascii="Garamond" w:hAnsi="Garamond" w:cs="Garamond"/>
          <w:shd w:val="clear" w:color="auto" w:fill="FFFFFF"/>
        </w:rPr>
        <w:t xml:space="preserve"> pelo município através do </w:t>
      </w:r>
      <w:r>
        <w:rPr>
          <w:rFonts w:ascii="Garamond" w:hAnsi="Garamond" w:cs="Garamond"/>
          <w:shd w:val="clear" w:color="auto" w:fill="FFFFFF"/>
        </w:rPr>
        <w:t>Decreto nº 21/2008.</w:t>
      </w:r>
    </w:p>
    <w:p w14:paraId="5F85EF8E" w14:textId="77777777" w:rsidR="00F20F36" w:rsidRDefault="00F20F36">
      <w:pPr>
        <w:pStyle w:val="Standarduser"/>
        <w:spacing w:line="276" w:lineRule="auto"/>
        <w:jc w:val="both"/>
        <w:rPr>
          <w:rFonts w:ascii="Garamond" w:hAnsi="Garamond"/>
        </w:rPr>
      </w:pPr>
    </w:p>
    <w:p w14:paraId="5F85EF8F" w14:textId="77777777" w:rsidR="00F20F36" w:rsidRDefault="008F79C8">
      <w:pPr>
        <w:pStyle w:val="Standarduser"/>
        <w:numPr>
          <w:ilvl w:val="0"/>
          <w:numId w:val="1"/>
        </w:numPr>
        <w:spacing w:line="276" w:lineRule="auto"/>
        <w:ind w:left="0" w:firstLine="0"/>
        <w:jc w:val="both"/>
      </w:pPr>
      <w:r>
        <w:rPr>
          <w:rFonts w:ascii="Garamond" w:hAnsi="Garamond"/>
          <w:b/>
          <w:bCs/>
        </w:rPr>
        <w:t xml:space="preserve">Objetivo: </w:t>
      </w:r>
      <w:r>
        <w:rPr>
          <w:rFonts w:ascii="Garamond" w:hAnsi="Garamond"/>
        </w:rPr>
        <w:t>Análise da demolição parcial do coreto inserido no interior do parque.</w:t>
      </w:r>
    </w:p>
    <w:p w14:paraId="5F85EF90" w14:textId="77777777" w:rsidR="00F20F36" w:rsidRDefault="00F20F36">
      <w:pPr>
        <w:pStyle w:val="Standarduser"/>
        <w:spacing w:line="276" w:lineRule="auto"/>
        <w:jc w:val="both"/>
        <w:rPr>
          <w:rFonts w:ascii="Garamond" w:hAnsi="Garamond"/>
        </w:rPr>
      </w:pPr>
    </w:p>
    <w:p w14:paraId="5F85EF91" w14:textId="77777777" w:rsidR="00F20F36" w:rsidRDefault="008F79C8">
      <w:pPr>
        <w:pStyle w:val="Standarduser"/>
        <w:numPr>
          <w:ilvl w:val="0"/>
          <w:numId w:val="1"/>
        </w:numPr>
        <w:spacing w:line="276" w:lineRule="auto"/>
        <w:ind w:left="0" w:firstLine="0"/>
        <w:jc w:val="both"/>
        <w:rPr>
          <w:rFonts w:ascii="Garamond" w:hAnsi="Garamond" w:cs="Garamond"/>
          <w:b/>
          <w:color w:val="000000"/>
        </w:rPr>
      </w:pPr>
      <w:r>
        <w:rPr>
          <w:rFonts w:ascii="Garamond" w:hAnsi="Garamond" w:cs="Garamond"/>
          <w:b/>
          <w:color w:val="000000"/>
        </w:rPr>
        <w:t>Considerações preliminares:</w:t>
      </w:r>
    </w:p>
    <w:p w14:paraId="5F85EF92" w14:textId="77777777" w:rsidR="00F20F36" w:rsidRDefault="00F20F36">
      <w:pPr>
        <w:pStyle w:val="PargrafodaLista"/>
        <w:rPr>
          <w:rFonts w:ascii="Garamond" w:hAnsi="Garamond" w:cs="Garamond"/>
          <w:b/>
          <w:color w:val="000000"/>
        </w:rPr>
      </w:pPr>
    </w:p>
    <w:p w14:paraId="5F85EF93" w14:textId="77777777" w:rsidR="00F20F36" w:rsidRDefault="008F79C8">
      <w:pPr>
        <w:pStyle w:val="Standarduser"/>
        <w:spacing w:line="276" w:lineRule="auto"/>
        <w:ind w:firstLine="720"/>
        <w:jc w:val="both"/>
        <w:rPr>
          <w:rFonts w:ascii="Garamond" w:hAnsi="Garamond" w:cs="Garamond"/>
          <w:bCs/>
          <w:color w:val="000000"/>
        </w:rPr>
      </w:pPr>
      <w:r>
        <w:rPr>
          <w:rFonts w:ascii="Garamond" w:hAnsi="Garamond" w:cs="Garamond"/>
          <w:bCs/>
          <w:color w:val="000000"/>
        </w:rPr>
        <w:t xml:space="preserve">Em 09/01/2018 foi feita denúncia por </w:t>
      </w:r>
      <w:proofErr w:type="spellStart"/>
      <w:r>
        <w:rPr>
          <w:rFonts w:ascii="Garamond" w:hAnsi="Garamond" w:cs="Garamond"/>
          <w:bCs/>
          <w:color w:val="000000"/>
        </w:rPr>
        <w:t>email</w:t>
      </w:r>
      <w:proofErr w:type="spellEnd"/>
      <w:r>
        <w:rPr>
          <w:rFonts w:ascii="Garamond" w:hAnsi="Garamond" w:cs="Garamond"/>
          <w:bCs/>
          <w:color w:val="000000"/>
        </w:rPr>
        <w:t xml:space="preserve"> a esta Coordenadoria sobre demolição do coreto que compõe o conjunto </w:t>
      </w:r>
      <w:r>
        <w:rPr>
          <w:rFonts w:ascii="Garamond" w:hAnsi="Garamond" w:cs="Garamond"/>
          <w:bCs/>
          <w:color w:val="000000"/>
        </w:rPr>
        <w:t xml:space="preserve">tombado do Parque José </w:t>
      </w:r>
      <w:proofErr w:type="spellStart"/>
      <w:r>
        <w:rPr>
          <w:rFonts w:ascii="Garamond" w:hAnsi="Garamond" w:cs="Garamond"/>
          <w:bCs/>
          <w:color w:val="000000"/>
        </w:rPr>
        <w:t>Schettino</w:t>
      </w:r>
      <w:proofErr w:type="spellEnd"/>
      <w:r>
        <w:rPr>
          <w:rFonts w:ascii="Garamond" w:hAnsi="Garamond" w:cs="Garamond"/>
          <w:bCs/>
          <w:color w:val="000000"/>
        </w:rPr>
        <w:t xml:space="preserve"> na cidade de Mar de Espanha. Solicita a verificação sobre a regularidade da demolição, se houve autorização do Conselho Municipal de Patrimônio Cultural e o esclarecimento das razões para aquela intervenção. </w:t>
      </w:r>
    </w:p>
    <w:p w14:paraId="5F85EF94" w14:textId="77777777" w:rsidR="00F20F36" w:rsidRDefault="00F20F36">
      <w:pPr>
        <w:pStyle w:val="Standarduser"/>
        <w:spacing w:line="276" w:lineRule="auto"/>
        <w:ind w:firstLine="720"/>
        <w:jc w:val="both"/>
        <w:rPr>
          <w:rFonts w:ascii="Garamond" w:hAnsi="Garamond" w:cs="Garamond"/>
          <w:bCs/>
          <w:color w:val="000000"/>
        </w:rPr>
      </w:pPr>
    </w:p>
    <w:p w14:paraId="5F85EF95" w14:textId="77777777" w:rsidR="00F20F36" w:rsidRDefault="008F79C8">
      <w:pPr>
        <w:pStyle w:val="Standarduser"/>
        <w:spacing w:line="276" w:lineRule="auto"/>
        <w:ind w:firstLine="720"/>
        <w:jc w:val="both"/>
        <w:rPr>
          <w:rFonts w:ascii="Garamond" w:hAnsi="Garamond" w:cs="Garamond"/>
          <w:bCs/>
          <w:color w:val="000000"/>
        </w:rPr>
      </w:pPr>
      <w:r>
        <w:rPr>
          <w:rFonts w:ascii="Garamond" w:hAnsi="Garamond" w:cs="Garamond"/>
          <w:bCs/>
          <w:color w:val="000000"/>
        </w:rPr>
        <w:t>Cópia da denú</w:t>
      </w:r>
      <w:r>
        <w:rPr>
          <w:rFonts w:ascii="Garamond" w:hAnsi="Garamond" w:cs="Garamond"/>
          <w:bCs/>
          <w:color w:val="000000"/>
        </w:rPr>
        <w:t xml:space="preserve">ncia foi encaminhada por </w:t>
      </w:r>
      <w:proofErr w:type="spellStart"/>
      <w:r>
        <w:rPr>
          <w:rFonts w:ascii="Garamond" w:hAnsi="Garamond" w:cs="Garamond"/>
          <w:bCs/>
          <w:color w:val="000000"/>
        </w:rPr>
        <w:t>email</w:t>
      </w:r>
      <w:proofErr w:type="spellEnd"/>
      <w:r>
        <w:rPr>
          <w:rFonts w:ascii="Garamond" w:hAnsi="Garamond" w:cs="Garamond"/>
          <w:bCs/>
          <w:color w:val="000000"/>
        </w:rPr>
        <w:t xml:space="preserve"> à Promotoria local na mesma data. </w:t>
      </w:r>
    </w:p>
    <w:p w14:paraId="5F85EF96" w14:textId="77777777" w:rsidR="00F20F36" w:rsidRDefault="00F20F36">
      <w:pPr>
        <w:pStyle w:val="Standarduser"/>
        <w:spacing w:line="276" w:lineRule="auto"/>
        <w:ind w:firstLine="720"/>
        <w:jc w:val="both"/>
        <w:rPr>
          <w:rFonts w:ascii="Garamond" w:hAnsi="Garamond" w:cs="Garamond"/>
          <w:bCs/>
          <w:color w:val="000000"/>
        </w:rPr>
      </w:pPr>
    </w:p>
    <w:p w14:paraId="5F85EF97" w14:textId="77777777" w:rsidR="00F20F36" w:rsidRDefault="008F79C8">
      <w:pPr>
        <w:pStyle w:val="Standarduser"/>
        <w:spacing w:line="276" w:lineRule="auto"/>
        <w:ind w:firstLine="720"/>
        <w:jc w:val="both"/>
        <w:rPr>
          <w:rFonts w:ascii="Garamond" w:hAnsi="Garamond" w:cs="Garamond"/>
          <w:bCs/>
          <w:color w:val="000000"/>
        </w:rPr>
      </w:pPr>
      <w:r>
        <w:rPr>
          <w:rFonts w:ascii="Garamond" w:hAnsi="Garamond" w:cs="Garamond"/>
          <w:bCs/>
          <w:color w:val="000000"/>
        </w:rPr>
        <w:t xml:space="preserve">Em 11/01/2018 a Prefeitura Municipal de Mar de Espanha informou que há muito tempo o coreto do Parque José </w:t>
      </w:r>
      <w:proofErr w:type="spellStart"/>
      <w:r>
        <w:rPr>
          <w:rFonts w:ascii="Garamond" w:hAnsi="Garamond" w:cs="Garamond"/>
          <w:bCs/>
          <w:color w:val="000000"/>
        </w:rPr>
        <w:t>Schettino</w:t>
      </w:r>
      <w:proofErr w:type="spellEnd"/>
      <w:r>
        <w:rPr>
          <w:rFonts w:ascii="Garamond" w:hAnsi="Garamond" w:cs="Garamond"/>
          <w:bCs/>
          <w:color w:val="000000"/>
        </w:rPr>
        <w:t xml:space="preserve"> encontrava-se interditado em razão de seu mau estado de conservação. Dia</w:t>
      </w:r>
      <w:r>
        <w:rPr>
          <w:rFonts w:ascii="Garamond" w:hAnsi="Garamond" w:cs="Garamond"/>
          <w:bCs/>
          <w:color w:val="000000"/>
        </w:rPr>
        <w:t xml:space="preserve">nte disso, a Secretaria Municipal de Obras realizou vistoria no coreto e elaborou laudo técnico onde se concluiu pela imediata necessidade de intervenção no mesmo, em razão do risco iminente de desabamento. Informa que houve prévia autorização do COMPAC e </w:t>
      </w:r>
      <w:r>
        <w:rPr>
          <w:rFonts w:ascii="Garamond" w:hAnsi="Garamond" w:cs="Garamond"/>
          <w:bCs/>
          <w:color w:val="000000"/>
        </w:rPr>
        <w:t xml:space="preserve">que serão preservadas as características arquitetônicas, culturais e históricas do coreto, juntando documentação comprobatória. </w:t>
      </w:r>
    </w:p>
    <w:p w14:paraId="5F85EF98" w14:textId="77777777" w:rsidR="00F20F36" w:rsidRDefault="00F20F36">
      <w:pPr>
        <w:pStyle w:val="Standard"/>
        <w:spacing w:line="276" w:lineRule="auto"/>
        <w:jc w:val="both"/>
        <w:rPr>
          <w:rFonts w:ascii="Garamond" w:hAnsi="Garamond" w:cs="Garamond"/>
          <w:bCs/>
        </w:rPr>
      </w:pPr>
    </w:p>
    <w:p w14:paraId="5F85EF99" w14:textId="77777777" w:rsidR="00F20F36" w:rsidRDefault="008F79C8">
      <w:pPr>
        <w:pStyle w:val="Standarduser"/>
        <w:numPr>
          <w:ilvl w:val="0"/>
          <w:numId w:val="1"/>
        </w:numPr>
        <w:spacing w:line="276" w:lineRule="auto"/>
        <w:ind w:left="0" w:firstLine="0"/>
        <w:jc w:val="both"/>
        <w:rPr>
          <w:rFonts w:ascii="Garamond" w:hAnsi="Garamond" w:cs="Garamond"/>
          <w:b/>
          <w:bCs/>
        </w:rPr>
      </w:pPr>
      <w:r>
        <w:rPr>
          <w:rFonts w:ascii="Garamond" w:hAnsi="Garamond" w:cs="Garamond"/>
          <w:b/>
          <w:bCs/>
        </w:rPr>
        <w:t>Análise Técnica</w:t>
      </w:r>
    </w:p>
    <w:p w14:paraId="5F85EF9A" w14:textId="77777777" w:rsidR="00F20F36" w:rsidRDefault="00F20F36">
      <w:pPr>
        <w:pStyle w:val="Standarduser"/>
        <w:spacing w:line="276" w:lineRule="auto"/>
        <w:jc w:val="both"/>
        <w:rPr>
          <w:rFonts w:ascii="Garamond" w:hAnsi="Garamond" w:cs="Garamond"/>
          <w:b/>
          <w:bCs/>
        </w:rPr>
      </w:pPr>
    </w:p>
    <w:p w14:paraId="5F85EF9B" w14:textId="77777777" w:rsidR="00F20F36" w:rsidRDefault="008F79C8">
      <w:pPr>
        <w:pStyle w:val="Standarduser"/>
        <w:spacing w:line="276" w:lineRule="auto"/>
        <w:jc w:val="both"/>
        <w:rPr>
          <w:rFonts w:ascii="Garamond" w:hAnsi="Garamond" w:cs="Garamond"/>
          <w:b/>
          <w:bCs/>
        </w:rPr>
      </w:pPr>
      <w:r>
        <w:rPr>
          <w:rFonts w:ascii="Garamond" w:hAnsi="Garamond" w:cs="Garamond"/>
          <w:b/>
          <w:bCs/>
        </w:rPr>
        <w:t>6.1 – Dossiê de tombamento</w:t>
      </w:r>
    </w:p>
    <w:p w14:paraId="5F85EF9C" w14:textId="77777777" w:rsidR="00F20F36" w:rsidRDefault="00F20F36">
      <w:pPr>
        <w:widowControl w:val="0"/>
        <w:spacing w:line="276" w:lineRule="auto"/>
        <w:jc w:val="both"/>
        <w:rPr>
          <w:rFonts w:ascii="Calibri" w:hAnsi="Calibri" w:cs="Tahoma"/>
          <w:sz w:val="22"/>
          <w:szCs w:val="22"/>
          <w:lang w:eastAsia="en-US" w:bidi="ar-SA"/>
        </w:rPr>
      </w:pPr>
    </w:p>
    <w:p w14:paraId="5F85EF9D"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A Praça Barão de </w:t>
      </w:r>
      <w:proofErr w:type="spellStart"/>
      <w:r>
        <w:rPr>
          <w:rFonts w:ascii="Garamond" w:eastAsia="Times New Roman" w:hAnsi="Garamond" w:cs="Garamond"/>
          <w:shd w:val="clear" w:color="auto" w:fill="FFFFFF"/>
          <w:lang w:bidi="ar-SA"/>
        </w:rPr>
        <w:t>Ayuruoca</w:t>
      </w:r>
      <w:proofErr w:type="spellEnd"/>
      <w:r>
        <w:rPr>
          <w:rFonts w:ascii="Garamond" w:eastAsia="Times New Roman" w:hAnsi="Garamond" w:cs="Garamond"/>
          <w:shd w:val="clear" w:color="auto" w:fill="FFFFFF"/>
          <w:lang w:bidi="ar-SA"/>
        </w:rPr>
        <w:t>, ou o Largo da Igreja Matriz, é o local de surgimento d</w:t>
      </w:r>
      <w:r>
        <w:rPr>
          <w:rFonts w:ascii="Garamond" w:eastAsia="Times New Roman" w:hAnsi="Garamond" w:cs="Garamond"/>
          <w:shd w:val="clear" w:color="auto" w:fill="FFFFFF"/>
          <w:lang w:bidi="ar-SA"/>
        </w:rPr>
        <w:t xml:space="preserve">o povoado que hoje é a cidade de Mar de Espanha.  Começou a ser arborizado no ano de 1907, tornando-se o principal espaço de lazer e socialização da comunidade. </w:t>
      </w:r>
    </w:p>
    <w:p w14:paraId="5F85EF9E" w14:textId="77777777" w:rsidR="00F20F36" w:rsidRDefault="00F20F36">
      <w:pPr>
        <w:widowControl w:val="0"/>
        <w:spacing w:line="276" w:lineRule="auto"/>
        <w:ind w:firstLine="720"/>
        <w:jc w:val="both"/>
        <w:rPr>
          <w:rFonts w:ascii="Calibri" w:hAnsi="Calibri" w:cs="Tahoma"/>
          <w:sz w:val="22"/>
          <w:szCs w:val="22"/>
          <w:lang w:eastAsia="en-US" w:bidi="ar-SA"/>
        </w:rPr>
      </w:pPr>
    </w:p>
    <w:p w14:paraId="5F85EF9F"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Em 1919, o parque foi ampliado, ganhando 15 metros de valetas, alamedas cobertas de saibro e </w:t>
      </w:r>
      <w:r>
        <w:rPr>
          <w:rFonts w:ascii="Garamond" w:eastAsia="Times New Roman" w:hAnsi="Garamond" w:cs="Garamond"/>
          <w:shd w:val="clear" w:color="auto" w:fill="FFFFFF"/>
          <w:lang w:bidi="ar-SA"/>
        </w:rPr>
        <w:t>um chafariz. No mesmo ano, foi removido o cemitério das Mercês, sendo sua área transformada em parque.</w:t>
      </w:r>
    </w:p>
    <w:p w14:paraId="5F85EFA0" w14:textId="77777777" w:rsidR="00F20F36" w:rsidRDefault="00F20F36">
      <w:pPr>
        <w:widowControl w:val="0"/>
        <w:spacing w:line="276" w:lineRule="auto"/>
        <w:jc w:val="both"/>
        <w:rPr>
          <w:rFonts w:ascii="Garamond" w:eastAsia="Times New Roman" w:hAnsi="Garamond" w:cs="Garamond"/>
          <w:shd w:val="clear" w:color="auto" w:fill="FFFFFF"/>
          <w:lang w:bidi="ar-SA"/>
        </w:rPr>
      </w:pPr>
    </w:p>
    <w:p w14:paraId="5F85EFA1" w14:textId="77777777" w:rsidR="00F20F36" w:rsidRDefault="008F79C8">
      <w:pPr>
        <w:widowControl w:val="0"/>
        <w:spacing w:line="276" w:lineRule="auto"/>
        <w:ind w:firstLine="720"/>
        <w:jc w:val="both"/>
        <w:rPr>
          <w:rFonts w:hint="eastAsia"/>
        </w:rPr>
      </w:pPr>
      <w:r>
        <w:rPr>
          <w:rFonts w:ascii="Garamond" w:eastAsia="Times New Roman" w:hAnsi="Garamond" w:cs="Garamond"/>
          <w:shd w:val="clear" w:color="auto" w:fill="FFFFFF"/>
          <w:lang w:bidi="ar-SA"/>
        </w:rPr>
        <w:t>No início do século XX, o então Parque Agostinho Cortes possuía “extensos gramados e ensaibradas alamedas providas de bancos com pés de ferro e assentos</w:t>
      </w:r>
      <w:r>
        <w:rPr>
          <w:rFonts w:ascii="Garamond" w:eastAsia="Times New Roman" w:hAnsi="Garamond" w:cs="Garamond"/>
          <w:shd w:val="clear" w:color="auto" w:fill="FFFFFF"/>
          <w:lang w:bidi="ar-SA"/>
        </w:rPr>
        <w:t xml:space="preserve"> e encostos de ripas de madeira pintadas de branco”. Seu terreno era cortado por duas alamedas nos sentidos norte-sul e Leste-Oeste. Uma delas começava ao pé do cruzeiro que se erguia junto à escadaria semicircular do adro e terminava na então </w:t>
      </w:r>
      <w:proofErr w:type="gramStart"/>
      <w:r>
        <w:rPr>
          <w:rFonts w:ascii="Garamond" w:eastAsia="Times New Roman" w:hAnsi="Garamond" w:cs="Garamond"/>
          <w:shd w:val="clear" w:color="auto" w:fill="FFFFFF"/>
          <w:lang w:bidi="ar-SA"/>
        </w:rPr>
        <w:t>recém aberta</w:t>
      </w:r>
      <w:proofErr w:type="gramEnd"/>
      <w:r>
        <w:rPr>
          <w:rFonts w:ascii="Garamond" w:eastAsia="Times New Roman" w:hAnsi="Garamond" w:cs="Garamond"/>
          <w:shd w:val="clear" w:color="auto" w:fill="FFFFFF"/>
          <w:lang w:bidi="ar-SA"/>
        </w:rPr>
        <w:t xml:space="preserve"> avenida Bueno Brandão. A outra alameda principiava na rua do hotel da família Moreira e terminava na pracinha que precedia a rua das Flores.  </w:t>
      </w:r>
    </w:p>
    <w:p w14:paraId="5F85EFA2" w14:textId="77777777" w:rsidR="00F20F36" w:rsidRDefault="00F20F36">
      <w:pPr>
        <w:widowControl w:val="0"/>
        <w:spacing w:line="276" w:lineRule="auto"/>
        <w:jc w:val="both"/>
        <w:rPr>
          <w:rFonts w:ascii="Calibri" w:hAnsi="Calibri" w:cs="Tahoma"/>
          <w:sz w:val="22"/>
          <w:szCs w:val="22"/>
          <w:lang w:eastAsia="en-US" w:bidi="ar-SA"/>
        </w:rPr>
      </w:pPr>
    </w:p>
    <w:p w14:paraId="5F85EFA3"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No Cruzamento das duas alamedas principais, erguia-se um coreto, de características clássicas, </w:t>
      </w:r>
      <w:r>
        <w:rPr>
          <w:rFonts w:ascii="Garamond" w:eastAsia="Times New Roman" w:hAnsi="Garamond" w:cs="Garamond"/>
          <w:shd w:val="clear" w:color="auto" w:fill="FFFFFF"/>
          <w:lang w:bidi="ar-SA"/>
        </w:rPr>
        <w:t>construído de forma arredondada com dois pisos. O seu térreo era de alvenaria, com uma estreita escadinha interna, sendo utilizada para guardar ferramentas e materiais de manutenção do Parque. O andar superior era assoalhado e protegido por gradil de ferro</w:t>
      </w:r>
      <w:r>
        <w:rPr>
          <w:rFonts w:ascii="Garamond" w:eastAsia="Times New Roman" w:hAnsi="Garamond" w:cs="Garamond"/>
          <w:shd w:val="clear" w:color="auto" w:fill="FFFFFF"/>
          <w:lang w:bidi="ar-SA"/>
        </w:rPr>
        <w:t>. O coreto era usado como palco para oradores de festas cívicas e para campanhas eleitorais. Também, o coreto serviu por muito tempo como modesta moradia de um jaburu. Adquirido pelo município, a ave for por muito tempo atração popular de Mar de Espanha</w:t>
      </w:r>
    </w:p>
    <w:p w14:paraId="5F85EFA4" w14:textId="77777777" w:rsidR="00F20F36" w:rsidRDefault="00F20F36">
      <w:pPr>
        <w:widowControl w:val="0"/>
        <w:rPr>
          <w:rFonts w:ascii="Garamond" w:eastAsia="Times New Roman" w:hAnsi="Garamond" w:cs="Garamond"/>
          <w:shd w:val="clear" w:color="auto" w:fill="FFFFFF"/>
          <w:lang w:bidi="ar-SA"/>
        </w:rPr>
      </w:pPr>
    </w:p>
    <w:tbl>
      <w:tblPr>
        <w:tblW w:w="8494" w:type="dxa"/>
        <w:tblCellMar>
          <w:left w:w="10" w:type="dxa"/>
          <w:right w:w="10" w:type="dxa"/>
        </w:tblCellMar>
        <w:tblLook w:val="04A0" w:firstRow="1" w:lastRow="0" w:firstColumn="1" w:lastColumn="0" w:noHBand="0" w:noVBand="1"/>
      </w:tblPr>
      <w:tblGrid>
        <w:gridCol w:w="4178"/>
        <w:gridCol w:w="4316"/>
      </w:tblGrid>
      <w:tr w:rsidR="00F20F36" w14:paraId="5F85EFA7" w14:textId="77777777">
        <w:tblPrEx>
          <w:tblCellMar>
            <w:top w:w="0" w:type="dxa"/>
            <w:bottom w:w="0" w:type="dxa"/>
          </w:tblCellMar>
        </w:tblPrEx>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A5" w14:textId="77777777" w:rsidR="00F20F36" w:rsidRDefault="008F79C8">
            <w:pPr>
              <w:widowControl w:val="0"/>
              <w:rPr>
                <w:rFonts w:hint="eastAsia"/>
              </w:rPr>
            </w:pPr>
            <w:r>
              <w:rPr>
                <w:noProof/>
              </w:rPr>
              <w:drawing>
                <wp:inline distT="0" distB="0" distL="0" distR="0" wp14:anchorId="5F85EF85" wp14:editId="5F85EF86">
                  <wp:extent cx="2552703" cy="15716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32808" t="37155" r="46284" b="35242"/>
                          <a:stretch>
                            <a:fillRect/>
                          </a:stretch>
                        </pic:blipFill>
                        <pic:spPr>
                          <a:xfrm>
                            <a:off x="0" y="0"/>
                            <a:ext cx="2552703" cy="1571625"/>
                          </a:xfrm>
                          <a:prstGeom prst="rect">
                            <a:avLst/>
                          </a:prstGeom>
                          <a:noFill/>
                          <a:ln>
                            <a:noFill/>
                            <a:prstDash/>
                          </a:ln>
                        </pic:spPr>
                      </pic:pic>
                    </a:graphicData>
                  </a:graphic>
                </wp:inline>
              </w:drawing>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A6" w14:textId="77777777" w:rsidR="00F20F36" w:rsidRDefault="008F79C8">
            <w:pPr>
              <w:widowControl w:val="0"/>
              <w:rPr>
                <w:rFonts w:hint="eastAsia"/>
              </w:rPr>
            </w:pPr>
            <w:r>
              <w:rPr>
                <w:noProof/>
              </w:rPr>
              <w:drawing>
                <wp:inline distT="0" distB="0" distL="0" distR="0" wp14:anchorId="5F85EF87" wp14:editId="5F85EF88">
                  <wp:extent cx="2642359" cy="2652491"/>
                  <wp:effectExtent l="0" t="0" r="0" b="1809"/>
                  <wp:docPr id="4"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1379" t="33862" r="80901" b="13137"/>
                          <a:stretch>
                            <a:fillRect/>
                          </a:stretch>
                        </pic:blipFill>
                        <pic:spPr>
                          <a:xfrm>
                            <a:off x="0" y="0"/>
                            <a:ext cx="2642359" cy="2652491"/>
                          </a:xfrm>
                          <a:prstGeom prst="rect">
                            <a:avLst/>
                          </a:prstGeom>
                          <a:noFill/>
                          <a:ln>
                            <a:noFill/>
                            <a:prstDash/>
                          </a:ln>
                        </pic:spPr>
                      </pic:pic>
                    </a:graphicData>
                  </a:graphic>
                </wp:inline>
              </w:drawing>
            </w:r>
          </w:p>
        </w:tc>
      </w:tr>
      <w:tr w:rsidR="00F20F36" w14:paraId="5F85EFAA" w14:textId="77777777">
        <w:tblPrEx>
          <w:tblCellMar>
            <w:top w:w="0" w:type="dxa"/>
            <w:bottom w:w="0" w:type="dxa"/>
          </w:tblCellMar>
        </w:tblPrEx>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A8" w14:textId="77777777" w:rsidR="00F20F36" w:rsidRDefault="008F79C8">
            <w:pPr>
              <w:widowControl w:val="0"/>
              <w:jc w:val="both"/>
              <w:rPr>
                <w:rFonts w:ascii="Garamond" w:hAnsi="Garamond" w:cs="Tahoma"/>
                <w:sz w:val="22"/>
                <w:szCs w:val="22"/>
                <w:lang w:eastAsia="en-US" w:bidi="ar-SA"/>
              </w:rPr>
            </w:pPr>
            <w:r>
              <w:rPr>
                <w:rFonts w:ascii="Garamond" w:hAnsi="Garamond" w:cs="Tahoma"/>
                <w:sz w:val="22"/>
                <w:szCs w:val="22"/>
                <w:lang w:eastAsia="en-US" w:bidi="ar-SA"/>
              </w:rPr>
              <w:t xml:space="preserve">Figura 01 – Vista da praça / parque antes da reforma de José Francisco </w:t>
            </w:r>
            <w:proofErr w:type="spellStart"/>
            <w:r>
              <w:rPr>
                <w:rFonts w:ascii="Garamond" w:hAnsi="Garamond" w:cs="Tahoma"/>
                <w:sz w:val="22"/>
                <w:szCs w:val="22"/>
                <w:lang w:eastAsia="en-US" w:bidi="ar-SA"/>
              </w:rPr>
              <w:t>Schettino</w:t>
            </w:r>
            <w:proofErr w:type="spellEnd"/>
            <w:r>
              <w:rPr>
                <w:rFonts w:ascii="Garamond" w:hAnsi="Garamond" w:cs="Tahoma"/>
                <w:sz w:val="22"/>
                <w:szCs w:val="22"/>
                <w:lang w:eastAsia="en-US" w:bidi="ar-SA"/>
              </w:rPr>
              <w:t>, que eliminou o coreto. Data provável: final do século XIX/ início do séc. XX.  Fonte: Acervo da Prefeitura Municipal de Mar de Espanha.</w:t>
            </w:r>
          </w:p>
        </w:tc>
        <w:tc>
          <w:tcPr>
            <w:tcW w:w="4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A9" w14:textId="77777777" w:rsidR="00F20F36" w:rsidRDefault="008F79C8">
            <w:pPr>
              <w:widowControl w:val="0"/>
              <w:jc w:val="both"/>
              <w:rPr>
                <w:rFonts w:ascii="Garamond" w:hAnsi="Garamond" w:cs="Tahoma"/>
                <w:sz w:val="22"/>
                <w:szCs w:val="22"/>
                <w:lang w:eastAsia="en-US" w:bidi="ar-SA"/>
              </w:rPr>
            </w:pPr>
            <w:r>
              <w:rPr>
                <w:rFonts w:ascii="Garamond" w:hAnsi="Garamond" w:cs="Tahoma"/>
                <w:sz w:val="22"/>
                <w:szCs w:val="22"/>
                <w:lang w:eastAsia="en-US" w:bidi="ar-SA"/>
              </w:rPr>
              <w:t xml:space="preserve">Figura 02 - Vista geral </w:t>
            </w:r>
            <w:r>
              <w:rPr>
                <w:rFonts w:ascii="Garamond" w:hAnsi="Garamond" w:cs="Tahoma"/>
                <w:sz w:val="22"/>
                <w:szCs w:val="22"/>
                <w:lang w:eastAsia="en-US" w:bidi="ar-SA"/>
              </w:rPr>
              <w:t xml:space="preserve">datada de 1913. Apesar da qualidade deficiente, identificamos o coreto na foto – vide seta vermelha, e o sentido das alamedas que cortam toda praça, norte-sul, </w:t>
            </w:r>
            <w:proofErr w:type="spellStart"/>
            <w:r>
              <w:rPr>
                <w:rFonts w:ascii="Garamond" w:hAnsi="Garamond" w:cs="Tahoma"/>
                <w:sz w:val="22"/>
                <w:szCs w:val="22"/>
                <w:lang w:eastAsia="en-US" w:bidi="ar-SA"/>
              </w:rPr>
              <w:t>leste-oeste</w:t>
            </w:r>
            <w:proofErr w:type="spellEnd"/>
            <w:r>
              <w:rPr>
                <w:rFonts w:ascii="Garamond" w:hAnsi="Garamond" w:cs="Tahoma"/>
                <w:sz w:val="22"/>
                <w:szCs w:val="22"/>
                <w:lang w:eastAsia="en-US" w:bidi="ar-SA"/>
              </w:rPr>
              <w:t>. Fonte: Prefeitura Municipal de Mar de Espanha.</w:t>
            </w:r>
          </w:p>
        </w:tc>
      </w:tr>
    </w:tbl>
    <w:p w14:paraId="5F85EFAB" w14:textId="77777777" w:rsidR="00F20F36" w:rsidRDefault="00F20F36">
      <w:pPr>
        <w:widowControl w:val="0"/>
        <w:rPr>
          <w:rFonts w:ascii="Calibri" w:hAnsi="Calibri" w:cs="Tahoma"/>
          <w:sz w:val="22"/>
          <w:szCs w:val="22"/>
          <w:lang w:eastAsia="en-US" w:bidi="ar-SA"/>
        </w:rPr>
      </w:pPr>
    </w:p>
    <w:p w14:paraId="5F85EFAC" w14:textId="77777777" w:rsidR="00F20F36" w:rsidRDefault="008F79C8">
      <w:pPr>
        <w:widowControl w:val="0"/>
        <w:spacing w:line="276" w:lineRule="auto"/>
        <w:ind w:firstLine="720"/>
        <w:jc w:val="both"/>
        <w:rPr>
          <w:rFonts w:hint="eastAsia"/>
        </w:rPr>
      </w:pPr>
      <w:r>
        <w:rPr>
          <w:rFonts w:ascii="Garamond" w:eastAsia="Times New Roman" w:hAnsi="Garamond" w:cs="Garamond"/>
          <w:shd w:val="clear" w:color="auto" w:fill="FFFFFF"/>
          <w:lang w:bidi="ar-SA"/>
        </w:rPr>
        <w:t>Em 1926, o Presidente da Câmara Mu</w:t>
      </w:r>
      <w:r>
        <w:rPr>
          <w:rFonts w:ascii="Garamond" w:eastAsia="Times New Roman" w:hAnsi="Garamond" w:cs="Garamond"/>
          <w:shd w:val="clear" w:color="auto" w:fill="FFFFFF"/>
          <w:lang w:bidi="ar-SA"/>
        </w:rPr>
        <w:t xml:space="preserve">nicipal, José Francisco </w:t>
      </w:r>
      <w:proofErr w:type="spellStart"/>
      <w:r>
        <w:rPr>
          <w:rFonts w:ascii="Garamond" w:eastAsia="Times New Roman" w:hAnsi="Garamond" w:cs="Garamond"/>
          <w:shd w:val="clear" w:color="auto" w:fill="FFFFFF"/>
          <w:lang w:bidi="ar-SA"/>
        </w:rPr>
        <w:t>Schettino</w:t>
      </w:r>
      <w:proofErr w:type="spellEnd"/>
      <w:r>
        <w:rPr>
          <w:rFonts w:ascii="Garamond" w:eastAsia="Times New Roman" w:hAnsi="Garamond" w:cs="Garamond"/>
          <w:shd w:val="clear" w:color="auto" w:fill="FFFFFF"/>
          <w:lang w:bidi="ar-SA"/>
        </w:rPr>
        <w:t>, deu início a polêmica obra de restauração da Praça. Para a reforma, foram arrancados o gramado e as árvores consideradas impróprias, foi realizado o desaterro e nivelamento do terreno. Com as obras, o antigo coreto foi de</w:t>
      </w:r>
      <w:r>
        <w:rPr>
          <w:rFonts w:ascii="Garamond" w:eastAsia="Times New Roman" w:hAnsi="Garamond" w:cs="Garamond"/>
          <w:shd w:val="clear" w:color="auto" w:fill="FFFFFF"/>
          <w:lang w:bidi="ar-SA"/>
        </w:rPr>
        <w:t>molido, e o antigo cruzeiro transferido para o portão do Cemitério de Nossa Senhora das Mercês.</w:t>
      </w:r>
    </w:p>
    <w:p w14:paraId="5F85EFAD" w14:textId="77777777" w:rsidR="00F20F36" w:rsidRDefault="00F20F36">
      <w:pPr>
        <w:widowControl w:val="0"/>
        <w:spacing w:line="276" w:lineRule="auto"/>
        <w:jc w:val="both"/>
        <w:rPr>
          <w:rFonts w:ascii="Calibri" w:hAnsi="Calibri" w:cs="Tahoma"/>
          <w:sz w:val="22"/>
          <w:szCs w:val="22"/>
          <w:lang w:eastAsia="en-US" w:bidi="ar-SA"/>
        </w:rPr>
      </w:pPr>
    </w:p>
    <w:p w14:paraId="5F85EFAE" w14:textId="77777777" w:rsidR="00F20F36" w:rsidRDefault="008F79C8">
      <w:pPr>
        <w:widowControl w:val="0"/>
        <w:spacing w:line="276" w:lineRule="auto"/>
        <w:ind w:firstLine="720"/>
        <w:jc w:val="both"/>
        <w:rPr>
          <w:rFonts w:hint="eastAsia"/>
        </w:rPr>
      </w:pPr>
      <w:r>
        <w:rPr>
          <w:rFonts w:ascii="Garamond" w:eastAsia="Times New Roman" w:hAnsi="Garamond" w:cs="Garamond"/>
          <w:shd w:val="clear" w:color="auto" w:fill="FFFFFF"/>
          <w:lang w:bidi="ar-SA"/>
        </w:rPr>
        <w:lastRenderedPageBreak/>
        <w:t>Apesar de polêmica, a obra que teve fim em 1928, transformou o Jardim, como era conhecido, em novo orgulho para a população, que rapidamente voltou a se apropr</w:t>
      </w:r>
      <w:r>
        <w:rPr>
          <w:rFonts w:ascii="Garamond" w:eastAsia="Times New Roman" w:hAnsi="Garamond" w:cs="Garamond"/>
          <w:shd w:val="clear" w:color="auto" w:fill="FFFFFF"/>
          <w:lang w:bidi="ar-SA"/>
        </w:rPr>
        <w:t>iar do espaço como seu principal local de lazer, ponto de encontro e de cerimônias públicas.</w:t>
      </w:r>
    </w:p>
    <w:p w14:paraId="5F85EFAF" w14:textId="77777777" w:rsidR="00F20F36" w:rsidRDefault="00F20F36">
      <w:pPr>
        <w:widowControl w:val="0"/>
        <w:spacing w:line="276" w:lineRule="auto"/>
        <w:jc w:val="both"/>
        <w:rPr>
          <w:rFonts w:ascii="Calibri" w:hAnsi="Calibri" w:cs="Tahoma"/>
          <w:sz w:val="22"/>
          <w:szCs w:val="22"/>
          <w:lang w:eastAsia="en-US" w:bidi="ar-SA"/>
        </w:rPr>
      </w:pPr>
    </w:p>
    <w:p w14:paraId="5F85EFB0"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Ao longo dos anos, o Parque sofreu poucas alterações no desenho de 1926. Sabe-se que nos anos 60 foi construído um lago com uma ponte em sua parte frontal e um </w:t>
      </w:r>
      <w:r>
        <w:rPr>
          <w:rFonts w:ascii="Garamond" w:eastAsia="Times New Roman" w:hAnsi="Garamond" w:cs="Garamond"/>
          <w:shd w:val="clear" w:color="auto" w:fill="FFFFFF"/>
          <w:lang w:bidi="ar-SA"/>
        </w:rPr>
        <w:t>parquinho com brinquedos ao lado da Matriz, que permanece até os dias atuais. Na mesma década o lago foi aterrado, permanecendo somente a ponte. Apenas em 2001, a área sofreu sua primeira grande intervenção de revitalização após a reforma de 1926, tendo em</w:t>
      </w:r>
      <w:r>
        <w:rPr>
          <w:rFonts w:ascii="Garamond" w:eastAsia="Times New Roman" w:hAnsi="Garamond" w:cs="Garamond"/>
          <w:shd w:val="clear" w:color="auto" w:fill="FFFFFF"/>
          <w:lang w:bidi="ar-SA"/>
        </w:rPr>
        <w:t xml:space="preserve"> vista seu precário estado de conservação.</w:t>
      </w:r>
    </w:p>
    <w:p w14:paraId="5F85EFB1" w14:textId="77777777" w:rsidR="00F20F36" w:rsidRDefault="00F20F36">
      <w:pPr>
        <w:widowControl w:val="0"/>
        <w:spacing w:line="276" w:lineRule="auto"/>
        <w:ind w:firstLine="720"/>
        <w:jc w:val="both"/>
        <w:rPr>
          <w:rFonts w:ascii="Garamond" w:eastAsia="Times New Roman" w:hAnsi="Garamond" w:cs="Garamond"/>
          <w:shd w:val="clear" w:color="auto" w:fill="FFFFFF"/>
          <w:lang w:bidi="ar-SA"/>
        </w:rPr>
      </w:pPr>
    </w:p>
    <w:p w14:paraId="5F85EFB2"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O Conjunto Paisagístico do Parque José </w:t>
      </w:r>
      <w:proofErr w:type="spellStart"/>
      <w:r>
        <w:rPr>
          <w:rFonts w:ascii="Garamond" w:eastAsia="Times New Roman" w:hAnsi="Garamond" w:cs="Garamond"/>
          <w:shd w:val="clear" w:color="auto" w:fill="FFFFFF"/>
          <w:lang w:bidi="ar-SA"/>
        </w:rPr>
        <w:t>Schettino</w:t>
      </w:r>
      <w:proofErr w:type="spellEnd"/>
      <w:r>
        <w:rPr>
          <w:rFonts w:ascii="Garamond" w:eastAsia="Times New Roman" w:hAnsi="Garamond" w:cs="Garamond"/>
          <w:shd w:val="clear" w:color="auto" w:fill="FFFFFF"/>
          <w:lang w:bidi="ar-SA"/>
        </w:rPr>
        <w:t xml:space="preserve"> foi tombado pelo município através do Decreto nº 21/2008. O perímetro de tombamento coincide com o perímetro que configura a sua extensão física. O perímetro de en</w:t>
      </w:r>
      <w:r>
        <w:rPr>
          <w:rFonts w:ascii="Garamond" w:eastAsia="Times New Roman" w:hAnsi="Garamond" w:cs="Garamond"/>
          <w:shd w:val="clear" w:color="auto" w:fill="FFFFFF"/>
          <w:lang w:bidi="ar-SA"/>
        </w:rPr>
        <w:t>torno de tombamento inclui as ruas adjacentes e os imóveis inseridos nestas vias, para os quais foram estabelecidos graus de proteção diferenciados. O coreto, objeto de análise deste laudo, está inserido na área tombada, conforme demonstrado na imagem abai</w:t>
      </w:r>
      <w:r>
        <w:rPr>
          <w:rFonts w:ascii="Garamond" w:eastAsia="Times New Roman" w:hAnsi="Garamond" w:cs="Garamond"/>
          <w:shd w:val="clear" w:color="auto" w:fill="FFFFFF"/>
          <w:lang w:bidi="ar-SA"/>
        </w:rPr>
        <w:t xml:space="preserve">xo. </w:t>
      </w:r>
    </w:p>
    <w:p w14:paraId="5F85EFB3" w14:textId="77777777" w:rsidR="00F20F36" w:rsidRDefault="00F20F36">
      <w:pPr>
        <w:widowControl w:val="0"/>
        <w:spacing w:line="276" w:lineRule="auto"/>
        <w:jc w:val="both"/>
        <w:rPr>
          <w:rFonts w:ascii="Garamond" w:eastAsia="Times New Roman" w:hAnsi="Garamond" w:cs="Garamond"/>
          <w:shd w:val="clear" w:color="auto" w:fill="FFFFFF"/>
          <w:lang w:bidi="ar-SA"/>
        </w:rPr>
      </w:pPr>
    </w:p>
    <w:tbl>
      <w:tblPr>
        <w:tblW w:w="8494" w:type="dxa"/>
        <w:tblCellMar>
          <w:left w:w="10" w:type="dxa"/>
          <w:right w:w="10" w:type="dxa"/>
        </w:tblCellMar>
        <w:tblLook w:val="04A0" w:firstRow="1" w:lastRow="0" w:firstColumn="1" w:lastColumn="0" w:noHBand="0" w:noVBand="1"/>
      </w:tblPr>
      <w:tblGrid>
        <w:gridCol w:w="8494"/>
      </w:tblGrid>
      <w:tr w:rsidR="00F20F36" w14:paraId="5F85EFB5" w14:textId="77777777">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B4"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lastRenderedPageBreak/>
              <mc:AlternateContent>
                <mc:Choice Requires="wps">
                  <w:drawing>
                    <wp:anchor distT="0" distB="0" distL="114300" distR="114300" simplePos="0" relativeHeight="251679744" behindDoc="0" locked="0" layoutInCell="1" allowOverlap="1" wp14:anchorId="5F85EF89" wp14:editId="5F85EF8A">
                      <wp:simplePos x="0" y="0"/>
                      <wp:positionH relativeFrom="column">
                        <wp:posOffset>1710577</wp:posOffset>
                      </wp:positionH>
                      <wp:positionV relativeFrom="paragraph">
                        <wp:posOffset>1367869</wp:posOffset>
                      </wp:positionV>
                      <wp:extent cx="292736" cy="262259"/>
                      <wp:effectExtent l="12700" t="12700" r="12064" b="17141"/>
                      <wp:wrapNone/>
                      <wp:docPr id="5" name="Elipse 18"/>
                      <wp:cNvGraphicFramePr/>
                      <a:graphic xmlns:a="http://schemas.openxmlformats.org/drawingml/2006/main">
                        <a:graphicData uri="http://schemas.microsoft.com/office/word/2010/wordprocessingShape">
                          <wps:wsp>
                            <wps:cNvSpPr/>
                            <wps:spPr>
                              <a:xfrm>
                                <a:off x="0" y="0"/>
                                <a:ext cx="292736" cy="26225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28575" cap="flat">
                                <a:solidFill>
                                  <a:srgbClr val="FF0000"/>
                                </a:solidFill>
                                <a:prstDash val="solid"/>
                                <a:miter/>
                              </a:ln>
                            </wps:spPr>
                            <wps:bodyPr lIns="0" tIns="0" rIns="0" bIns="0"/>
                          </wps:wsp>
                        </a:graphicData>
                      </a:graphic>
                    </wp:anchor>
                  </w:drawing>
                </mc:Choice>
                <mc:Fallback>
                  <w:pict>
                    <v:shape w14:anchorId="3B7E6EB6" id="Elipse 18" o:spid="_x0000_s1026" style="position:absolute;margin-left:134.7pt;margin-top:107.7pt;width:23.05pt;height:20.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92736,262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vPG7wQAALIPAAAOAAAAZHJzL2Uyb0RvYy54bWysl9tu6zYQRd8L9B8IPbZIbFEXXxAnKJqm&#13;&#10;KFC0Bz3pB9CyaAvQDaKOnfx9N0fSWBblPhSNEZs2N4cza4YU+fTyUeTinDYmq8qd5z8uPZGWSXXI&#13;&#10;yuPO+/v97WHtCdOq8qDyqkx33mdqvJfn7797utTbVFanKj+kjYCR0mwv9c47tW29XSxMckoLZR6r&#13;&#10;Oi3RqaumUC2+NsfFoVEXWC/yhVwu48Wlag51UyWpMfj1tev0nsm+1mnS/qm1SVuR7zz41tJ7Q+97&#13;&#10;+754flLbY6PqU5b0bqj/4EWhshKTsqlX1SrxrckcU0WWNJWpdPuYVMWi0jpLUooB0fjLSTRfT6pO&#13;&#10;KRbAMTVjMv+f2eSP85dGZIedF3miVAVS9Eue1SYV/trCudRmC83X+kvTfzNo2kg/dFPYT8QgPgjo&#13;&#10;JwNNP1qR4Ee5kasg9kSCLhlLGW2szcV1cPLNtL+mFRlS599N2+XjgBbRPPQ+aeROFzlSc1a5kH68&#13;&#10;tH999ljkj0X+cj0rkmNRFM5qgrHGXzsTheP+y9QNkLz6epr2Ase115hp92rc7UyM1dQN/mEhotDf&#13;&#10;BJEv8FrJaBkEU1ObQfzjg1ji9RDEjkGfwQ6imXB9Bqv2RuhwOpHPTKk/cvqZJ/XHTj/zhBNyRSkR&#13;&#10;WgrXW0aL+PVGaMTuGGPAVuMv50WM+WULgY+gZiwxbRJJoaMZEVMmUSB07IrkmLL2QyRDy6njkimT&#13;&#10;45hLaCenklGTCHPNiZg3iVYQ0ZJxZmTupFvf1Y2xkyUwg1XH3hj9oINVR8f0kW8tLQw315Lpk8if&#13;&#10;Z8b0SQQzM2ADpl9kJfpD/Dtggxv6kuj7tF1hU+cdJrjBLwn/jOqGv1wJPQMhYPh2S9OYv9/7hi0v&#13;&#10;YOqdwCkYu7PybqCDwNaCa4VZ2xzDlWDpJiS4YR1EFuPK8eeGdUBF7IhCZo2E2E1Hw8tJYOEN6oDK&#13;&#10;ztHcgA42tjQdDWMe5sLs07mYsi0QhB+ikBwRkx5EM/UY3tAOsdBnNp/whnaILWMOd8i4bU7g0byK&#13;&#10;eZOKao2eyeOCjJg3iVDacxNGTNwGGG5ml0nEyJPK2FrCqAnNiInjsHVHMgZOBQC7UzNj3p3GWY8R&#13;&#10;4x6SGznPnYhps8Z59kTMmlYRzE6dYcydwClpPDRHyyxaA6B0l1DMiG0iIjybkFcHYMyMKRG00NyH&#13;&#10;csyYe5WOQWnqeDwmrUNaj/BiEl48Zm1VOp5ZATHTtt7Hd+o2Zt6kulNsMRMnFRbKXEnGjJ1U0VWF&#13;&#10;4+FxOACq03AmTD7K/lCIllD2ehEkh5AO3TXqFafNU+IJHDRbiwBGoLNnSJYvx9qGpOfkjnbe8v6u&#13;&#10;Wo5t5/9uW+PJZh3rvdaWPdzWoDvvuJab+QHDaXoaqTMAGaEZ7g+YuDQMuHGpY9pnocHVyl6qyH1c&#13;&#10;q6z7AhcrbdOPq5VGgqkUa9XaJFLEaNrPojqn7xX90trE6QBjrYPYzToEV4VqkvdKXP5Cr91cT9TA&#13;&#10;FKb9ydYAHnjCXLpmv0KSvDJpZ8bOTbXATtgYRneOsnrL8pz8zEtxwS1lHa2wYhKFu6jOVUvgTZVn&#13;&#10;Byu0LpvmuP85bwR2i5339mYPq73TN7K6Me2rMqdOR10djyJr06ZzL0eBLuwNq7tT2da+OnziQpb/&#13;&#10;VuKSh42nHRrN0Nj3DWvCjsDFkELsL7H25jn+TqrrVfv5HwAAAP//AwBQSwMEFAAGAAgAAAAhAIHU&#13;&#10;6yPiAAAAEAEAAA8AAABkcnMvZG93bnJldi54bWxMT8FOwzAMvSPxD5GRuLG0g5bRNZ0QaNqZghi7&#13;&#10;uU1oqzVO1aRb+XvMaVysZ/v5+b18M9tenMzoO0cK4kUEwlDtdEeNgo/37d0KhA9IGntHRsGP8bAp&#13;&#10;rq9yzLQ705s5laERLEI+QwVtCEMmpa9bY9Ev3GCId99utBi4HRupRzyzuO3lMopSabEj/tDiYF5a&#13;&#10;Ux/LySrYl8ddtdtH+Cn1YbU9TNh8xajU7c38uubyvAYRzBwuF/CXgf1DwcYqN5H2olewTJ8emMog&#13;&#10;Thgw4z5OEhAVT5L0EWSRy/9Bil8AAAD//wMAUEsBAi0AFAAGAAgAAAAhALaDOJL+AAAA4QEAABMA&#13;&#10;AAAAAAAAAAAAAAAAAAAAAFtDb250ZW50X1R5cGVzXS54bWxQSwECLQAUAAYACAAAACEAOP0h/9YA&#13;&#10;AACUAQAACwAAAAAAAAAAAAAAAAAvAQAAX3JlbHMvLnJlbHNQSwECLQAUAAYACAAAACEAGiLzxu8E&#13;&#10;AACyDwAADgAAAAAAAAAAAAAAAAAuAgAAZHJzL2Uyb0RvYy54bWxQSwECLQAUAAYACAAAACEAgdTr&#13;&#10;I+IAAAAQAQAADwAAAAAAAAAAAAAAAABJBwAAZHJzL2Rvd25yZXYueG1sUEsFBgAAAAAEAAQA8wAA&#13;&#10;AFgIAAAAAA==&#13;&#10;" path="m,131130at,,292736,262260,,131130,,131130xe" filled="f" strokecolor="red" strokeweight="2.25pt">
                      <v:stroke joinstyle="miter"/>
                      <v:path arrowok="t" o:connecttype="custom" o:connectlocs="146368,0;292736,131130;146368,262259;0,131130;42870,38407;42870,223852;249866,223852;249866,38407" o:connectangles="270,0,90,180,270,90,90,270" textboxrect="42870,38407,249866,223852"/>
                    </v:shape>
                  </w:pict>
                </mc:Fallback>
              </mc:AlternateContent>
            </w:r>
            <w:r>
              <w:rPr>
                <w:rFonts w:ascii="Garamond" w:hAnsi="Garamond" w:cs="Tahoma"/>
                <w:noProof/>
                <w:sz w:val="22"/>
                <w:szCs w:val="22"/>
                <w:lang w:eastAsia="en-US" w:bidi="ar-SA"/>
              </w:rPr>
              <w:drawing>
                <wp:anchor distT="0" distB="0" distL="114300" distR="114300" simplePos="0" relativeHeight="251659264" behindDoc="0" locked="0" layoutInCell="1" allowOverlap="1" wp14:anchorId="5F85EF8B" wp14:editId="5F85EF8C">
                  <wp:simplePos x="0" y="0"/>
                  <wp:positionH relativeFrom="column">
                    <wp:posOffset>591187</wp:posOffset>
                  </wp:positionH>
                  <wp:positionV relativeFrom="paragraph">
                    <wp:posOffset>0</wp:posOffset>
                  </wp:positionV>
                  <wp:extent cx="4076696" cy="4676771"/>
                  <wp:effectExtent l="0" t="0" r="4" b="0"/>
                  <wp:wrapTopAndBottom/>
                  <wp:docPr id="6" name="figura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076696" cy="4676771"/>
                          </a:xfrm>
                          <a:prstGeom prst="rect">
                            <a:avLst/>
                          </a:prstGeom>
                          <a:noFill/>
                          <a:ln>
                            <a:noFill/>
                            <a:prstDash/>
                          </a:ln>
                        </pic:spPr>
                      </pic:pic>
                    </a:graphicData>
                  </a:graphic>
                </wp:anchor>
              </w:drawing>
            </w:r>
            <w:r>
              <w:rPr>
                <w:rFonts w:ascii="Garamond" w:hAnsi="Garamond" w:cs="Tahoma"/>
                <w:sz w:val="22"/>
                <w:szCs w:val="22"/>
                <w:lang w:eastAsia="en-US" w:bidi="ar-SA"/>
              </w:rPr>
              <w:t xml:space="preserve">Figura 3 – Mapa do perímetro de tombamento do Parque José </w:t>
            </w:r>
            <w:proofErr w:type="spellStart"/>
            <w:r>
              <w:rPr>
                <w:rFonts w:ascii="Garamond" w:hAnsi="Garamond" w:cs="Tahoma"/>
                <w:sz w:val="22"/>
                <w:szCs w:val="22"/>
                <w:lang w:eastAsia="en-US" w:bidi="ar-SA"/>
              </w:rPr>
              <w:t>Schettino</w:t>
            </w:r>
            <w:proofErr w:type="spellEnd"/>
            <w:r>
              <w:rPr>
                <w:rFonts w:ascii="Garamond" w:hAnsi="Garamond" w:cs="Tahoma"/>
                <w:sz w:val="22"/>
                <w:szCs w:val="22"/>
                <w:lang w:eastAsia="en-US" w:bidi="ar-SA"/>
              </w:rPr>
              <w:t xml:space="preserve">. Em destaque, a localização do coreto. Fonte: Dossiê de Tombamento </w:t>
            </w:r>
          </w:p>
        </w:tc>
      </w:tr>
    </w:tbl>
    <w:p w14:paraId="5F85EFB6" w14:textId="77777777" w:rsidR="00F20F36" w:rsidRDefault="00F20F36">
      <w:pPr>
        <w:widowControl w:val="0"/>
        <w:spacing w:line="276" w:lineRule="auto"/>
        <w:jc w:val="both"/>
        <w:rPr>
          <w:rFonts w:ascii="Garamond" w:eastAsia="Times New Roman" w:hAnsi="Garamond" w:cs="Garamond"/>
          <w:shd w:val="clear" w:color="auto" w:fill="FFFFFF"/>
          <w:lang w:bidi="ar-SA"/>
        </w:rPr>
      </w:pPr>
    </w:p>
    <w:p w14:paraId="5F85EFB7" w14:textId="77777777" w:rsidR="00F20F36" w:rsidRDefault="00F20F36">
      <w:pPr>
        <w:widowControl w:val="0"/>
        <w:rPr>
          <w:rFonts w:ascii="Calibri" w:hAnsi="Calibri" w:cs="Tahoma"/>
          <w:sz w:val="22"/>
          <w:szCs w:val="22"/>
          <w:lang w:eastAsia="en-US" w:bidi="ar-SA"/>
        </w:rPr>
      </w:pPr>
    </w:p>
    <w:tbl>
      <w:tblPr>
        <w:tblW w:w="8494" w:type="dxa"/>
        <w:tblCellMar>
          <w:left w:w="10" w:type="dxa"/>
          <w:right w:w="10" w:type="dxa"/>
        </w:tblCellMar>
        <w:tblLook w:val="04A0" w:firstRow="1" w:lastRow="0" w:firstColumn="1" w:lastColumn="0" w:noHBand="0" w:noVBand="1"/>
      </w:tblPr>
      <w:tblGrid>
        <w:gridCol w:w="4310"/>
        <w:gridCol w:w="4184"/>
      </w:tblGrid>
      <w:tr w:rsidR="00F20F36" w14:paraId="5F85EFBA" w14:textId="77777777">
        <w:tblPrEx>
          <w:tblCellMar>
            <w:top w:w="0" w:type="dxa"/>
            <w:bottom w:w="0" w:type="dxa"/>
          </w:tblCellMar>
        </w:tblPrEx>
        <w:tc>
          <w:tcPr>
            <w:tcW w:w="8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B8" w14:textId="77777777" w:rsidR="00F20F36" w:rsidRDefault="008F79C8">
            <w:pPr>
              <w:widowControl w:val="0"/>
              <w:jc w:val="center"/>
              <w:rPr>
                <w:rFonts w:hint="eastAsia"/>
              </w:rPr>
            </w:pPr>
            <w:r>
              <w:rPr>
                <w:noProof/>
              </w:rPr>
              <w:lastRenderedPageBreak/>
              <w:drawing>
                <wp:inline distT="0" distB="0" distL="0" distR="0" wp14:anchorId="5F85EF8D" wp14:editId="5F85EF8E">
                  <wp:extent cx="4366232" cy="3077742"/>
                  <wp:effectExtent l="0" t="0" r="2568" b="0"/>
                  <wp:docPr id="7"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43392" t="39036" r="41786" b="29740"/>
                          <a:stretch>
                            <a:fillRect/>
                          </a:stretch>
                        </pic:blipFill>
                        <pic:spPr>
                          <a:xfrm>
                            <a:off x="0" y="0"/>
                            <a:ext cx="4366232" cy="3077742"/>
                          </a:xfrm>
                          <a:prstGeom prst="rect">
                            <a:avLst/>
                          </a:prstGeom>
                          <a:noFill/>
                          <a:ln>
                            <a:noFill/>
                            <a:prstDash/>
                          </a:ln>
                        </pic:spPr>
                      </pic:pic>
                    </a:graphicData>
                  </a:graphic>
                </wp:inline>
              </w:drawing>
            </w:r>
          </w:p>
          <w:p w14:paraId="5F85EFB9" w14:textId="77777777" w:rsidR="00F20F36" w:rsidRDefault="008F79C8">
            <w:pPr>
              <w:widowControl w:val="0"/>
              <w:jc w:val="center"/>
              <w:rPr>
                <w:rFonts w:hint="eastAsia"/>
              </w:rPr>
            </w:pPr>
            <w:r>
              <w:rPr>
                <w:rFonts w:ascii="Garamond" w:hAnsi="Garamond" w:cs="Tahoma"/>
                <w:sz w:val="22"/>
                <w:szCs w:val="22"/>
                <w:lang w:eastAsia="en-US" w:bidi="ar-SA"/>
              </w:rPr>
              <w:t>Figura 04 – Imagem do coreto integrante do Dossiê de Tombamento.</w:t>
            </w:r>
          </w:p>
        </w:tc>
      </w:tr>
      <w:tr w:rsidR="00F20F36" w14:paraId="5F85EFBD" w14:textId="77777777">
        <w:tblPrEx>
          <w:tblCellMar>
            <w:top w:w="0" w:type="dxa"/>
            <w:bottom w:w="0" w:type="dxa"/>
          </w:tblCellMar>
        </w:tblPrEx>
        <w:tc>
          <w:tcPr>
            <w:tcW w:w="4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BB" w14:textId="77777777" w:rsidR="00F20F36" w:rsidRDefault="008F79C8">
            <w:pPr>
              <w:widowControl w:val="0"/>
              <w:rPr>
                <w:rFonts w:hint="eastAsia"/>
              </w:rPr>
            </w:pPr>
            <w:r>
              <w:rPr>
                <w:noProof/>
              </w:rPr>
              <w:drawing>
                <wp:inline distT="0" distB="0" distL="0" distR="0" wp14:anchorId="5F85EF8F" wp14:editId="5F85EF90">
                  <wp:extent cx="2714204" cy="2066964"/>
                  <wp:effectExtent l="0" t="0" r="3596" b="3136"/>
                  <wp:docPr id="8" name="Imagem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0054" t="29629" r="71154" b="27246"/>
                          <a:stretch>
                            <a:fillRect/>
                          </a:stretch>
                        </pic:blipFill>
                        <pic:spPr>
                          <a:xfrm>
                            <a:off x="0" y="0"/>
                            <a:ext cx="2714204" cy="2066964"/>
                          </a:xfrm>
                          <a:prstGeom prst="rect">
                            <a:avLst/>
                          </a:prstGeom>
                          <a:noFill/>
                          <a:ln>
                            <a:noFill/>
                            <a:prstDash/>
                          </a:ln>
                        </pic:spPr>
                      </pic:pic>
                    </a:graphicData>
                  </a:graphic>
                </wp:inline>
              </w:drawing>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BC" w14:textId="77777777" w:rsidR="00F20F36" w:rsidRDefault="008F79C8">
            <w:pPr>
              <w:widowControl w:val="0"/>
              <w:rPr>
                <w:rFonts w:hint="eastAsia"/>
              </w:rPr>
            </w:pPr>
            <w:r>
              <w:rPr>
                <w:noProof/>
              </w:rPr>
              <w:drawing>
                <wp:inline distT="0" distB="0" distL="0" distR="0" wp14:anchorId="5F85EF91" wp14:editId="5F85EF92">
                  <wp:extent cx="2634240" cy="2006074"/>
                  <wp:effectExtent l="0" t="0" r="0" b="526"/>
                  <wp:docPr id="9" name="Imagem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78580" t="30100" r="2629" b="26778"/>
                          <a:stretch>
                            <a:fillRect/>
                          </a:stretch>
                        </pic:blipFill>
                        <pic:spPr>
                          <a:xfrm>
                            <a:off x="0" y="0"/>
                            <a:ext cx="2634240" cy="2006074"/>
                          </a:xfrm>
                          <a:prstGeom prst="rect">
                            <a:avLst/>
                          </a:prstGeom>
                          <a:noFill/>
                          <a:ln>
                            <a:noFill/>
                            <a:prstDash/>
                          </a:ln>
                        </pic:spPr>
                      </pic:pic>
                    </a:graphicData>
                  </a:graphic>
                </wp:inline>
              </w:drawing>
            </w:r>
          </w:p>
        </w:tc>
      </w:tr>
      <w:tr w:rsidR="00F20F36" w14:paraId="5F85EFC0" w14:textId="77777777">
        <w:tblPrEx>
          <w:tblCellMar>
            <w:top w:w="0" w:type="dxa"/>
            <w:bottom w:w="0" w:type="dxa"/>
          </w:tblCellMar>
        </w:tblPrEx>
        <w:tc>
          <w:tcPr>
            <w:tcW w:w="4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BE" w14:textId="77777777" w:rsidR="00F20F36" w:rsidRDefault="008F79C8">
            <w:pPr>
              <w:widowControl w:val="0"/>
              <w:rPr>
                <w:rFonts w:hint="eastAsia"/>
              </w:rPr>
            </w:pPr>
            <w:r>
              <w:rPr>
                <w:noProof/>
              </w:rPr>
              <w:drawing>
                <wp:inline distT="0" distB="0" distL="0" distR="0" wp14:anchorId="5F85EF93" wp14:editId="5F85EF94">
                  <wp:extent cx="2632182" cy="1934852"/>
                  <wp:effectExtent l="0" t="0" r="0" b="0"/>
                  <wp:docPr id="10" name="Imagem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42328" r="79092" b="15019"/>
                          <a:stretch>
                            <a:fillRect/>
                          </a:stretch>
                        </pic:blipFill>
                        <pic:spPr>
                          <a:xfrm>
                            <a:off x="0" y="0"/>
                            <a:ext cx="2632182" cy="1934852"/>
                          </a:xfrm>
                          <a:prstGeom prst="rect">
                            <a:avLst/>
                          </a:prstGeom>
                          <a:noFill/>
                          <a:ln>
                            <a:noFill/>
                            <a:prstDash/>
                          </a:ln>
                        </pic:spPr>
                      </pic:pic>
                    </a:graphicData>
                  </a:graphic>
                </wp:inline>
              </w:drawing>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BF" w14:textId="77777777" w:rsidR="00F20F36" w:rsidRDefault="008F79C8">
            <w:pPr>
              <w:widowControl w:val="0"/>
              <w:rPr>
                <w:rFonts w:hint="eastAsia"/>
              </w:rPr>
            </w:pPr>
            <w:r>
              <w:rPr>
                <w:noProof/>
              </w:rPr>
              <w:drawing>
                <wp:inline distT="0" distB="0" distL="0" distR="0" wp14:anchorId="5F85EF95" wp14:editId="5F85EF96">
                  <wp:extent cx="2553471" cy="1934449"/>
                  <wp:effectExtent l="0" t="0" r="0" b="0"/>
                  <wp:docPr id="11" name="Imagem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78051" t="42328" r="2098" b="13608"/>
                          <a:stretch>
                            <a:fillRect/>
                          </a:stretch>
                        </pic:blipFill>
                        <pic:spPr>
                          <a:xfrm>
                            <a:off x="0" y="0"/>
                            <a:ext cx="2553471" cy="1934449"/>
                          </a:xfrm>
                          <a:prstGeom prst="rect">
                            <a:avLst/>
                          </a:prstGeom>
                          <a:noFill/>
                          <a:ln>
                            <a:noFill/>
                            <a:prstDash/>
                          </a:ln>
                        </pic:spPr>
                      </pic:pic>
                    </a:graphicData>
                  </a:graphic>
                </wp:inline>
              </w:drawing>
            </w:r>
          </w:p>
        </w:tc>
      </w:tr>
      <w:tr w:rsidR="00F20F36" w14:paraId="5F85EFC2" w14:textId="77777777">
        <w:tblPrEx>
          <w:tblCellMar>
            <w:top w:w="0" w:type="dxa"/>
            <w:bottom w:w="0" w:type="dxa"/>
          </w:tblCellMar>
        </w:tblPrEx>
        <w:tc>
          <w:tcPr>
            <w:tcW w:w="8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C1" w14:textId="77777777" w:rsidR="00F20F36" w:rsidRDefault="008F79C8">
            <w:pPr>
              <w:widowControl w:val="0"/>
              <w:rPr>
                <w:rFonts w:hint="eastAsia"/>
              </w:rPr>
            </w:pPr>
            <w:r>
              <w:rPr>
                <w:rFonts w:ascii="Garamond" w:hAnsi="Garamond"/>
              </w:rPr>
              <w:t xml:space="preserve">Figuras 05 a 08 - </w:t>
            </w:r>
            <w:r>
              <w:rPr>
                <w:rFonts w:ascii="Garamond" w:hAnsi="Garamond" w:cs="Tahoma"/>
                <w:sz w:val="22"/>
                <w:szCs w:val="22"/>
                <w:lang w:eastAsia="en-US" w:bidi="ar-SA"/>
              </w:rPr>
              <w:t xml:space="preserve">– </w:t>
            </w:r>
            <w:r>
              <w:rPr>
                <w:rFonts w:ascii="Garamond" w:hAnsi="Garamond" w:cs="Tahoma"/>
                <w:sz w:val="22"/>
                <w:szCs w:val="22"/>
                <w:lang w:eastAsia="en-US" w:bidi="ar-SA"/>
              </w:rPr>
              <w:t>Imagem do coreto integrante do Dossiê de Tombamento.</w:t>
            </w:r>
          </w:p>
        </w:tc>
      </w:tr>
    </w:tbl>
    <w:p w14:paraId="5F85EFC3" w14:textId="77777777" w:rsidR="00F20F36" w:rsidRDefault="00F20F36">
      <w:pPr>
        <w:widowControl w:val="0"/>
        <w:rPr>
          <w:rFonts w:ascii="Calibri" w:hAnsi="Calibri" w:cs="Tahoma"/>
          <w:sz w:val="22"/>
          <w:szCs w:val="22"/>
          <w:lang w:eastAsia="en-US" w:bidi="ar-SA"/>
        </w:rPr>
      </w:pPr>
    </w:p>
    <w:p w14:paraId="5F85EFC4" w14:textId="77777777" w:rsidR="00F20F36" w:rsidRDefault="008F79C8">
      <w:pPr>
        <w:widowControl w:val="0"/>
        <w:spacing w:line="276" w:lineRule="auto"/>
        <w:ind w:firstLine="720"/>
        <w:rPr>
          <w:rFonts w:ascii="Garamond" w:hAnsi="Garamond" w:cs="Tahoma"/>
          <w:lang w:eastAsia="en-US" w:bidi="ar-SA"/>
        </w:rPr>
      </w:pPr>
      <w:r>
        <w:rPr>
          <w:rFonts w:ascii="Garamond" w:hAnsi="Garamond" w:cs="Tahoma"/>
          <w:lang w:eastAsia="en-US" w:bidi="ar-SA"/>
        </w:rPr>
        <w:t xml:space="preserve">Quando da elaboração do Dossiê de Tombamento do Parque José </w:t>
      </w:r>
      <w:proofErr w:type="spellStart"/>
      <w:r>
        <w:rPr>
          <w:rFonts w:ascii="Garamond" w:hAnsi="Garamond" w:cs="Tahoma"/>
          <w:lang w:eastAsia="en-US" w:bidi="ar-SA"/>
        </w:rPr>
        <w:t>Schetinno</w:t>
      </w:r>
      <w:proofErr w:type="spellEnd"/>
      <w:r>
        <w:rPr>
          <w:rFonts w:ascii="Garamond" w:hAnsi="Garamond" w:cs="Tahoma"/>
          <w:lang w:eastAsia="en-US" w:bidi="ar-SA"/>
        </w:rPr>
        <w:t>, nos anos de 2008 e 2009, foram identificados no coreto infiltrações na laje de teto, musgos, manchas de umidade, sujidades e pintu</w:t>
      </w:r>
      <w:r>
        <w:rPr>
          <w:rFonts w:ascii="Garamond" w:hAnsi="Garamond" w:cs="Tahoma"/>
          <w:lang w:eastAsia="en-US" w:bidi="ar-SA"/>
        </w:rPr>
        <w:t>ra com descolamento.</w:t>
      </w:r>
    </w:p>
    <w:p w14:paraId="5F85EFC5" w14:textId="77777777" w:rsidR="00F20F36" w:rsidRDefault="00F20F36">
      <w:pPr>
        <w:widowControl w:val="0"/>
        <w:ind w:firstLine="720"/>
        <w:rPr>
          <w:rFonts w:ascii="Calibri" w:hAnsi="Calibri" w:cs="Tahoma"/>
          <w:sz w:val="22"/>
          <w:szCs w:val="22"/>
          <w:lang w:eastAsia="en-US" w:bidi="ar-SA"/>
        </w:rPr>
      </w:pPr>
    </w:p>
    <w:tbl>
      <w:tblPr>
        <w:tblW w:w="8494" w:type="dxa"/>
        <w:tblCellMar>
          <w:left w:w="10" w:type="dxa"/>
          <w:right w:w="10" w:type="dxa"/>
        </w:tblCellMar>
        <w:tblLook w:val="04A0" w:firstRow="1" w:lastRow="0" w:firstColumn="1" w:lastColumn="0" w:noHBand="0" w:noVBand="1"/>
      </w:tblPr>
      <w:tblGrid>
        <w:gridCol w:w="8494"/>
      </w:tblGrid>
      <w:tr w:rsidR="00F20F36" w14:paraId="5F85EFC7" w14:textId="77777777">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C6" w14:textId="77777777" w:rsidR="00F20F36" w:rsidRDefault="008F79C8">
            <w:pPr>
              <w:widowControl w:val="0"/>
              <w:rPr>
                <w:rFonts w:hint="eastAsia"/>
              </w:rPr>
            </w:pPr>
            <w:r>
              <w:rPr>
                <w:noProof/>
              </w:rPr>
              <w:drawing>
                <wp:inline distT="0" distB="0" distL="0" distR="0" wp14:anchorId="5F85EF97" wp14:editId="5F85EF98">
                  <wp:extent cx="5324697" cy="3560682"/>
                  <wp:effectExtent l="0" t="0" r="0" b="0"/>
                  <wp:docPr id="12" name="Imagem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5667" t="24456" r="38080" b="23014"/>
                          <a:stretch>
                            <a:fillRect/>
                          </a:stretch>
                        </pic:blipFill>
                        <pic:spPr>
                          <a:xfrm>
                            <a:off x="0" y="0"/>
                            <a:ext cx="5324697" cy="3560682"/>
                          </a:xfrm>
                          <a:prstGeom prst="rect">
                            <a:avLst/>
                          </a:prstGeom>
                          <a:noFill/>
                          <a:ln>
                            <a:noFill/>
                            <a:prstDash/>
                          </a:ln>
                        </pic:spPr>
                      </pic:pic>
                    </a:graphicData>
                  </a:graphic>
                </wp:inline>
              </w:drawing>
            </w:r>
          </w:p>
        </w:tc>
      </w:tr>
      <w:tr w:rsidR="00F20F36" w14:paraId="5F85EFC9" w14:textId="77777777">
        <w:tblPrEx>
          <w:tblCellMar>
            <w:top w:w="0" w:type="dxa"/>
            <w:bottom w:w="0" w:type="dxa"/>
          </w:tblCellMar>
        </w:tblPrEx>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C8" w14:textId="77777777" w:rsidR="00F20F36" w:rsidRDefault="008F79C8">
            <w:pPr>
              <w:widowControl w:val="0"/>
              <w:rPr>
                <w:rFonts w:ascii="Garamond" w:hAnsi="Garamond"/>
                <w:sz w:val="22"/>
                <w:szCs w:val="22"/>
              </w:rPr>
            </w:pPr>
            <w:r>
              <w:rPr>
                <w:rFonts w:ascii="Garamond" w:hAnsi="Garamond"/>
                <w:sz w:val="22"/>
                <w:szCs w:val="22"/>
              </w:rPr>
              <w:t xml:space="preserve">Figura 09 – Imagem das infiltrações na laje do coreto quando da elaboração do Dossiê de Tombamento. </w:t>
            </w:r>
          </w:p>
        </w:tc>
      </w:tr>
    </w:tbl>
    <w:p w14:paraId="5F85EFCA" w14:textId="77777777" w:rsidR="00F20F36" w:rsidRDefault="00F20F36">
      <w:pPr>
        <w:widowControl w:val="0"/>
        <w:ind w:firstLine="720"/>
        <w:rPr>
          <w:rFonts w:ascii="Calibri" w:hAnsi="Calibri" w:cs="Tahoma"/>
          <w:sz w:val="22"/>
          <w:szCs w:val="22"/>
          <w:lang w:eastAsia="en-US" w:bidi="ar-SA"/>
        </w:rPr>
      </w:pPr>
    </w:p>
    <w:p w14:paraId="5F85EFCB" w14:textId="77777777" w:rsidR="00F20F36" w:rsidRDefault="008F79C8">
      <w:pPr>
        <w:pStyle w:val="Standarduser"/>
        <w:spacing w:line="276" w:lineRule="auto"/>
        <w:jc w:val="both"/>
      </w:pPr>
      <w:r>
        <w:rPr>
          <w:rFonts w:ascii="Garamond" w:hAnsi="Garamond" w:cs="Garamond"/>
          <w:b/>
          <w:bCs/>
        </w:rPr>
        <w:tab/>
      </w:r>
      <w:r>
        <w:rPr>
          <w:rFonts w:ascii="Garamond" w:hAnsi="Garamond" w:cs="Garamond"/>
        </w:rPr>
        <w:t xml:space="preserve">Dentre as diretrizes estabelecidas para a área tombada, consta que “fica proibida a demolição dos bens móveis e imóveis </w:t>
      </w:r>
      <w:r>
        <w:rPr>
          <w:rFonts w:ascii="Garamond" w:hAnsi="Garamond" w:cs="Garamond"/>
        </w:rPr>
        <w:t>existentes no parque. Em caso de novos elementos, sua inclusão deve ser aprovada pelo Conselho do Patrimônio Cultural da cidade de Mar de Espanha”.</w:t>
      </w:r>
    </w:p>
    <w:p w14:paraId="5F85EFCC" w14:textId="77777777" w:rsidR="00F20F36" w:rsidRDefault="00F20F36">
      <w:pPr>
        <w:pStyle w:val="Standarduser"/>
        <w:spacing w:line="276" w:lineRule="auto"/>
        <w:jc w:val="both"/>
        <w:rPr>
          <w:rFonts w:ascii="Garamond" w:hAnsi="Garamond" w:cs="Garamond"/>
        </w:rPr>
      </w:pPr>
    </w:p>
    <w:p w14:paraId="5F85EFCD" w14:textId="77777777" w:rsidR="00F20F36" w:rsidRDefault="008F79C8">
      <w:pPr>
        <w:pStyle w:val="Standarduser"/>
        <w:spacing w:line="276" w:lineRule="auto"/>
        <w:jc w:val="both"/>
        <w:rPr>
          <w:rFonts w:ascii="Garamond" w:hAnsi="Garamond" w:cs="Garamond"/>
          <w:b/>
          <w:bCs/>
        </w:rPr>
      </w:pPr>
      <w:r>
        <w:rPr>
          <w:rFonts w:ascii="Garamond" w:hAnsi="Garamond" w:cs="Garamond"/>
          <w:b/>
          <w:bCs/>
        </w:rPr>
        <w:t xml:space="preserve">6.2 – Intervenções realizadas e aprovações </w:t>
      </w:r>
    </w:p>
    <w:p w14:paraId="5F85EFCE" w14:textId="77777777" w:rsidR="00F20F36" w:rsidRDefault="00F20F36">
      <w:pPr>
        <w:pStyle w:val="Standarduser"/>
        <w:spacing w:line="276" w:lineRule="auto"/>
        <w:jc w:val="both"/>
        <w:rPr>
          <w:rFonts w:ascii="Garamond" w:hAnsi="Garamond" w:cs="Garamond"/>
          <w:b/>
          <w:bCs/>
        </w:rPr>
      </w:pPr>
    </w:p>
    <w:p w14:paraId="5F85EFCF"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No dia 02/01/2018 foi realizada vistoria no coreto localizado </w:t>
      </w:r>
      <w:r>
        <w:rPr>
          <w:rFonts w:ascii="Garamond" w:hAnsi="Garamond" w:cs="Garamond"/>
        </w:rPr>
        <w:t xml:space="preserve">no Parque José </w:t>
      </w:r>
      <w:proofErr w:type="spellStart"/>
      <w:r>
        <w:rPr>
          <w:rFonts w:ascii="Garamond" w:hAnsi="Garamond" w:cs="Garamond"/>
        </w:rPr>
        <w:t>Schettino</w:t>
      </w:r>
      <w:proofErr w:type="spellEnd"/>
      <w:r>
        <w:rPr>
          <w:rFonts w:ascii="Garamond" w:hAnsi="Garamond" w:cs="Garamond"/>
        </w:rPr>
        <w:t xml:space="preserve"> pela engenheira civil e Secretária de Obras e Serviços Públicos de Mar de Espanha, Kelly Rejane de Souza Oliveira, inscrita no CREA sob o número 85811/D. Foi elaborado laudo técnico relatando as patologias apresentadas.</w:t>
      </w:r>
    </w:p>
    <w:p w14:paraId="5F85EFD0" w14:textId="77777777" w:rsidR="00F20F36" w:rsidRDefault="00F20F36">
      <w:pPr>
        <w:pStyle w:val="Standarduser"/>
        <w:spacing w:line="276" w:lineRule="auto"/>
        <w:ind w:firstLine="720"/>
        <w:jc w:val="both"/>
        <w:rPr>
          <w:rFonts w:ascii="Garamond" w:hAnsi="Garamond" w:cs="Garamond"/>
        </w:rPr>
      </w:pPr>
    </w:p>
    <w:p w14:paraId="5F85EFD1"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Consta que</w:t>
      </w:r>
      <w:r>
        <w:rPr>
          <w:rFonts w:ascii="Garamond" w:hAnsi="Garamond" w:cs="Garamond"/>
        </w:rPr>
        <w:t xml:space="preserve"> no ano de 2000 o coreto encontrava-se em condições estruturais favoráveis e que ao longo dos anos, possivelmente devido à ausência de intervenções periódicas, a estrutura começou a apresentar danos que podem ter sido agravados pelas as ações de vandalismo</w:t>
      </w:r>
      <w:r>
        <w:rPr>
          <w:rFonts w:ascii="Garamond" w:hAnsi="Garamond" w:cs="Garamond"/>
        </w:rPr>
        <w:t xml:space="preserve">, como o incêndio sofrido em dezembro de 2013. </w:t>
      </w:r>
    </w:p>
    <w:p w14:paraId="5F85EFD2" w14:textId="77777777" w:rsidR="00F20F36" w:rsidRDefault="00F20F36">
      <w:pPr>
        <w:pStyle w:val="Standarduser"/>
        <w:spacing w:line="276" w:lineRule="auto"/>
        <w:ind w:firstLine="720"/>
        <w:jc w:val="both"/>
        <w:rPr>
          <w:rFonts w:ascii="Garamond" w:hAnsi="Garamond" w:cs="Garamond"/>
        </w:rPr>
      </w:pPr>
    </w:p>
    <w:p w14:paraId="5F85EFD3"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Foram constatadas patologias de cunho estrutural, características de colapso estrutural iminente, colocando em risco a segurança dos transeuntes e usuários da praça. </w:t>
      </w:r>
    </w:p>
    <w:p w14:paraId="5F85EFD4" w14:textId="77777777" w:rsidR="00F20F36" w:rsidRDefault="00F20F36">
      <w:pPr>
        <w:pStyle w:val="Standarduser"/>
        <w:spacing w:line="276" w:lineRule="auto"/>
        <w:ind w:firstLine="720"/>
        <w:jc w:val="both"/>
        <w:rPr>
          <w:rFonts w:ascii="Garamond" w:hAnsi="Garamond" w:cs="Garamond"/>
        </w:rPr>
      </w:pPr>
    </w:p>
    <w:p w14:paraId="5F85EFD5" w14:textId="77777777" w:rsidR="00F20F36" w:rsidRDefault="008F79C8">
      <w:pPr>
        <w:pStyle w:val="Standarduser"/>
        <w:spacing w:line="276" w:lineRule="auto"/>
        <w:ind w:firstLine="720"/>
        <w:jc w:val="both"/>
        <w:rPr>
          <w:rFonts w:ascii="Garamond" w:hAnsi="Garamond" w:cs="Garamond"/>
        </w:rPr>
      </w:pPr>
      <w:r>
        <w:rPr>
          <w:rFonts w:ascii="Garamond" w:hAnsi="Garamond" w:cs="Garamond"/>
        </w:rPr>
        <w:lastRenderedPageBreak/>
        <w:t xml:space="preserve">Diante disso, o coreto foi </w:t>
      </w:r>
      <w:r>
        <w:rPr>
          <w:rFonts w:ascii="Garamond" w:hAnsi="Garamond" w:cs="Garamond"/>
        </w:rPr>
        <w:t xml:space="preserve">escorado em dezembro de 2017 e isolado. Entretanto, mesmo com o isolamento, ainda foi observado o acesso das pessoas no local e o </w:t>
      </w:r>
      <w:proofErr w:type="spellStart"/>
      <w:r>
        <w:rPr>
          <w:rFonts w:ascii="Garamond" w:hAnsi="Garamond" w:cs="Garamond"/>
        </w:rPr>
        <w:t>desplacamento</w:t>
      </w:r>
      <w:proofErr w:type="spellEnd"/>
      <w:r>
        <w:rPr>
          <w:rFonts w:ascii="Garamond" w:hAnsi="Garamond" w:cs="Garamond"/>
        </w:rPr>
        <w:t xml:space="preserve"> do concreto da laje de cobertura, quando foi evidenciado o comprometimento da armação de constituição devido ao </w:t>
      </w:r>
      <w:r>
        <w:rPr>
          <w:rFonts w:ascii="Garamond" w:hAnsi="Garamond" w:cs="Garamond"/>
        </w:rPr>
        <w:t>seu avançado estado de corrosão, rompimento e perda de seção do aço estrutural. Diante disso, considerou comprometida toda a estrutura da cobertura.</w:t>
      </w:r>
    </w:p>
    <w:p w14:paraId="5F85EFD6" w14:textId="77777777" w:rsidR="00F20F36" w:rsidRDefault="00F20F36">
      <w:pPr>
        <w:pStyle w:val="Standarduser"/>
        <w:spacing w:line="276" w:lineRule="auto"/>
        <w:ind w:firstLine="720"/>
        <w:jc w:val="both"/>
        <w:rPr>
          <w:rFonts w:ascii="Garamond" w:hAnsi="Garamond" w:cs="Garamond"/>
        </w:rPr>
      </w:pPr>
    </w:p>
    <w:p w14:paraId="5F85EFD7"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Entretanto, em relação aos pilares de apoio da referida laje, foram caracterizados como robustos, sem </w:t>
      </w:r>
      <w:r>
        <w:rPr>
          <w:rFonts w:ascii="Garamond" w:hAnsi="Garamond" w:cs="Garamond"/>
        </w:rPr>
        <w:t xml:space="preserve">indicação de comprometimento estrutural. Da mesma forma, a estrutura do pavimento térreo foi considerada robusta, sem comprometimento estrutural, apesar das fissuras existentes. Consta que o revestimento se encontrava em estado precário, sendo necessárias </w:t>
      </w:r>
      <w:r>
        <w:rPr>
          <w:rFonts w:ascii="Garamond" w:hAnsi="Garamond" w:cs="Garamond"/>
        </w:rPr>
        <w:t xml:space="preserve">reparos e manutenções de ordem estética. </w:t>
      </w:r>
    </w:p>
    <w:p w14:paraId="5F85EFD8" w14:textId="77777777" w:rsidR="00F20F36" w:rsidRDefault="00F20F36">
      <w:pPr>
        <w:pStyle w:val="Standarduser"/>
        <w:spacing w:line="276" w:lineRule="auto"/>
        <w:ind w:firstLine="720"/>
        <w:jc w:val="both"/>
        <w:rPr>
          <w:rFonts w:ascii="Garamond" w:hAnsi="Garamond" w:cs="Garamond"/>
        </w:rPr>
      </w:pPr>
    </w:p>
    <w:p w14:paraId="5F85EFD9"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Concluiu pela necessidade urgente de reforma da laje de cobertura, preservando as características arquitetônicas, culturais e históricas do coreto.  Anexa cópia do projeto estrutural da laje com as respectivas Ano</w:t>
      </w:r>
      <w:r>
        <w:rPr>
          <w:rFonts w:ascii="Garamond" w:hAnsi="Garamond" w:cs="Garamond"/>
        </w:rPr>
        <w:t>tações de Responsabilidade Técnica (ART).</w:t>
      </w:r>
    </w:p>
    <w:p w14:paraId="5F85EFDA" w14:textId="77777777" w:rsidR="00F20F36" w:rsidRDefault="00F20F36">
      <w:pPr>
        <w:pStyle w:val="Standarduser"/>
        <w:spacing w:line="276" w:lineRule="auto"/>
        <w:ind w:firstLine="720"/>
        <w:jc w:val="both"/>
        <w:rPr>
          <w:rFonts w:ascii="Garamond" w:hAnsi="Garamond" w:cs="Garamond"/>
        </w:rPr>
      </w:pPr>
    </w:p>
    <w:p w14:paraId="5F85EFDB"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Ainda no dia 02/01/2018, cópia do referido laudo foi encaminhada ao Conselho Municipal de Patrimônio Cultural, informando sobre a necessidade imediata de intervenção, solicitando a aprovação daquele conselho.</w:t>
      </w:r>
    </w:p>
    <w:p w14:paraId="5F85EFDC" w14:textId="77777777" w:rsidR="00F20F36" w:rsidRDefault="00F20F36">
      <w:pPr>
        <w:pStyle w:val="Standarduser"/>
        <w:spacing w:line="276" w:lineRule="auto"/>
        <w:ind w:firstLine="720"/>
        <w:jc w:val="both"/>
        <w:rPr>
          <w:rFonts w:ascii="Garamond" w:hAnsi="Garamond" w:cs="Garamond"/>
        </w:rPr>
      </w:pPr>
    </w:p>
    <w:p w14:paraId="5F85EFDD"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Em </w:t>
      </w:r>
      <w:r>
        <w:rPr>
          <w:rFonts w:ascii="Garamond" w:hAnsi="Garamond" w:cs="Garamond"/>
        </w:rPr>
        <w:t xml:space="preserve">04/01/2018 o COMPAC se reuniu e a pauta foi a análise da intervenção pretendida no coreto do Parque José </w:t>
      </w:r>
      <w:proofErr w:type="spellStart"/>
      <w:r>
        <w:rPr>
          <w:rFonts w:ascii="Garamond" w:hAnsi="Garamond" w:cs="Garamond"/>
        </w:rPr>
        <w:t>Schettino</w:t>
      </w:r>
      <w:proofErr w:type="spellEnd"/>
      <w:r>
        <w:rPr>
          <w:rFonts w:ascii="Garamond" w:hAnsi="Garamond" w:cs="Garamond"/>
        </w:rPr>
        <w:t xml:space="preserve">. Depreende-se da ata que a engenheira Kelly apresentou aos conselheiros o laudo acima descrito e o projeto estrutural executivo da nova laje </w:t>
      </w:r>
      <w:r>
        <w:rPr>
          <w:rFonts w:ascii="Garamond" w:hAnsi="Garamond" w:cs="Garamond"/>
        </w:rPr>
        <w:t>de cobertura. Após análises e discussões, seguidas de esclarecimentos por parte da responsável pela elaboração do projeto, os conselheiros aprovaram o projeto estrutural. Consta que o projeto arquitetônico deveria ter sido encaminhado ao COMPAC com urgênci</w:t>
      </w:r>
      <w:r>
        <w:rPr>
          <w:rFonts w:ascii="Garamond" w:hAnsi="Garamond" w:cs="Garamond"/>
        </w:rPr>
        <w:t xml:space="preserve">a para análise e eventual aprovação. Foi então emitido parecer favorável à retirada da laje, justificando a decisão pela urgência da providência, no sentido de preservar o bem imóvel e a segurança dos frequentadores do local. </w:t>
      </w:r>
    </w:p>
    <w:p w14:paraId="5F85EFDE" w14:textId="77777777" w:rsidR="00F20F36" w:rsidRDefault="00F20F36">
      <w:pPr>
        <w:pStyle w:val="Standarduser"/>
        <w:spacing w:line="276" w:lineRule="auto"/>
        <w:ind w:firstLine="720"/>
        <w:jc w:val="both"/>
        <w:rPr>
          <w:rFonts w:ascii="Garamond" w:hAnsi="Garamond" w:cs="Garamond"/>
        </w:rPr>
      </w:pPr>
    </w:p>
    <w:p w14:paraId="5F85EFDF"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Em 11/01/2018 o COMPAC se re</w:t>
      </w:r>
      <w:r>
        <w:rPr>
          <w:rFonts w:ascii="Garamond" w:hAnsi="Garamond" w:cs="Garamond"/>
        </w:rPr>
        <w:t xml:space="preserve">uniu novamente, em caráter extraordinário, e a pauta foi a análise da intervenção em andamento no coreto do Parque José </w:t>
      </w:r>
      <w:proofErr w:type="spellStart"/>
      <w:r>
        <w:rPr>
          <w:rFonts w:ascii="Garamond" w:hAnsi="Garamond" w:cs="Garamond"/>
        </w:rPr>
        <w:t>Schettino</w:t>
      </w:r>
      <w:proofErr w:type="spellEnd"/>
      <w:r>
        <w:rPr>
          <w:rFonts w:ascii="Garamond" w:hAnsi="Garamond" w:cs="Garamond"/>
        </w:rPr>
        <w:t>. Consta que em visita no local, a presidente do COMPAC constatou que a laje já havia sido retirada e que os materiais para con</w:t>
      </w:r>
      <w:r>
        <w:rPr>
          <w:rFonts w:ascii="Garamond" w:hAnsi="Garamond" w:cs="Garamond"/>
        </w:rPr>
        <w:t>strução já haviam sido solicitados. Entretanto, considerando que o projeto arquitetônico não havia sido elaborado e encaminhado para análise, questionou aos conselheiros se estes aprovariam a execução do projeto estrutural da laje. A engenheira Kelly escla</w:t>
      </w:r>
      <w:r>
        <w:rPr>
          <w:rFonts w:ascii="Garamond" w:hAnsi="Garamond" w:cs="Garamond"/>
        </w:rPr>
        <w:t>receu que a execução da laje não dependeria de um projeto arquitetônico, que seriam preservadas as características originais e informou que a falta da laje poderia causar prejuízo aos demais elementos componentes do bem cultural, que se encontravam exposto</w:t>
      </w:r>
      <w:r>
        <w:rPr>
          <w:rFonts w:ascii="Garamond" w:hAnsi="Garamond" w:cs="Garamond"/>
        </w:rPr>
        <w:t xml:space="preserve">s às intempéries. Desta forma, os conselheiros emitiram o parecer aprovando a execução imediata </w:t>
      </w:r>
      <w:r>
        <w:rPr>
          <w:rFonts w:ascii="Garamond" w:hAnsi="Garamond" w:cs="Garamond"/>
        </w:rPr>
        <w:lastRenderedPageBreak/>
        <w:t>do projeto estrutural, reiterando o requerimento de elaboração e apresentação, com a devida urgência, do projeto arquitetônico. Solicitaram, ainda, a verificaçã</w:t>
      </w:r>
      <w:r>
        <w:rPr>
          <w:rFonts w:ascii="Garamond" w:hAnsi="Garamond" w:cs="Garamond"/>
        </w:rPr>
        <w:t xml:space="preserve">o da fundação do imóvel.  </w:t>
      </w:r>
    </w:p>
    <w:p w14:paraId="5F85EFE0" w14:textId="77777777" w:rsidR="00F20F36" w:rsidRDefault="00F20F36">
      <w:pPr>
        <w:pStyle w:val="Standarduser"/>
        <w:spacing w:line="276" w:lineRule="auto"/>
        <w:ind w:firstLine="720"/>
        <w:jc w:val="both"/>
        <w:rPr>
          <w:rFonts w:ascii="Garamond" w:hAnsi="Garamond" w:cs="Garamond"/>
        </w:rPr>
      </w:pPr>
    </w:p>
    <w:p w14:paraId="5F85EFE1"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O alvará de licença para construção / reforma / demolição foi emitido em 11/01/2018, autorizando a obra no coreto, cuja demolição da laje foi iniciada em 08/01/2018. </w:t>
      </w:r>
    </w:p>
    <w:p w14:paraId="5F85EFE2" w14:textId="77777777" w:rsidR="00F20F36" w:rsidRDefault="00F20F36">
      <w:pPr>
        <w:pStyle w:val="Standarduser"/>
        <w:spacing w:line="276" w:lineRule="auto"/>
        <w:jc w:val="both"/>
        <w:rPr>
          <w:rFonts w:ascii="Garamond" w:hAnsi="Garamond" w:cs="Garamond"/>
        </w:rPr>
      </w:pPr>
    </w:p>
    <w:p w14:paraId="5F85EFE3" w14:textId="77777777" w:rsidR="00F20F36" w:rsidRDefault="008F79C8">
      <w:pPr>
        <w:pStyle w:val="Standarduser"/>
        <w:spacing w:line="276" w:lineRule="auto"/>
        <w:jc w:val="both"/>
        <w:rPr>
          <w:rFonts w:ascii="Garamond" w:hAnsi="Garamond" w:cs="Garamond"/>
          <w:b/>
          <w:bCs/>
        </w:rPr>
      </w:pPr>
      <w:r>
        <w:rPr>
          <w:rFonts w:ascii="Garamond" w:hAnsi="Garamond" w:cs="Garamond"/>
          <w:b/>
          <w:bCs/>
        </w:rPr>
        <w:t xml:space="preserve">6.3 – </w:t>
      </w:r>
      <w:proofErr w:type="gramStart"/>
      <w:r>
        <w:rPr>
          <w:rFonts w:ascii="Garamond" w:hAnsi="Garamond" w:cs="Garamond"/>
          <w:b/>
          <w:bCs/>
        </w:rPr>
        <w:t>Diligencias</w:t>
      </w:r>
      <w:proofErr w:type="gramEnd"/>
      <w:r>
        <w:rPr>
          <w:rFonts w:ascii="Garamond" w:hAnsi="Garamond" w:cs="Garamond"/>
          <w:b/>
          <w:bCs/>
        </w:rPr>
        <w:t xml:space="preserve"> realizadas pelo Setor Técnico</w:t>
      </w:r>
    </w:p>
    <w:p w14:paraId="5F85EFE4" w14:textId="77777777" w:rsidR="00F20F36" w:rsidRDefault="00F20F36">
      <w:pPr>
        <w:pStyle w:val="Standarduser"/>
        <w:spacing w:line="276" w:lineRule="auto"/>
        <w:ind w:firstLine="720"/>
        <w:jc w:val="both"/>
        <w:rPr>
          <w:rFonts w:ascii="Garamond" w:hAnsi="Garamond" w:cs="Garamond"/>
        </w:rPr>
      </w:pPr>
    </w:p>
    <w:p w14:paraId="5F85EFE5"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Este Setor </w:t>
      </w:r>
      <w:r>
        <w:rPr>
          <w:rFonts w:ascii="Garamond" w:eastAsia="Times New Roman" w:hAnsi="Garamond" w:cs="Garamond"/>
          <w:shd w:val="clear" w:color="auto" w:fill="FFFFFF"/>
          <w:lang w:bidi="ar-SA"/>
        </w:rPr>
        <w:t xml:space="preserve">Técnico pesquisou na internet notícias sobre a demolição do coreto e encontramos imagens do coreto após a realização da demolição da laje, publicadas no </w:t>
      </w:r>
      <w:proofErr w:type="spellStart"/>
      <w:r>
        <w:rPr>
          <w:rFonts w:ascii="Garamond" w:eastAsia="Times New Roman" w:hAnsi="Garamond" w:cs="Garamond"/>
          <w:shd w:val="clear" w:color="auto" w:fill="FFFFFF"/>
          <w:lang w:bidi="ar-SA"/>
        </w:rPr>
        <w:t>Facebook</w:t>
      </w:r>
      <w:proofErr w:type="spellEnd"/>
      <w:r>
        <w:rPr>
          <w:rFonts w:ascii="Garamond" w:eastAsia="Times New Roman" w:hAnsi="Garamond" w:cs="Garamond"/>
          <w:shd w:val="clear" w:color="auto" w:fill="FFFFFF"/>
          <w:lang w:bidi="ar-SA"/>
        </w:rPr>
        <w:t xml:space="preserve"> no dia 11 de janeiro de 2018.</w:t>
      </w:r>
    </w:p>
    <w:p w14:paraId="5F85EFE6" w14:textId="77777777" w:rsidR="00F20F36" w:rsidRDefault="00F20F36">
      <w:pPr>
        <w:widowControl w:val="0"/>
        <w:spacing w:line="276" w:lineRule="auto"/>
        <w:ind w:firstLine="720"/>
        <w:jc w:val="both"/>
        <w:rPr>
          <w:rFonts w:ascii="Garamond" w:eastAsia="Times New Roman" w:hAnsi="Garamond" w:cs="Garamond"/>
          <w:shd w:val="clear" w:color="auto" w:fill="FFFFFF"/>
          <w:lang w:bidi="ar-SA"/>
        </w:rPr>
      </w:pPr>
    </w:p>
    <w:tbl>
      <w:tblPr>
        <w:tblW w:w="8494" w:type="dxa"/>
        <w:tblCellMar>
          <w:left w:w="10" w:type="dxa"/>
          <w:right w:w="10" w:type="dxa"/>
        </w:tblCellMar>
        <w:tblLook w:val="04A0" w:firstRow="1" w:lastRow="0" w:firstColumn="1" w:lastColumn="0" w:noHBand="0" w:noVBand="1"/>
      </w:tblPr>
      <w:tblGrid>
        <w:gridCol w:w="4247"/>
        <w:gridCol w:w="4247"/>
      </w:tblGrid>
      <w:tr w:rsidR="00F20F36" w14:paraId="5F85EFE9" w14:textId="77777777">
        <w:tblPrEx>
          <w:tblCellMar>
            <w:top w:w="0" w:type="dxa"/>
            <w:bottom w:w="0" w:type="dxa"/>
          </w:tblCellMar>
        </w:tblPrEx>
        <w:trPr>
          <w:trHeight w:val="2447"/>
        </w:trPr>
        <w:tc>
          <w:tcPr>
            <w:tcW w:w="4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E7"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drawing>
                <wp:anchor distT="0" distB="0" distL="114300" distR="114300" simplePos="0" relativeHeight="251668480" behindDoc="0" locked="0" layoutInCell="1" allowOverlap="1" wp14:anchorId="5F85EF99" wp14:editId="5F85EF9A">
                  <wp:simplePos x="0" y="0"/>
                  <wp:positionH relativeFrom="column">
                    <wp:posOffset>-6345</wp:posOffset>
                  </wp:positionH>
                  <wp:positionV relativeFrom="paragraph">
                    <wp:posOffset>45720</wp:posOffset>
                  </wp:positionV>
                  <wp:extent cx="2736003" cy="1537197"/>
                  <wp:effectExtent l="0" t="0" r="0" b="0"/>
                  <wp:wrapTopAndBottom/>
                  <wp:docPr id="13"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736003" cy="1537197"/>
                          </a:xfrm>
                          <a:prstGeom prst="rect">
                            <a:avLst/>
                          </a:prstGeom>
                          <a:noFill/>
                          <a:ln>
                            <a:noFill/>
                            <a:prstDash/>
                          </a:ln>
                        </pic:spPr>
                      </pic:pic>
                    </a:graphicData>
                  </a:graphic>
                </wp:anchor>
              </w:drawing>
            </w:r>
            <w:r>
              <w:rPr>
                <w:rFonts w:ascii="Garamond" w:hAnsi="Garamond"/>
                <w:sz w:val="22"/>
                <w:szCs w:val="22"/>
              </w:rPr>
              <w:t>Figura 10 – Danos no guarda-corpo</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E8"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drawing>
                <wp:anchor distT="0" distB="0" distL="114300" distR="114300" simplePos="0" relativeHeight="251670528" behindDoc="0" locked="0" layoutInCell="1" allowOverlap="1" wp14:anchorId="5F85EF9B" wp14:editId="5F85EF9C">
                  <wp:simplePos x="0" y="0"/>
                  <wp:positionH relativeFrom="column">
                    <wp:posOffset>-65407</wp:posOffset>
                  </wp:positionH>
                  <wp:positionV relativeFrom="paragraph">
                    <wp:posOffset>80010</wp:posOffset>
                  </wp:positionV>
                  <wp:extent cx="2657474" cy="1457325"/>
                  <wp:effectExtent l="0" t="0" r="0" b="3175"/>
                  <wp:wrapTopAndBottom/>
                  <wp:docPr id="14" name="figura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657474" cy="1457325"/>
                          </a:xfrm>
                          <a:prstGeom prst="rect">
                            <a:avLst/>
                          </a:prstGeom>
                          <a:noFill/>
                          <a:ln>
                            <a:noFill/>
                            <a:prstDash/>
                          </a:ln>
                        </pic:spPr>
                      </pic:pic>
                    </a:graphicData>
                  </a:graphic>
                </wp:anchor>
              </w:drawing>
            </w:r>
            <w:r>
              <w:rPr>
                <w:rFonts w:ascii="Garamond" w:hAnsi="Garamond"/>
                <w:sz w:val="22"/>
                <w:szCs w:val="22"/>
              </w:rPr>
              <w:t>Figura 11 – Processo de dem</w:t>
            </w:r>
            <w:r>
              <w:rPr>
                <w:rFonts w:ascii="Garamond" w:hAnsi="Garamond"/>
                <w:sz w:val="22"/>
                <w:szCs w:val="22"/>
              </w:rPr>
              <w:t xml:space="preserve">olição. </w:t>
            </w:r>
          </w:p>
        </w:tc>
      </w:tr>
      <w:tr w:rsidR="00F20F36" w14:paraId="5F85EFEC" w14:textId="77777777">
        <w:tblPrEx>
          <w:tblCellMar>
            <w:top w:w="0" w:type="dxa"/>
            <w:bottom w:w="0" w:type="dxa"/>
          </w:tblCellMar>
        </w:tblPrEx>
        <w:trPr>
          <w:trHeight w:val="2460"/>
        </w:trPr>
        <w:tc>
          <w:tcPr>
            <w:tcW w:w="4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EA"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drawing>
                <wp:anchor distT="0" distB="0" distL="114300" distR="114300" simplePos="0" relativeHeight="251672576" behindDoc="0" locked="0" layoutInCell="1" allowOverlap="1" wp14:anchorId="5F85EF9D" wp14:editId="5F85EF9E">
                  <wp:simplePos x="0" y="0"/>
                  <wp:positionH relativeFrom="column">
                    <wp:posOffset>-65407</wp:posOffset>
                  </wp:positionH>
                  <wp:positionV relativeFrom="paragraph">
                    <wp:posOffset>36191</wp:posOffset>
                  </wp:positionV>
                  <wp:extent cx="2736360" cy="1537197"/>
                  <wp:effectExtent l="0" t="0" r="0" b="0"/>
                  <wp:wrapTopAndBottom/>
                  <wp:docPr id="15" name="figura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736360" cy="1537197"/>
                          </a:xfrm>
                          <a:prstGeom prst="rect">
                            <a:avLst/>
                          </a:prstGeom>
                          <a:noFill/>
                          <a:ln>
                            <a:noFill/>
                            <a:prstDash/>
                          </a:ln>
                        </pic:spPr>
                      </pic:pic>
                    </a:graphicData>
                  </a:graphic>
                </wp:anchor>
              </w:drawing>
            </w:r>
            <w:r>
              <w:rPr>
                <w:rFonts w:ascii="Garamond" w:hAnsi="Garamond"/>
                <w:sz w:val="22"/>
                <w:szCs w:val="22"/>
              </w:rPr>
              <w:t xml:space="preserve">Figura 13 – Processo de demolição. </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EB"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drawing>
                <wp:anchor distT="0" distB="0" distL="114300" distR="114300" simplePos="0" relativeHeight="251674624" behindDoc="0" locked="0" layoutInCell="1" allowOverlap="1" wp14:anchorId="5F85EF9F" wp14:editId="5F85EFA0">
                  <wp:simplePos x="0" y="0"/>
                  <wp:positionH relativeFrom="column">
                    <wp:posOffset>-65407</wp:posOffset>
                  </wp:positionH>
                  <wp:positionV relativeFrom="paragraph">
                    <wp:posOffset>26673</wp:posOffset>
                  </wp:positionV>
                  <wp:extent cx="2736360" cy="1537197"/>
                  <wp:effectExtent l="0" t="0" r="0" b="0"/>
                  <wp:wrapTopAndBottom/>
                  <wp:docPr id="16" name="figura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736360" cy="1537197"/>
                          </a:xfrm>
                          <a:prstGeom prst="rect">
                            <a:avLst/>
                          </a:prstGeom>
                          <a:noFill/>
                          <a:ln>
                            <a:noFill/>
                            <a:prstDash/>
                          </a:ln>
                        </pic:spPr>
                      </pic:pic>
                    </a:graphicData>
                  </a:graphic>
                </wp:anchor>
              </w:drawing>
            </w:r>
            <w:r>
              <w:rPr>
                <w:rFonts w:ascii="Garamond" w:hAnsi="Garamond"/>
                <w:sz w:val="22"/>
                <w:szCs w:val="22"/>
              </w:rPr>
              <w:t xml:space="preserve">Figura 14 – Danos no guarda corpo. </w:t>
            </w:r>
          </w:p>
        </w:tc>
      </w:tr>
      <w:tr w:rsidR="00F20F36" w14:paraId="5F85EFEF" w14:textId="77777777">
        <w:tblPrEx>
          <w:tblCellMar>
            <w:top w:w="0" w:type="dxa"/>
            <w:bottom w:w="0" w:type="dxa"/>
          </w:tblCellMar>
        </w:tblPrEx>
        <w:trPr>
          <w:trHeight w:val="318"/>
        </w:trPr>
        <w:tc>
          <w:tcPr>
            <w:tcW w:w="4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ED"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drawing>
                <wp:anchor distT="0" distB="0" distL="114300" distR="114300" simplePos="0" relativeHeight="251676672" behindDoc="0" locked="0" layoutInCell="1" allowOverlap="1" wp14:anchorId="5F85EFA1" wp14:editId="5F85EFA2">
                  <wp:simplePos x="0" y="0"/>
                  <wp:positionH relativeFrom="column">
                    <wp:posOffset>-65297</wp:posOffset>
                  </wp:positionH>
                  <wp:positionV relativeFrom="paragraph">
                    <wp:posOffset>17145</wp:posOffset>
                  </wp:positionV>
                  <wp:extent cx="2736360" cy="1537197"/>
                  <wp:effectExtent l="0" t="0" r="0" b="0"/>
                  <wp:wrapTopAndBottom/>
                  <wp:docPr id="17" name="figura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736360" cy="1537197"/>
                          </a:xfrm>
                          <a:prstGeom prst="rect">
                            <a:avLst/>
                          </a:prstGeom>
                          <a:noFill/>
                          <a:ln>
                            <a:noFill/>
                            <a:prstDash/>
                          </a:ln>
                        </pic:spPr>
                      </pic:pic>
                    </a:graphicData>
                  </a:graphic>
                </wp:anchor>
              </w:drawing>
            </w:r>
            <w:r>
              <w:rPr>
                <w:rFonts w:ascii="Garamond" w:hAnsi="Garamond"/>
                <w:sz w:val="22"/>
                <w:szCs w:val="22"/>
              </w:rPr>
              <w:t xml:space="preserve">Figura 15 – Vista do coreto sem a cobertura. </w:t>
            </w:r>
          </w:p>
        </w:tc>
        <w:tc>
          <w:tcPr>
            <w:tcW w:w="4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EE" w14:textId="77777777" w:rsidR="00F20F36" w:rsidRDefault="008F79C8">
            <w:pPr>
              <w:widowControl w:val="0"/>
              <w:spacing w:line="276" w:lineRule="auto"/>
              <w:jc w:val="both"/>
              <w:rPr>
                <w:rFonts w:hint="eastAsia"/>
              </w:rPr>
            </w:pPr>
            <w:r>
              <w:rPr>
                <w:rFonts w:ascii="Garamond" w:hAnsi="Garamond" w:cs="Tahoma"/>
                <w:noProof/>
                <w:sz w:val="22"/>
                <w:szCs w:val="22"/>
                <w:lang w:eastAsia="en-US" w:bidi="ar-SA"/>
              </w:rPr>
              <w:drawing>
                <wp:anchor distT="0" distB="0" distL="114300" distR="114300" simplePos="0" relativeHeight="251678720" behindDoc="0" locked="0" layoutInCell="1" allowOverlap="1" wp14:anchorId="5F85EFA3" wp14:editId="5F85EFA4">
                  <wp:simplePos x="0" y="0"/>
                  <wp:positionH relativeFrom="column">
                    <wp:posOffset>-65407</wp:posOffset>
                  </wp:positionH>
                  <wp:positionV relativeFrom="paragraph">
                    <wp:posOffset>17145</wp:posOffset>
                  </wp:positionV>
                  <wp:extent cx="2736360" cy="1537197"/>
                  <wp:effectExtent l="0" t="0" r="0" b="0"/>
                  <wp:wrapTopAndBottom/>
                  <wp:docPr id="18" name="figura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36360" cy="1537197"/>
                          </a:xfrm>
                          <a:prstGeom prst="rect">
                            <a:avLst/>
                          </a:prstGeom>
                          <a:noFill/>
                          <a:ln>
                            <a:noFill/>
                            <a:prstDash/>
                          </a:ln>
                        </pic:spPr>
                      </pic:pic>
                    </a:graphicData>
                  </a:graphic>
                </wp:anchor>
              </w:drawing>
            </w:r>
            <w:r>
              <w:rPr>
                <w:rFonts w:ascii="Garamond" w:hAnsi="Garamond"/>
                <w:sz w:val="22"/>
                <w:szCs w:val="22"/>
              </w:rPr>
              <w:t xml:space="preserve">Figura 16 – Danos na escada de acesso. </w:t>
            </w:r>
          </w:p>
        </w:tc>
      </w:tr>
    </w:tbl>
    <w:p w14:paraId="5F85EFF0" w14:textId="77777777" w:rsidR="00F20F36" w:rsidRDefault="00F20F36">
      <w:pPr>
        <w:widowControl w:val="0"/>
        <w:spacing w:line="276" w:lineRule="auto"/>
        <w:ind w:firstLine="720"/>
        <w:jc w:val="both"/>
        <w:rPr>
          <w:rFonts w:ascii="Calibri" w:hAnsi="Calibri" w:cs="Tahoma"/>
          <w:sz w:val="22"/>
          <w:szCs w:val="22"/>
          <w:lang w:eastAsia="en-US" w:bidi="ar-SA"/>
        </w:rPr>
      </w:pPr>
    </w:p>
    <w:p w14:paraId="5F85EFF1"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É possível observar através das imagens publicadas pelos cidadãos de Mar de </w:t>
      </w:r>
      <w:r>
        <w:rPr>
          <w:rFonts w:ascii="Garamond" w:eastAsia="Times New Roman" w:hAnsi="Garamond" w:cs="Garamond"/>
          <w:shd w:val="clear" w:color="auto" w:fill="FFFFFF"/>
          <w:lang w:bidi="ar-SA"/>
        </w:rPr>
        <w:lastRenderedPageBreak/>
        <w:t>Espanha nas redes sociais que antes da demolição da laje do coreto não foram realizadas as proteções necessárias dos demais elementos, acarretando danos em outros trechos do bem cultural, que até então se encontravam íntegros, especialmente no guarda–corpo</w:t>
      </w:r>
      <w:r>
        <w:rPr>
          <w:rFonts w:ascii="Garamond" w:eastAsia="Times New Roman" w:hAnsi="Garamond" w:cs="Garamond"/>
          <w:shd w:val="clear" w:color="auto" w:fill="FFFFFF"/>
          <w:lang w:bidi="ar-SA"/>
        </w:rPr>
        <w:t xml:space="preserve">, possivelmente devido à queda de materiais sobre o mesmo. </w:t>
      </w:r>
    </w:p>
    <w:p w14:paraId="5F85EFF2" w14:textId="77777777" w:rsidR="00F20F36" w:rsidRDefault="00F20F36">
      <w:pPr>
        <w:widowControl w:val="0"/>
        <w:spacing w:line="276" w:lineRule="auto"/>
        <w:ind w:firstLine="720"/>
        <w:jc w:val="both"/>
        <w:rPr>
          <w:rFonts w:hint="eastAsia"/>
        </w:rPr>
      </w:pPr>
    </w:p>
    <w:p w14:paraId="5F85EFF3"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Em 01/04/2020, fizemos contato com a senhora </w:t>
      </w:r>
      <w:proofErr w:type="spellStart"/>
      <w:r>
        <w:rPr>
          <w:rFonts w:ascii="Garamond" w:hAnsi="Garamond" w:cs="Garamond"/>
        </w:rPr>
        <w:t>Marcella</w:t>
      </w:r>
      <w:proofErr w:type="spellEnd"/>
      <w:r>
        <w:rPr>
          <w:rFonts w:ascii="Garamond" w:hAnsi="Garamond" w:cs="Garamond"/>
        </w:rPr>
        <w:t xml:space="preserve"> Ferreira do Valle, presidente do Conselho de Patrimônio Cultural de Mar de Espanha e chefe da Divisão de Cultura e Turismo. Fomos </w:t>
      </w:r>
      <w:r>
        <w:rPr>
          <w:rFonts w:ascii="Garamond" w:hAnsi="Garamond" w:cs="Garamond"/>
        </w:rPr>
        <w:t>informados que a obra do coreto foi iniciada em janeiro de 2018 e está sendo executada por funcionários da prefeitura. Informou que a obra teve algumas interrupções, devido a necessidade de realizar outros serviços emergenciais, mas que a laje já se encont</w:t>
      </w:r>
      <w:r>
        <w:rPr>
          <w:rFonts w:ascii="Garamond" w:hAnsi="Garamond" w:cs="Garamond"/>
        </w:rPr>
        <w:t>ra concluída. Informou que arquiteta que trabalhava na prefeitura realizou prospecção pictórica das alvenarias do coreto e elaborou estudo cromático utilizando as cores encontradas (vermelho terra e bege) na prospecção. Este estudo ainda será apresentado a</w:t>
      </w:r>
      <w:r>
        <w:rPr>
          <w:rFonts w:ascii="Garamond" w:hAnsi="Garamond" w:cs="Garamond"/>
        </w:rPr>
        <w:t xml:space="preserve">o COMPAC para análise e aprovação. </w:t>
      </w:r>
    </w:p>
    <w:p w14:paraId="5F85EFF4" w14:textId="77777777" w:rsidR="00F20F36" w:rsidRDefault="00F20F36">
      <w:pPr>
        <w:pStyle w:val="Standarduser"/>
        <w:spacing w:line="276" w:lineRule="auto"/>
        <w:ind w:firstLine="720"/>
        <w:jc w:val="both"/>
        <w:rPr>
          <w:rFonts w:ascii="Garamond" w:hAnsi="Garamond" w:cs="Garamond"/>
        </w:rPr>
      </w:pPr>
    </w:p>
    <w:p w14:paraId="5F85EFF5"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Solicitamos imagens atuais do coreto que foram feitas por </w:t>
      </w:r>
      <w:proofErr w:type="spellStart"/>
      <w:r>
        <w:rPr>
          <w:rFonts w:ascii="Garamond" w:hAnsi="Garamond" w:cs="Garamond"/>
        </w:rPr>
        <w:t>Willlerson</w:t>
      </w:r>
      <w:proofErr w:type="spellEnd"/>
      <w:r>
        <w:rPr>
          <w:rFonts w:ascii="Garamond" w:hAnsi="Garamond" w:cs="Garamond"/>
        </w:rPr>
        <w:t xml:space="preserve"> Braz, servidor da Promotoria de Mar de Espanha. Analisando os vídeos e imagens encaminhadas, constatamos que a laje já foi executada, segundo as carac</w:t>
      </w:r>
      <w:r>
        <w:rPr>
          <w:rFonts w:ascii="Garamond" w:hAnsi="Garamond" w:cs="Garamond"/>
        </w:rPr>
        <w:t>terísticas originais, os trechos e que foram danificados durante a demolição da laje foram recuperados e o coreto foi pintado de branco, possivelmente uma base para a nova pintura. Observamos que no teto do coreto há um desenho em forma de “X”, ainda sem o</w:t>
      </w:r>
      <w:r>
        <w:rPr>
          <w:rFonts w:ascii="Garamond" w:hAnsi="Garamond" w:cs="Garamond"/>
        </w:rPr>
        <w:t xml:space="preserve"> alto relevo, o que nos leva a acreditar que o desenho original será refeito. As obras ainda estão em andamento., tendo em vista a presença de andaimes de material de construção no local. </w:t>
      </w:r>
    </w:p>
    <w:p w14:paraId="5F85EFF6" w14:textId="77777777" w:rsidR="00F20F36" w:rsidRDefault="00F20F36">
      <w:pPr>
        <w:pStyle w:val="Standarduser"/>
        <w:spacing w:line="276" w:lineRule="auto"/>
        <w:ind w:firstLine="720"/>
        <w:jc w:val="both"/>
        <w:rPr>
          <w:rFonts w:ascii="Garamond" w:hAnsi="Garamond" w:cs="Garamond"/>
        </w:rPr>
      </w:pPr>
    </w:p>
    <w:tbl>
      <w:tblPr>
        <w:tblW w:w="8494" w:type="dxa"/>
        <w:tblCellMar>
          <w:left w:w="10" w:type="dxa"/>
          <w:right w:w="10" w:type="dxa"/>
        </w:tblCellMar>
        <w:tblLook w:val="04A0" w:firstRow="1" w:lastRow="0" w:firstColumn="1" w:lastColumn="0" w:noHBand="0" w:noVBand="1"/>
      </w:tblPr>
      <w:tblGrid>
        <w:gridCol w:w="4351"/>
        <w:gridCol w:w="178"/>
        <w:gridCol w:w="3965"/>
      </w:tblGrid>
      <w:tr w:rsidR="00F20F36" w14:paraId="5F85EFF9" w14:textId="77777777">
        <w:tblPrEx>
          <w:tblCellMar>
            <w:top w:w="0" w:type="dxa"/>
            <w:bottom w:w="0" w:type="dxa"/>
          </w:tblCellMar>
        </w:tblPrEx>
        <w:tc>
          <w:tcPr>
            <w:tcW w:w="4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F7" w14:textId="77777777" w:rsidR="00F20F36" w:rsidRDefault="008F79C8">
            <w:pPr>
              <w:pStyle w:val="Standarduser"/>
              <w:spacing w:line="276" w:lineRule="auto"/>
              <w:jc w:val="both"/>
            </w:pPr>
            <w:r>
              <w:rPr>
                <w:rFonts w:ascii="Garamond" w:hAnsi="Garamond" w:cs="Garamond"/>
                <w:noProof/>
              </w:rPr>
              <w:drawing>
                <wp:inline distT="0" distB="0" distL="0" distR="0" wp14:anchorId="5F85EFA5" wp14:editId="5F85EFA6">
                  <wp:extent cx="2599666" cy="1462463"/>
                  <wp:effectExtent l="0" t="0" r="3834" b="0"/>
                  <wp:docPr id="19" name="Imagem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99666" cy="1462463"/>
                          </a:xfrm>
                          <a:prstGeom prst="rect">
                            <a:avLst/>
                          </a:prstGeom>
                          <a:noFill/>
                          <a:ln>
                            <a:noFill/>
                            <a:prstDash/>
                          </a:ln>
                        </pic:spPr>
                      </pic:pic>
                    </a:graphicData>
                  </a:graphic>
                </wp:inline>
              </w:drawing>
            </w:r>
          </w:p>
        </w:tc>
        <w:tc>
          <w:tcPr>
            <w:tcW w:w="40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F8" w14:textId="77777777" w:rsidR="00F20F36" w:rsidRDefault="008F79C8">
            <w:pPr>
              <w:pStyle w:val="Standarduser"/>
              <w:spacing w:line="276" w:lineRule="auto"/>
              <w:jc w:val="both"/>
            </w:pPr>
            <w:r>
              <w:rPr>
                <w:rFonts w:ascii="Garamond" w:hAnsi="Garamond" w:cs="Garamond"/>
                <w:noProof/>
              </w:rPr>
              <w:drawing>
                <wp:inline distT="0" distB="0" distL="0" distR="0" wp14:anchorId="5F85EFA7" wp14:editId="5F85EFA8">
                  <wp:extent cx="2337581" cy="1698982"/>
                  <wp:effectExtent l="0" t="0" r="0" b="2818"/>
                  <wp:docPr id="20" name="Imagem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t="54927" b="33747"/>
                          <a:stretch>
                            <a:fillRect/>
                          </a:stretch>
                        </pic:blipFill>
                        <pic:spPr>
                          <a:xfrm>
                            <a:off x="0" y="0"/>
                            <a:ext cx="2337581" cy="1698982"/>
                          </a:xfrm>
                          <a:prstGeom prst="rect">
                            <a:avLst/>
                          </a:prstGeom>
                          <a:noFill/>
                          <a:ln>
                            <a:noFill/>
                            <a:prstDash/>
                          </a:ln>
                        </pic:spPr>
                      </pic:pic>
                    </a:graphicData>
                  </a:graphic>
                </wp:inline>
              </w:drawing>
            </w:r>
          </w:p>
        </w:tc>
      </w:tr>
      <w:tr w:rsidR="00F20F36" w14:paraId="5F85EFFB" w14:textId="77777777">
        <w:tblPrEx>
          <w:tblCellMar>
            <w:top w:w="0" w:type="dxa"/>
            <w:bottom w:w="0" w:type="dxa"/>
          </w:tblCellMar>
        </w:tblPrEx>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FA" w14:textId="77777777" w:rsidR="00F20F36" w:rsidRDefault="008F79C8">
            <w:pPr>
              <w:pStyle w:val="Standarduser"/>
              <w:spacing w:line="276" w:lineRule="auto"/>
              <w:jc w:val="both"/>
              <w:rPr>
                <w:rFonts w:ascii="Garamond" w:hAnsi="Garamond" w:cs="Garamond"/>
                <w:sz w:val="22"/>
                <w:szCs w:val="22"/>
              </w:rPr>
            </w:pPr>
            <w:r>
              <w:rPr>
                <w:rFonts w:ascii="Garamond" w:hAnsi="Garamond" w:cs="Garamond"/>
                <w:sz w:val="22"/>
                <w:szCs w:val="22"/>
              </w:rPr>
              <w:t xml:space="preserve">Figuras 17 e 18 – Imagens atuais do coreto. </w:t>
            </w:r>
          </w:p>
        </w:tc>
      </w:tr>
      <w:tr w:rsidR="00F20F36" w14:paraId="5F85EFFE" w14:textId="77777777">
        <w:tblPrEx>
          <w:tblCellMar>
            <w:top w:w="0" w:type="dxa"/>
            <w:bottom w:w="0" w:type="dxa"/>
          </w:tblCellMar>
        </w:tblPrEx>
        <w:tc>
          <w:tcPr>
            <w:tcW w:w="4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FC" w14:textId="77777777" w:rsidR="00F20F36" w:rsidRDefault="008F79C8">
            <w:pPr>
              <w:pStyle w:val="Standarduser"/>
              <w:spacing w:line="276" w:lineRule="auto"/>
              <w:jc w:val="both"/>
            </w:pPr>
            <w:r>
              <w:rPr>
                <w:rFonts w:ascii="Garamond" w:hAnsi="Garamond" w:cs="Garamond"/>
                <w:noProof/>
              </w:rPr>
              <w:drawing>
                <wp:inline distT="0" distB="0" distL="0" distR="0" wp14:anchorId="5F85EFA9" wp14:editId="5F85EFAA">
                  <wp:extent cx="2591830" cy="1458056"/>
                  <wp:effectExtent l="0" t="0" r="0" b="2444"/>
                  <wp:docPr id="21" name="Imagem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91830" cy="1458056"/>
                          </a:xfrm>
                          <a:prstGeom prst="rect">
                            <a:avLst/>
                          </a:prstGeom>
                          <a:noFill/>
                          <a:ln>
                            <a:noFill/>
                            <a:prstDash/>
                          </a:ln>
                        </pic:spPr>
                      </pic:pic>
                    </a:graphicData>
                  </a:graphic>
                </wp:inline>
              </w:drawing>
            </w:r>
          </w:p>
        </w:tc>
        <w:tc>
          <w:tcPr>
            <w:tcW w:w="40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FD" w14:textId="77777777" w:rsidR="00F20F36" w:rsidRDefault="008F79C8">
            <w:pPr>
              <w:pStyle w:val="Standarduser"/>
              <w:spacing w:line="276" w:lineRule="auto"/>
              <w:jc w:val="both"/>
            </w:pPr>
            <w:r>
              <w:rPr>
                <w:rFonts w:ascii="Garamond" w:hAnsi="Garamond" w:cs="Garamond"/>
                <w:noProof/>
              </w:rPr>
              <w:drawing>
                <wp:inline distT="0" distB="0" distL="0" distR="0" wp14:anchorId="5F85EFAB" wp14:editId="5F85EFAC">
                  <wp:extent cx="2622316" cy="1475210"/>
                  <wp:effectExtent l="0" t="0" r="0" b="0"/>
                  <wp:docPr id="22" name="Imagem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22316" cy="1475210"/>
                          </a:xfrm>
                          <a:prstGeom prst="rect">
                            <a:avLst/>
                          </a:prstGeom>
                          <a:noFill/>
                          <a:ln>
                            <a:noFill/>
                            <a:prstDash/>
                          </a:ln>
                        </pic:spPr>
                      </pic:pic>
                    </a:graphicData>
                  </a:graphic>
                </wp:inline>
              </w:drawing>
            </w:r>
          </w:p>
        </w:tc>
      </w:tr>
      <w:tr w:rsidR="00F20F36" w14:paraId="5F85F000" w14:textId="77777777">
        <w:tblPrEx>
          <w:tblCellMar>
            <w:top w:w="0" w:type="dxa"/>
            <w:bottom w:w="0" w:type="dxa"/>
          </w:tblCellMar>
        </w:tblPrEx>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EFFF" w14:textId="77777777" w:rsidR="00F20F36" w:rsidRDefault="008F79C8">
            <w:pPr>
              <w:pStyle w:val="Standarduser"/>
              <w:spacing w:line="276" w:lineRule="auto"/>
              <w:jc w:val="both"/>
              <w:rPr>
                <w:rFonts w:ascii="Garamond" w:hAnsi="Garamond" w:cs="Garamond"/>
                <w:sz w:val="22"/>
                <w:szCs w:val="22"/>
              </w:rPr>
            </w:pPr>
            <w:r>
              <w:rPr>
                <w:rFonts w:ascii="Garamond" w:hAnsi="Garamond" w:cs="Garamond"/>
                <w:sz w:val="22"/>
                <w:szCs w:val="22"/>
              </w:rPr>
              <w:lastRenderedPageBreak/>
              <w:t>Figuras 19 e 20 – Material de construção e andaime o que demonstra que as obras estão em andamento.</w:t>
            </w:r>
          </w:p>
        </w:tc>
      </w:tr>
      <w:tr w:rsidR="00F20F36" w14:paraId="5F85F003" w14:textId="77777777">
        <w:tblPrEx>
          <w:tblCellMar>
            <w:top w:w="0" w:type="dxa"/>
            <w:bottom w:w="0" w:type="dxa"/>
          </w:tblCellMar>
        </w:tblPrEx>
        <w:tc>
          <w:tcPr>
            <w:tcW w:w="4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F001" w14:textId="77777777" w:rsidR="00F20F36" w:rsidRDefault="008F79C8">
            <w:pPr>
              <w:pStyle w:val="Standarduser"/>
              <w:spacing w:line="276" w:lineRule="auto"/>
              <w:jc w:val="both"/>
            </w:pPr>
            <w:r>
              <w:rPr>
                <w:rFonts w:ascii="Garamond" w:hAnsi="Garamond" w:cs="Garamond"/>
                <w:noProof/>
              </w:rPr>
              <w:drawing>
                <wp:inline distT="0" distB="0" distL="0" distR="0" wp14:anchorId="5F85EFAD" wp14:editId="5F85EFAE">
                  <wp:extent cx="2619829" cy="3713140"/>
                  <wp:effectExtent l="0" t="0" r="0" b="0"/>
                  <wp:docPr id="23" name="Imagem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b="30413"/>
                          <a:stretch>
                            <a:fillRect/>
                          </a:stretch>
                        </pic:blipFill>
                        <pic:spPr>
                          <a:xfrm>
                            <a:off x="0" y="0"/>
                            <a:ext cx="2619829" cy="3713140"/>
                          </a:xfrm>
                          <a:prstGeom prst="rect">
                            <a:avLst/>
                          </a:prstGeom>
                          <a:noFill/>
                          <a:ln>
                            <a:noFill/>
                            <a:prstDash/>
                          </a:ln>
                        </pic:spPr>
                      </pic:pic>
                    </a:graphicData>
                  </a:graphic>
                </wp:inline>
              </w:drawing>
            </w:r>
          </w:p>
        </w:tc>
        <w:tc>
          <w:tcPr>
            <w:tcW w:w="40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F002" w14:textId="77777777" w:rsidR="00F20F36" w:rsidRDefault="008F79C8">
            <w:pPr>
              <w:pStyle w:val="Standarduser"/>
              <w:spacing w:line="276" w:lineRule="auto"/>
              <w:jc w:val="both"/>
            </w:pPr>
            <w:r>
              <w:rPr>
                <w:rFonts w:ascii="Garamond" w:hAnsi="Garamond" w:cs="Garamond"/>
                <w:noProof/>
              </w:rPr>
              <w:drawing>
                <wp:inline distT="0" distB="0" distL="0" distR="0" wp14:anchorId="5F85EFAF" wp14:editId="5F85EFB0">
                  <wp:extent cx="2069854" cy="3679710"/>
                  <wp:effectExtent l="0" t="0" r="246" b="3290"/>
                  <wp:docPr id="24" name="Imagem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69854" cy="3679710"/>
                          </a:xfrm>
                          <a:prstGeom prst="rect">
                            <a:avLst/>
                          </a:prstGeom>
                          <a:noFill/>
                          <a:ln>
                            <a:noFill/>
                            <a:prstDash/>
                          </a:ln>
                        </pic:spPr>
                      </pic:pic>
                    </a:graphicData>
                  </a:graphic>
                </wp:inline>
              </w:drawing>
            </w:r>
          </w:p>
        </w:tc>
      </w:tr>
      <w:tr w:rsidR="00F20F36" w14:paraId="5F85F005" w14:textId="77777777">
        <w:tblPrEx>
          <w:tblCellMar>
            <w:top w:w="0" w:type="dxa"/>
            <w:bottom w:w="0" w:type="dxa"/>
          </w:tblCellMar>
        </w:tblPrEx>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F004" w14:textId="77777777" w:rsidR="00F20F36" w:rsidRDefault="008F79C8">
            <w:pPr>
              <w:pStyle w:val="Standarduser"/>
              <w:spacing w:line="276" w:lineRule="auto"/>
              <w:jc w:val="both"/>
              <w:rPr>
                <w:rFonts w:ascii="Garamond" w:hAnsi="Garamond" w:cs="Garamond"/>
                <w:sz w:val="22"/>
                <w:szCs w:val="22"/>
              </w:rPr>
            </w:pPr>
            <w:r>
              <w:rPr>
                <w:rFonts w:ascii="Garamond" w:hAnsi="Garamond" w:cs="Garamond"/>
                <w:sz w:val="22"/>
                <w:szCs w:val="22"/>
              </w:rPr>
              <w:t>Figuras 21 e 22 – Mureta e escada de acesso ao subsolo ainda inacabados.</w:t>
            </w:r>
          </w:p>
        </w:tc>
      </w:tr>
      <w:tr w:rsidR="00F20F36" w14:paraId="5F85F008" w14:textId="77777777">
        <w:tblPrEx>
          <w:tblCellMar>
            <w:top w:w="0" w:type="dxa"/>
            <w:bottom w:w="0" w:type="dxa"/>
          </w:tblCellMar>
        </w:tblPrEx>
        <w:tc>
          <w:tcPr>
            <w:tcW w:w="46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F006" w14:textId="77777777" w:rsidR="00F20F36" w:rsidRDefault="008F79C8">
            <w:pPr>
              <w:pStyle w:val="Standarduser"/>
              <w:spacing w:line="276" w:lineRule="auto"/>
              <w:jc w:val="both"/>
            </w:pPr>
            <w:r>
              <w:rPr>
                <w:rFonts w:ascii="Garamond" w:hAnsi="Garamond" w:cs="Garamond"/>
                <w:noProof/>
              </w:rPr>
              <w:lastRenderedPageBreak/>
              <w:drawing>
                <wp:inline distT="0" distB="0" distL="0" distR="0" wp14:anchorId="5F85EFB1" wp14:editId="5F85EFB2">
                  <wp:extent cx="2923464" cy="4111224"/>
                  <wp:effectExtent l="0" t="0" r="0" b="3576"/>
                  <wp:docPr id="25" name="Imagem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b="31344"/>
                          <a:stretch>
                            <a:fillRect/>
                          </a:stretch>
                        </pic:blipFill>
                        <pic:spPr>
                          <a:xfrm>
                            <a:off x="0" y="0"/>
                            <a:ext cx="2923464" cy="4111224"/>
                          </a:xfrm>
                          <a:prstGeom prst="rect">
                            <a:avLst/>
                          </a:prstGeom>
                          <a:noFill/>
                          <a:ln>
                            <a:noFill/>
                            <a:prstDash/>
                          </a:ln>
                        </pic:spPr>
                      </pic:pic>
                    </a:graphicData>
                  </a:graphic>
                </wp:inline>
              </w:drawing>
            </w:r>
          </w:p>
        </w:tc>
        <w:tc>
          <w:tcPr>
            <w:tcW w:w="3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A014" w14:textId="59F9BF25" w:rsidR="004E6ED4" w:rsidRDefault="004E6ED4" w:rsidP="004E6ED4">
            <w:pPr>
              <w:suppressAutoHyphens w:val="0"/>
            </w:pPr>
            <w:r>
              <w:rPr>
                <w:noProof/>
              </w:rPr>
              <w:drawing>
                <wp:inline distT="0" distB="0" distL="0" distR="0" wp14:anchorId="76C2465F" wp14:editId="5BCD2843">
                  <wp:extent cx="2433952" cy="2465882"/>
                  <wp:effectExtent l="0" t="0" r="508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8242" cy="2490491"/>
                          </a:xfrm>
                          <a:prstGeom prst="rect">
                            <a:avLst/>
                          </a:prstGeom>
                          <a:noFill/>
                          <a:ln>
                            <a:noFill/>
                          </a:ln>
                        </pic:spPr>
                      </pic:pic>
                    </a:graphicData>
                  </a:graphic>
                </wp:inline>
              </w:drawing>
            </w:r>
          </w:p>
          <w:p w14:paraId="5F85F007" w14:textId="69078635" w:rsidR="00F20F36" w:rsidRDefault="00F20F36">
            <w:pPr>
              <w:pStyle w:val="Standarduser"/>
              <w:spacing w:line="276" w:lineRule="auto"/>
              <w:jc w:val="both"/>
            </w:pPr>
          </w:p>
        </w:tc>
      </w:tr>
      <w:tr w:rsidR="00F20F36" w14:paraId="5F85F00B" w14:textId="77777777">
        <w:tblPrEx>
          <w:tblCellMar>
            <w:top w:w="0" w:type="dxa"/>
            <w:bottom w:w="0" w:type="dxa"/>
          </w:tblCellMar>
        </w:tblPrEx>
        <w:tc>
          <w:tcPr>
            <w:tcW w:w="46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F009" w14:textId="77777777" w:rsidR="00F20F36" w:rsidRDefault="008F79C8">
            <w:pPr>
              <w:pStyle w:val="Standarduser"/>
              <w:spacing w:line="276" w:lineRule="auto"/>
              <w:jc w:val="both"/>
              <w:rPr>
                <w:rFonts w:ascii="Garamond" w:hAnsi="Garamond" w:cs="Garamond"/>
                <w:sz w:val="22"/>
                <w:szCs w:val="22"/>
              </w:rPr>
            </w:pPr>
            <w:r>
              <w:rPr>
                <w:rFonts w:ascii="Garamond" w:hAnsi="Garamond" w:cs="Garamond"/>
                <w:sz w:val="22"/>
                <w:szCs w:val="22"/>
              </w:rPr>
              <w:t xml:space="preserve">Figura 23 – Escada de acesso em recuperação. </w:t>
            </w:r>
          </w:p>
        </w:tc>
        <w:tc>
          <w:tcPr>
            <w:tcW w:w="3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F00A" w14:textId="77777777" w:rsidR="00F20F36" w:rsidRDefault="008F79C8">
            <w:pPr>
              <w:pStyle w:val="Standarduser"/>
              <w:spacing w:line="276" w:lineRule="auto"/>
              <w:jc w:val="both"/>
              <w:rPr>
                <w:rFonts w:ascii="Garamond" w:hAnsi="Garamond" w:cs="Garamond"/>
                <w:sz w:val="22"/>
                <w:szCs w:val="22"/>
              </w:rPr>
            </w:pPr>
            <w:r>
              <w:rPr>
                <w:rFonts w:ascii="Garamond" w:hAnsi="Garamond" w:cs="Garamond"/>
                <w:sz w:val="22"/>
                <w:szCs w:val="22"/>
              </w:rPr>
              <w:t xml:space="preserve">Figura 24 – Base do </w:t>
            </w:r>
            <w:r>
              <w:rPr>
                <w:rFonts w:ascii="Garamond" w:hAnsi="Garamond" w:cs="Garamond"/>
                <w:sz w:val="22"/>
                <w:szCs w:val="22"/>
              </w:rPr>
              <w:t xml:space="preserve">coreto ainda não recuperada. </w:t>
            </w:r>
          </w:p>
        </w:tc>
      </w:tr>
    </w:tbl>
    <w:p w14:paraId="5F85F00C" w14:textId="77777777" w:rsidR="00F20F36" w:rsidRDefault="00F20F36">
      <w:pPr>
        <w:pStyle w:val="Standarduser"/>
        <w:spacing w:line="276" w:lineRule="auto"/>
        <w:ind w:firstLine="720"/>
        <w:jc w:val="both"/>
        <w:rPr>
          <w:rFonts w:ascii="Garamond" w:hAnsi="Garamond" w:cs="Garamond"/>
        </w:rPr>
      </w:pPr>
    </w:p>
    <w:p w14:paraId="5F85F00D" w14:textId="77777777" w:rsidR="00F20F36" w:rsidRDefault="008F79C8">
      <w:pPr>
        <w:pStyle w:val="Standarduser"/>
        <w:numPr>
          <w:ilvl w:val="0"/>
          <w:numId w:val="1"/>
        </w:numPr>
        <w:spacing w:line="276" w:lineRule="auto"/>
        <w:ind w:left="0" w:firstLine="0"/>
        <w:jc w:val="both"/>
        <w:rPr>
          <w:rFonts w:ascii="Garamond" w:hAnsi="Garamond" w:cs="Garamond"/>
          <w:b/>
          <w:bCs/>
        </w:rPr>
      </w:pPr>
      <w:r>
        <w:rPr>
          <w:rFonts w:ascii="Garamond" w:hAnsi="Garamond" w:cs="Garamond"/>
          <w:b/>
          <w:bCs/>
        </w:rPr>
        <w:t>Conclusões</w:t>
      </w:r>
    </w:p>
    <w:p w14:paraId="5F85F00E" w14:textId="77777777" w:rsidR="00F20F36" w:rsidRDefault="00F20F36">
      <w:pPr>
        <w:pStyle w:val="Standarduser"/>
        <w:spacing w:line="276" w:lineRule="auto"/>
        <w:jc w:val="both"/>
        <w:rPr>
          <w:rFonts w:ascii="Garamond" w:hAnsi="Garamond" w:cs="Garamond"/>
          <w:b/>
          <w:bCs/>
        </w:rPr>
      </w:pPr>
    </w:p>
    <w:p w14:paraId="5F85F00F" w14:textId="77777777" w:rsidR="00F20F36" w:rsidRDefault="008F79C8">
      <w:pPr>
        <w:pStyle w:val="Standarduser"/>
        <w:spacing w:line="276" w:lineRule="auto"/>
        <w:ind w:firstLine="720"/>
        <w:jc w:val="both"/>
        <w:rPr>
          <w:rFonts w:ascii="Garamond" w:hAnsi="Garamond" w:cs="Garamond"/>
        </w:rPr>
      </w:pPr>
      <w:r>
        <w:rPr>
          <w:rFonts w:ascii="Garamond" w:hAnsi="Garamond" w:cs="Garamond"/>
        </w:rPr>
        <w:t xml:space="preserve">O coreto existente no Parque José </w:t>
      </w:r>
      <w:proofErr w:type="spellStart"/>
      <w:r>
        <w:rPr>
          <w:rFonts w:ascii="Garamond" w:hAnsi="Garamond" w:cs="Garamond"/>
        </w:rPr>
        <w:t>Schetinno</w:t>
      </w:r>
      <w:proofErr w:type="spellEnd"/>
      <w:r>
        <w:rPr>
          <w:rFonts w:ascii="Garamond" w:hAnsi="Garamond" w:cs="Garamond"/>
        </w:rPr>
        <w:t xml:space="preserve"> não é o coreto original da praça, que foi demolido quando da reforma realizada em 1926. Não se sabe a data exata da construção do atual coreto, entretanto, </w:t>
      </w:r>
      <w:r>
        <w:rPr>
          <w:rFonts w:ascii="Garamond" w:hAnsi="Garamond" w:cs="Garamond"/>
        </w:rPr>
        <w:t>integra o parque tombado e, segundo as diretrizes estabelecidas para a área tombada, é proibida a demolição dos bens móveis e imóveis existentes no parque. Em caso de novos elementos, sua inclusão deve ser aprovada pelo Conselho do Patrimônio Cultural da c</w:t>
      </w:r>
      <w:r>
        <w:rPr>
          <w:rFonts w:ascii="Garamond" w:hAnsi="Garamond" w:cs="Garamond"/>
        </w:rPr>
        <w:t>idade de Mar de Espanha.</w:t>
      </w:r>
    </w:p>
    <w:p w14:paraId="5F85F010" w14:textId="77777777" w:rsidR="00F20F36" w:rsidRDefault="00F20F36">
      <w:pPr>
        <w:pStyle w:val="Standarduser"/>
        <w:spacing w:line="276" w:lineRule="auto"/>
        <w:ind w:firstLine="720"/>
        <w:jc w:val="both"/>
        <w:rPr>
          <w:rFonts w:ascii="Garamond" w:hAnsi="Garamond" w:cs="Garamond"/>
        </w:rPr>
      </w:pPr>
    </w:p>
    <w:p w14:paraId="5F85F011" w14:textId="77777777" w:rsidR="00F20F36" w:rsidRDefault="008F79C8">
      <w:pPr>
        <w:widowControl w:val="0"/>
        <w:spacing w:line="276" w:lineRule="auto"/>
        <w:ind w:firstLine="720"/>
        <w:jc w:val="both"/>
        <w:rPr>
          <w:rFonts w:hint="eastAsia"/>
        </w:rPr>
      </w:pPr>
      <w:r>
        <w:rPr>
          <w:rFonts w:ascii="Garamond" w:hAnsi="Garamond" w:cs="Garamond"/>
        </w:rPr>
        <w:t xml:space="preserve">Conforme exposto, ficou demonstrado em laudo elaborado por profissional competente da área de engenharia, que a laje do coreto </w:t>
      </w:r>
      <w:proofErr w:type="gramStart"/>
      <w:r>
        <w:rPr>
          <w:rFonts w:ascii="Garamond" w:hAnsi="Garamond" w:cs="Garamond"/>
        </w:rPr>
        <w:t>encontrava-se</w:t>
      </w:r>
      <w:proofErr w:type="gramEnd"/>
      <w:r>
        <w:rPr>
          <w:rFonts w:ascii="Garamond" w:hAnsi="Garamond" w:cs="Garamond"/>
        </w:rPr>
        <w:t xml:space="preserve"> em avançado estado de degradação, especialmente no que se refere às suas ferragens, coloc</w:t>
      </w:r>
      <w:r>
        <w:rPr>
          <w:rFonts w:ascii="Garamond" w:hAnsi="Garamond" w:cs="Garamond"/>
        </w:rPr>
        <w:t>ando em risco a segurança dos usuários do local e os demais elementos originais do coreto, que estavam íntegros. Vale ressaltar que infiltrações na laje do coreto já foram identificadas q</w:t>
      </w:r>
      <w:r>
        <w:rPr>
          <w:rFonts w:ascii="Garamond" w:hAnsi="Garamond" w:cs="Tahoma"/>
          <w:lang w:eastAsia="en-US" w:bidi="ar-SA"/>
        </w:rPr>
        <w:t xml:space="preserve">uando da elaboração do Dossiê de Tombamento do Parque José </w:t>
      </w:r>
      <w:proofErr w:type="spellStart"/>
      <w:r>
        <w:rPr>
          <w:rFonts w:ascii="Garamond" w:hAnsi="Garamond" w:cs="Tahoma"/>
          <w:lang w:eastAsia="en-US" w:bidi="ar-SA"/>
        </w:rPr>
        <w:t>Schetinno</w:t>
      </w:r>
      <w:proofErr w:type="spellEnd"/>
      <w:r>
        <w:rPr>
          <w:rFonts w:ascii="Garamond" w:hAnsi="Garamond" w:cs="Tahoma"/>
          <w:lang w:eastAsia="en-US" w:bidi="ar-SA"/>
        </w:rPr>
        <w:t>,</w:t>
      </w:r>
      <w:r>
        <w:rPr>
          <w:rFonts w:ascii="Garamond" w:hAnsi="Garamond" w:cs="Tahoma"/>
          <w:lang w:eastAsia="en-US" w:bidi="ar-SA"/>
        </w:rPr>
        <w:t xml:space="preserve"> nos anos de 2008 e 2009.</w:t>
      </w:r>
    </w:p>
    <w:p w14:paraId="5F85F012" w14:textId="77777777" w:rsidR="00F20F36" w:rsidRDefault="00F20F36">
      <w:pPr>
        <w:widowControl w:val="0"/>
        <w:spacing w:line="276" w:lineRule="auto"/>
        <w:ind w:firstLine="720"/>
        <w:jc w:val="both"/>
        <w:rPr>
          <w:rFonts w:ascii="Garamond" w:hAnsi="Garamond" w:cs="Tahoma"/>
          <w:lang w:eastAsia="en-US" w:bidi="ar-SA"/>
        </w:rPr>
      </w:pPr>
    </w:p>
    <w:p w14:paraId="5F85F013" w14:textId="77777777" w:rsidR="00F20F36" w:rsidRDefault="008F79C8">
      <w:pPr>
        <w:widowControl w:val="0"/>
        <w:spacing w:line="276" w:lineRule="auto"/>
        <w:ind w:firstLine="720"/>
        <w:jc w:val="both"/>
        <w:rPr>
          <w:rFonts w:hint="eastAsia"/>
        </w:rPr>
      </w:pPr>
      <w:r>
        <w:rPr>
          <w:rFonts w:ascii="Garamond" w:hAnsi="Garamond" w:cs="Tahoma"/>
          <w:lang w:eastAsia="en-US" w:bidi="ar-SA"/>
        </w:rPr>
        <w:t xml:space="preserve">Estrutura em concreto armado, quando exposta aos agentes externos, como chuva, ciclos de calor e resfriamento, </w:t>
      </w:r>
      <w:r>
        <w:rPr>
          <w:rFonts w:ascii="Garamond" w:hAnsi="Garamond" w:cs="Tahoma"/>
          <w:u w:val="single"/>
          <w:lang w:eastAsia="en-US" w:bidi="ar-SA"/>
        </w:rPr>
        <w:t>sem receber manutenção adequada</w:t>
      </w:r>
      <w:r>
        <w:rPr>
          <w:rFonts w:ascii="Garamond" w:hAnsi="Garamond" w:cs="Tahoma"/>
          <w:lang w:eastAsia="en-US" w:bidi="ar-SA"/>
        </w:rPr>
        <w:t xml:space="preserve">, como foi o caso em </w:t>
      </w:r>
      <w:r>
        <w:rPr>
          <w:rFonts w:ascii="Garamond" w:hAnsi="Garamond" w:cs="Tahoma"/>
          <w:lang w:eastAsia="en-US" w:bidi="ar-SA"/>
        </w:rPr>
        <w:lastRenderedPageBreak/>
        <w:t xml:space="preserve">análise, possibilitam que as águas pluviais se infiltrem na </w:t>
      </w:r>
      <w:r>
        <w:rPr>
          <w:rFonts w:ascii="Garamond" w:hAnsi="Garamond" w:cs="Tahoma"/>
          <w:lang w:eastAsia="en-US" w:bidi="ar-SA"/>
        </w:rPr>
        <w:t>estrutura causando a deterioração do concreto que pode ser notado pela corrosão do aço, perda de seção e queda do cobrimento, que é a camada que protege a armação da oxidação. O efeito imediato é a perda da sua resistência estrutural. E foi exatamente isto</w:t>
      </w:r>
      <w:r>
        <w:rPr>
          <w:rFonts w:ascii="Garamond" w:hAnsi="Garamond" w:cs="Tahoma"/>
          <w:lang w:eastAsia="en-US" w:bidi="ar-SA"/>
        </w:rPr>
        <w:t xml:space="preserve"> que ocorreu no coreto de Mar de Espanha. Quando estes danos ocorrem, não é possível recuperar a laje danificada, tendo em vista que o aço, que fica no interior da laje, perdeu a sua eficiência, devendo ser substituído. Não é possível substituir somente o </w:t>
      </w:r>
      <w:r>
        <w:rPr>
          <w:rFonts w:ascii="Garamond" w:hAnsi="Garamond" w:cs="Tahoma"/>
          <w:lang w:eastAsia="en-US" w:bidi="ar-SA"/>
        </w:rPr>
        <w:t xml:space="preserve">aço pois este é recoberto pelos demais componentes do concreto. </w:t>
      </w:r>
      <w:r>
        <w:rPr>
          <w:rFonts w:ascii="Garamond" w:hAnsi="Garamond" w:cs="Tahoma"/>
          <w:u w:val="single"/>
          <w:lang w:eastAsia="en-US" w:bidi="ar-SA"/>
        </w:rPr>
        <w:t xml:space="preserve">Desta forma, a única forma de recuperar a laje, resgatar as características originais e a segurança do coreto é a substituição da laje, conforme foi feito no caso em análise. </w:t>
      </w:r>
    </w:p>
    <w:p w14:paraId="5F85F014" w14:textId="77777777" w:rsidR="00F20F36" w:rsidRDefault="00F20F36">
      <w:pPr>
        <w:widowControl w:val="0"/>
        <w:spacing w:line="276" w:lineRule="auto"/>
        <w:ind w:firstLine="720"/>
        <w:jc w:val="both"/>
        <w:rPr>
          <w:rFonts w:ascii="Garamond" w:hAnsi="Garamond" w:cs="Tahoma"/>
          <w:lang w:eastAsia="en-US" w:bidi="ar-SA"/>
        </w:rPr>
      </w:pPr>
    </w:p>
    <w:p w14:paraId="5F85F015" w14:textId="77777777" w:rsidR="00F20F36" w:rsidRDefault="008F79C8">
      <w:pPr>
        <w:widowControl w:val="0"/>
        <w:spacing w:line="276" w:lineRule="auto"/>
        <w:ind w:firstLine="720"/>
        <w:jc w:val="both"/>
        <w:rPr>
          <w:rFonts w:hint="eastAsia"/>
        </w:rPr>
      </w:pPr>
      <w:r>
        <w:rPr>
          <w:rFonts w:ascii="Garamond" w:hAnsi="Garamond" w:cs="Tahoma"/>
          <w:lang w:eastAsia="en-US" w:bidi="ar-SA"/>
        </w:rPr>
        <w:t>Diante disso, f</w:t>
      </w:r>
      <w:r>
        <w:rPr>
          <w:rFonts w:ascii="Garamond" w:hAnsi="Garamond" w:cs="Tahoma"/>
          <w:lang w:eastAsia="en-US" w:bidi="ar-SA"/>
        </w:rPr>
        <w:t>oi solicitada a aprovação do COMPAC para a realização da obra de demolição da laje e sua reconstrução, preservando os demais elementos componentes do coreto e seguindo as características originais. O COMPAC aprovou a intervenção, baseado no laudo de engenh</w:t>
      </w:r>
      <w:r>
        <w:rPr>
          <w:rFonts w:ascii="Garamond" w:hAnsi="Garamond" w:cs="Tahoma"/>
          <w:lang w:eastAsia="en-US" w:bidi="ar-SA"/>
        </w:rPr>
        <w:t xml:space="preserve">eiro, que é o profissional que pode avaliar as patologias em lajes de concreto armado.  Foi elaborado o projeto da laje, foi emitida a ART da obra / serviço e foi emitido o alvará de demolição e construção. </w:t>
      </w:r>
      <w:r>
        <w:rPr>
          <w:rFonts w:ascii="Garamond" w:hAnsi="Garamond" w:cs="Tahoma"/>
          <w:u w:val="single"/>
          <w:lang w:eastAsia="en-US" w:bidi="ar-SA"/>
        </w:rPr>
        <w:t>Desta forma, podemos afirmar que foram seguidos t</w:t>
      </w:r>
      <w:r>
        <w:rPr>
          <w:rFonts w:ascii="Garamond" w:hAnsi="Garamond" w:cs="Tahoma"/>
          <w:u w:val="single"/>
          <w:lang w:eastAsia="en-US" w:bidi="ar-SA"/>
        </w:rPr>
        <w:t>odos os trâmites necessários para a aprovação e execução do projeto.</w:t>
      </w:r>
    </w:p>
    <w:p w14:paraId="5F85F016" w14:textId="77777777" w:rsidR="00F20F36" w:rsidRDefault="00F20F36">
      <w:pPr>
        <w:widowControl w:val="0"/>
        <w:spacing w:line="276" w:lineRule="auto"/>
        <w:ind w:firstLine="720"/>
        <w:jc w:val="both"/>
        <w:rPr>
          <w:rFonts w:ascii="Garamond" w:hAnsi="Garamond" w:cs="Tahoma"/>
          <w:lang w:eastAsia="en-US" w:bidi="ar-SA"/>
        </w:rPr>
      </w:pPr>
    </w:p>
    <w:p w14:paraId="5F85F017" w14:textId="77777777" w:rsidR="00F20F36" w:rsidRDefault="008F79C8">
      <w:pPr>
        <w:widowControl w:val="0"/>
        <w:spacing w:line="276" w:lineRule="auto"/>
        <w:ind w:firstLine="720"/>
        <w:jc w:val="both"/>
        <w:rPr>
          <w:rFonts w:hint="eastAsia"/>
        </w:rPr>
      </w:pPr>
      <w:r>
        <w:rPr>
          <w:rFonts w:ascii="Garamond" w:hAnsi="Garamond" w:cs="Tahoma"/>
          <w:lang w:eastAsia="en-US" w:bidi="ar-SA"/>
        </w:rPr>
        <w:t xml:space="preserve">No caso em análise, a obra se iniciou sem </w:t>
      </w:r>
      <w:r>
        <w:rPr>
          <w:rFonts w:ascii="Garamond" w:eastAsia="Times New Roman" w:hAnsi="Garamond" w:cs="Garamond"/>
          <w:shd w:val="clear" w:color="auto" w:fill="FFFFFF"/>
          <w:lang w:bidi="ar-SA"/>
        </w:rPr>
        <w:t xml:space="preserve">a proteção adequada dos demais elementos do coreto que se encontravam íntegros (pilares, guarda-corpo, escada, piso, </w:t>
      </w:r>
      <w:proofErr w:type="spellStart"/>
      <w:r>
        <w:rPr>
          <w:rFonts w:ascii="Garamond" w:eastAsia="Times New Roman" w:hAnsi="Garamond" w:cs="Garamond"/>
          <w:shd w:val="clear" w:color="auto" w:fill="FFFFFF"/>
          <w:lang w:bidi="ar-SA"/>
        </w:rPr>
        <w:t>etc</w:t>
      </w:r>
      <w:proofErr w:type="spellEnd"/>
      <w:r>
        <w:rPr>
          <w:rFonts w:ascii="Garamond" w:eastAsia="Times New Roman" w:hAnsi="Garamond" w:cs="Garamond"/>
          <w:shd w:val="clear" w:color="auto" w:fill="FFFFFF"/>
          <w:lang w:bidi="ar-SA"/>
        </w:rPr>
        <w:t>), acarretando danos esp</w:t>
      </w:r>
      <w:r>
        <w:rPr>
          <w:rFonts w:ascii="Garamond" w:eastAsia="Times New Roman" w:hAnsi="Garamond" w:cs="Garamond"/>
          <w:shd w:val="clear" w:color="auto" w:fill="FFFFFF"/>
          <w:lang w:bidi="ar-SA"/>
        </w:rPr>
        <w:t xml:space="preserve">ecialmente no guarda-corpo. </w:t>
      </w:r>
      <w:r>
        <w:rPr>
          <w:rFonts w:ascii="Garamond" w:eastAsia="Times New Roman" w:hAnsi="Garamond" w:cs="Garamond"/>
          <w:u w:val="single"/>
          <w:shd w:val="clear" w:color="auto" w:fill="FFFFFF"/>
          <w:lang w:bidi="ar-SA"/>
        </w:rPr>
        <w:t>Entretanto, conforme demonstrado, estes elementos foram recuperados e a obra do coreto ainda se encontra em andamento, sendo respeitadas as características originais.</w:t>
      </w:r>
    </w:p>
    <w:p w14:paraId="5F85F018" w14:textId="77777777" w:rsidR="00F20F36" w:rsidRDefault="00F20F36">
      <w:pPr>
        <w:widowControl w:val="0"/>
        <w:spacing w:line="276" w:lineRule="auto"/>
        <w:ind w:firstLine="720"/>
        <w:jc w:val="both"/>
        <w:rPr>
          <w:rFonts w:ascii="Garamond" w:eastAsia="Times New Roman" w:hAnsi="Garamond" w:cs="Garamond"/>
          <w:u w:val="single"/>
          <w:shd w:val="clear" w:color="auto" w:fill="FFFFFF"/>
          <w:lang w:bidi="ar-SA"/>
        </w:rPr>
      </w:pPr>
    </w:p>
    <w:p w14:paraId="5F85F019" w14:textId="77777777" w:rsidR="00F20F36" w:rsidRDefault="00F20F36">
      <w:pPr>
        <w:widowControl w:val="0"/>
        <w:spacing w:line="276" w:lineRule="auto"/>
        <w:ind w:firstLine="720"/>
        <w:jc w:val="both"/>
        <w:rPr>
          <w:rFonts w:ascii="Garamond" w:eastAsia="Times New Roman" w:hAnsi="Garamond" w:cs="Garamond"/>
          <w:shd w:val="clear" w:color="auto" w:fill="FFFFFF"/>
          <w:lang w:bidi="ar-SA"/>
        </w:rPr>
      </w:pPr>
    </w:p>
    <w:p w14:paraId="5F85F01A" w14:textId="77777777" w:rsidR="00F20F36" w:rsidRDefault="008F79C8">
      <w:pPr>
        <w:widowControl w:val="0"/>
        <w:spacing w:line="276" w:lineRule="auto"/>
        <w:ind w:firstLine="720"/>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Por todo o exposto, este Setor Técnico recomenda que:</w:t>
      </w:r>
    </w:p>
    <w:p w14:paraId="5F85F01B" w14:textId="77777777" w:rsidR="00F20F36" w:rsidRDefault="00F20F36">
      <w:pPr>
        <w:widowControl w:val="0"/>
        <w:spacing w:line="276" w:lineRule="auto"/>
        <w:ind w:firstLine="720"/>
        <w:jc w:val="both"/>
        <w:rPr>
          <w:rFonts w:ascii="Garamond" w:eastAsia="Times New Roman" w:hAnsi="Garamond" w:cs="Garamond"/>
          <w:shd w:val="clear" w:color="auto" w:fill="FFFFFF"/>
          <w:lang w:bidi="ar-SA"/>
        </w:rPr>
      </w:pPr>
    </w:p>
    <w:p w14:paraId="5F85F01C" w14:textId="77777777" w:rsidR="00F20F36" w:rsidRDefault="008F79C8">
      <w:pPr>
        <w:pStyle w:val="PargrafodaLista"/>
        <w:widowControl w:val="0"/>
        <w:numPr>
          <w:ilvl w:val="0"/>
          <w:numId w:val="6"/>
        </w:numPr>
        <w:spacing w:line="276" w:lineRule="auto"/>
        <w:jc w:val="both"/>
        <w:rPr>
          <w:rFonts w:hint="eastAsia"/>
        </w:rPr>
      </w:pPr>
      <w:r>
        <w:rPr>
          <w:rFonts w:ascii="Garamond" w:eastAsia="Times New Roman" w:hAnsi="Garamond" w:cs="Garamond"/>
          <w:shd w:val="clear" w:color="auto" w:fill="FFFFFF"/>
          <w:lang w:bidi="ar-SA"/>
        </w:rPr>
        <w:t>Seja</w:t>
      </w:r>
      <w:r>
        <w:rPr>
          <w:rFonts w:ascii="Garamond" w:eastAsia="Times New Roman" w:hAnsi="Garamond" w:cs="Garamond"/>
          <w:shd w:val="clear" w:color="auto" w:fill="FFFFFF"/>
          <w:lang w:bidi="ar-SA"/>
        </w:rPr>
        <w:t xml:space="preserve"> dada continuidade às obras do coreto, </w:t>
      </w:r>
      <w:r>
        <w:rPr>
          <w:rFonts w:ascii="Garamond" w:eastAsia="Times New Roman" w:hAnsi="Garamond" w:cs="Garamond"/>
          <w:u w:val="single"/>
          <w:shd w:val="clear" w:color="auto" w:fill="FFFFFF"/>
          <w:lang w:bidi="ar-SA"/>
        </w:rPr>
        <w:t>sem interrupções</w:t>
      </w:r>
      <w:r>
        <w:rPr>
          <w:rFonts w:ascii="Garamond" w:eastAsia="Times New Roman" w:hAnsi="Garamond" w:cs="Garamond"/>
          <w:shd w:val="clear" w:color="auto" w:fill="FFFFFF"/>
          <w:lang w:bidi="ar-SA"/>
        </w:rPr>
        <w:t xml:space="preserve">, preservando as características originais e os elementos autênticos que se encontram íntegros. As obras também devem incluir a recuperação do pavimento térreo; </w:t>
      </w:r>
    </w:p>
    <w:p w14:paraId="5F85F01D" w14:textId="77777777" w:rsidR="00F20F36" w:rsidRDefault="00F20F36">
      <w:pPr>
        <w:pStyle w:val="PargrafodaLista"/>
        <w:widowControl w:val="0"/>
        <w:spacing w:line="276" w:lineRule="auto"/>
        <w:jc w:val="both"/>
        <w:rPr>
          <w:rFonts w:ascii="Garamond" w:eastAsia="Times New Roman" w:hAnsi="Garamond" w:cs="Garamond"/>
          <w:shd w:val="clear" w:color="auto" w:fill="FFFFFF"/>
          <w:lang w:bidi="ar-SA"/>
        </w:rPr>
      </w:pPr>
    </w:p>
    <w:p w14:paraId="5F85F01E" w14:textId="77777777" w:rsidR="00F20F36" w:rsidRDefault="008F79C8">
      <w:pPr>
        <w:pStyle w:val="PargrafodaLista"/>
        <w:widowControl w:val="0"/>
        <w:numPr>
          <w:ilvl w:val="0"/>
          <w:numId w:val="6"/>
        </w:numPr>
        <w:spacing w:line="276" w:lineRule="auto"/>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Resgate do desenho original do teto do</w:t>
      </w:r>
      <w:r>
        <w:rPr>
          <w:rFonts w:ascii="Garamond" w:eastAsia="Times New Roman" w:hAnsi="Garamond" w:cs="Garamond"/>
          <w:shd w:val="clear" w:color="auto" w:fill="FFFFFF"/>
          <w:lang w:bidi="ar-SA"/>
        </w:rPr>
        <w:t xml:space="preserve"> coreto, com vigotas diagonais que partem do encontro dos pilares com o teto até se encontrarem com o </w:t>
      </w:r>
      <w:proofErr w:type="gramStart"/>
      <w:r>
        <w:rPr>
          <w:rFonts w:ascii="Garamond" w:eastAsia="Times New Roman" w:hAnsi="Garamond" w:cs="Garamond"/>
          <w:shd w:val="clear" w:color="auto" w:fill="FFFFFF"/>
          <w:lang w:bidi="ar-SA"/>
        </w:rPr>
        <w:t>circulo</w:t>
      </w:r>
      <w:proofErr w:type="gramEnd"/>
      <w:r>
        <w:rPr>
          <w:rFonts w:ascii="Garamond" w:eastAsia="Times New Roman" w:hAnsi="Garamond" w:cs="Garamond"/>
          <w:shd w:val="clear" w:color="auto" w:fill="FFFFFF"/>
          <w:lang w:bidi="ar-SA"/>
        </w:rPr>
        <w:t xml:space="preserve"> central que contorna a luminária;</w:t>
      </w:r>
    </w:p>
    <w:p w14:paraId="5F85F01F" w14:textId="77777777" w:rsidR="00F20F36" w:rsidRDefault="00F20F36">
      <w:pPr>
        <w:widowControl w:val="0"/>
        <w:spacing w:line="276" w:lineRule="auto"/>
        <w:jc w:val="both"/>
        <w:rPr>
          <w:rFonts w:ascii="Garamond" w:eastAsia="Times New Roman" w:hAnsi="Garamond" w:cs="Garamond"/>
          <w:shd w:val="clear" w:color="auto" w:fill="FFFFFF"/>
          <w:lang w:bidi="ar-SA"/>
        </w:rPr>
      </w:pPr>
    </w:p>
    <w:p w14:paraId="5F85F020" w14:textId="77777777" w:rsidR="00F20F36" w:rsidRDefault="008F79C8">
      <w:pPr>
        <w:pStyle w:val="PargrafodaLista"/>
        <w:widowControl w:val="0"/>
        <w:numPr>
          <w:ilvl w:val="0"/>
          <w:numId w:val="6"/>
        </w:numPr>
        <w:spacing w:line="276" w:lineRule="auto"/>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Resgate da luminária original, que deverá ser reinstalada no local;</w:t>
      </w:r>
    </w:p>
    <w:p w14:paraId="5F85F021" w14:textId="77777777" w:rsidR="00F20F36" w:rsidRDefault="00F20F36">
      <w:pPr>
        <w:pStyle w:val="PargrafodaLista"/>
        <w:rPr>
          <w:rFonts w:ascii="Garamond" w:eastAsia="Times New Roman" w:hAnsi="Garamond" w:cs="Garamond"/>
          <w:shd w:val="clear" w:color="auto" w:fill="FFFFFF"/>
          <w:lang w:bidi="ar-SA"/>
        </w:rPr>
      </w:pPr>
    </w:p>
    <w:p w14:paraId="5F85F022" w14:textId="77777777" w:rsidR="00F20F36" w:rsidRDefault="008F79C8">
      <w:pPr>
        <w:pStyle w:val="PargrafodaLista"/>
        <w:widowControl w:val="0"/>
        <w:numPr>
          <w:ilvl w:val="0"/>
          <w:numId w:val="6"/>
        </w:numPr>
        <w:spacing w:line="276" w:lineRule="auto"/>
        <w:jc w:val="both"/>
        <w:rPr>
          <w:rFonts w:ascii="Garamond" w:eastAsia="Times New Roman" w:hAnsi="Garamond" w:cs="Garamond"/>
          <w:shd w:val="clear" w:color="auto" w:fill="FFFFFF"/>
          <w:lang w:bidi="ar-SA"/>
        </w:rPr>
      </w:pPr>
      <w:r>
        <w:rPr>
          <w:rFonts w:ascii="Garamond" w:eastAsia="Times New Roman" w:hAnsi="Garamond" w:cs="Garamond"/>
          <w:shd w:val="clear" w:color="auto" w:fill="FFFFFF"/>
          <w:lang w:bidi="ar-SA"/>
        </w:rPr>
        <w:t xml:space="preserve">Manutenção das </w:t>
      </w:r>
      <w:r>
        <w:rPr>
          <w:rFonts w:ascii="Garamond" w:eastAsia="Times New Roman" w:hAnsi="Garamond" w:cs="Garamond"/>
          <w:shd w:val="clear" w:color="auto" w:fill="FFFFFF"/>
          <w:lang w:bidi="ar-SA"/>
        </w:rPr>
        <w:t>características originais do piso do coreto;</w:t>
      </w:r>
    </w:p>
    <w:p w14:paraId="5F85F023" w14:textId="77777777" w:rsidR="00F20F36" w:rsidRDefault="00F20F36">
      <w:pPr>
        <w:widowControl w:val="0"/>
        <w:spacing w:line="276" w:lineRule="auto"/>
        <w:jc w:val="both"/>
        <w:rPr>
          <w:rFonts w:ascii="Garamond" w:eastAsia="Times New Roman" w:hAnsi="Garamond" w:cs="Garamond"/>
          <w:shd w:val="clear" w:color="auto" w:fill="FFFFFF"/>
          <w:lang w:bidi="ar-SA"/>
        </w:rPr>
      </w:pPr>
    </w:p>
    <w:p w14:paraId="5F85F024" w14:textId="77777777" w:rsidR="00F20F36" w:rsidRDefault="008F79C8">
      <w:pPr>
        <w:pStyle w:val="Standarduser"/>
        <w:numPr>
          <w:ilvl w:val="0"/>
          <w:numId w:val="6"/>
        </w:numPr>
        <w:spacing w:line="276" w:lineRule="auto"/>
        <w:jc w:val="both"/>
        <w:rPr>
          <w:rFonts w:ascii="Garamond" w:hAnsi="Garamond" w:cs="Garamond"/>
        </w:rPr>
      </w:pPr>
      <w:r>
        <w:rPr>
          <w:rFonts w:ascii="Garamond" w:hAnsi="Garamond" w:cs="Garamond"/>
        </w:rPr>
        <w:t xml:space="preserve">O estudo cromático elaborado pela arquiteta da prefeitura utilizando as cores encontradas na prospecção (vermelho terra e bege) deverá ser apresentado, com </w:t>
      </w:r>
      <w:r>
        <w:rPr>
          <w:rFonts w:ascii="Garamond" w:hAnsi="Garamond" w:cs="Garamond"/>
        </w:rPr>
        <w:lastRenderedPageBreak/>
        <w:t>urgência, ao COMPAC para análise e aprovação. Assim qu</w:t>
      </w:r>
      <w:r>
        <w:rPr>
          <w:rFonts w:ascii="Garamond" w:hAnsi="Garamond" w:cs="Garamond"/>
        </w:rPr>
        <w:t xml:space="preserve">e aprovado, a pintura deverá ser realizada.  </w:t>
      </w:r>
    </w:p>
    <w:p w14:paraId="5F85F025" w14:textId="77777777" w:rsidR="00F20F36" w:rsidRDefault="00F20F36">
      <w:pPr>
        <w:pStyle w:val="PargrafodaLista"/>
        <w:rPr>
          <w:rFonts w:ascii="Garamond" w:hAnsi="Garamond" w:cs="Garamond"/>
        </w:rPr>
      </w:pPr>
    </w:p>
    <w:p w14:paraId="5F85F026" w14:textId="77777777" w:rsidR="00F20F36" w:rsidRDefault="008F79C8">
      <w:pPr>
        <w:pStyle w:val="Standarduser"/>
        <w:spacing w:line="276" w:lineRule="auto"/>
        <w:ind w:firstLine="360"/>
        <w:jc w:val="both"/>
        <w:rPr>
          <w:rFonts w:ascii="Garamond" w:hAnsi="Garamond" w:cs="Garamond"/>
        </w:rPr>
      </w:pPr>
      <w:r>
        <w:rPr>
          <w:rFonts w:ascii="Garamond" w:hAnsi="Garamond" w:cs="Garamond"/>
        </w:rPr>
        <w:t xml:space="preserve">Após a conclusão das obras de recuperação do coreto devem ser realizadas medidas constantes de manutenção e conservação, especialmente no que se refere à impermeabilização da cobertura, de forma a manter o </w:t>
      </w:r>
      <w:r>
        <w:rPr>
          <w:rFonts w:ascii="Garamond" w:hAnsi="Garamond" w:cs="Garamond"/>
        </w:rPr>
        <w:t xml:space="preserve">bem cultural íntegro e prolongar a vida útil dos seus componentes. </w:t>
      </w:r>
    </w:p>
    <w:p w14:paraId="5F85F027" w14:textId="77777777" w:rsidR="00F20F36" w:rsidRDefault="00F20F36">
      <w:pPr>
        <w:pStyle w:val="Standarduser"/>
        <w:spacing w:line="276" w:lineRule="auto"/>
        <w:ind w:firstLine="360"/>
        <w:jc w:val="both"/>
        <w:rPr>
          <w:rFonts w:ascii="Garamond" w:hAnsi="Garamond" w:cs="Garamond"/>
        </w:rPr>
      </w:pPr>
    </w:p>
    <w:p w14:paraId="5F85F028" w14:textId="77777777" w:rsidR="00F20F36" w:rsidRDefault="008F79C8">
      <w:pPr>
        <w:pStyle w:val="Standarduser"/>
        <w:spacing w:line="276" w:lineRule="auto"/>
        <w:ind w:firstLine="360"/>
        <w:jc w:val="both"/>
        <w:rPr>
          <w:rFonts w:ascii="Garamond" w:hAnsi="Garamond" w:cs="Garamond"/>
        </w:rPr>
      </w:pPr>
      <w:r>
        <w:rPr>
          <w:rFonts w:ascii="Garamond" w:hAnsi="Garamond" w:cs="Garamond"/>
        </w:rPr>
        <w:t>Para evitar casos similares ao do coreto, que resultou no comprometimento da sua cobertura devido à falta de manutenção e ações de vandalismo, recomenda-se que seja realizada vistoria det</w:t>
      </w:r>
      <w:r>
        <w:rPr>
          <w:rFonts w:ascii="Garamond" w:hAnsi="Garamond" w:cs="Garamond"/>
        </w:rPr>
        <w:t xml:space="preserve">alhada no parque, inclusive nos bens móveis e imóveis, com adoção das medidas de recuperação necessárias. As ações de manutenção e conservação devem ser realizadas de forma frequente. </w:t>
      </w:r>
    </w:p>
    <w:p w14:paraId="5F85F029" w14:textId="77777777" w:rsidR="00F20F36" w:rsidRDefault="00F20F36">
      <w:pPr>
        <w:widowControl w:val="0"/>
        <w:spacing w:line="276" w:lineRule="auto"/>
        <w:jc w:val="both"/>
        <w:rPr>
          <w:rFonts w:ascii="Garamond" w:eastAsia="Times New Roman" w:hAnsi="Garamond" w:cs="Garamond"/>
          <w:shd w:val="clear" w:color="auto" w:fill="FFFFFF"/>
          <w:lang w:bidi="ar-SA"/>
        </w:rPr>
      </w:pPr>
    </w:p>
    <w:p w14:paraId="5F85F02A" w14:textId="77777777" w:rsidR="00F20F36" w:rsidRDefault="008F79C8">
      <w:pPr>
        <w:pStyle w:val="Standarduser"/>
        <w:numPr>
          <w:ilvl w:val="0"/>
          <w:numId w:val="1"/>
        </w:numPr>
        <w:spacing w:line="276" w:lineRule="auto"/>
        <w:ind w:left="0" w:firstLine="0"/>
        <w:jc w:val="both"/>
        <w:rPr>
          <w:rFonts w:ascii="Garamond" w:hAnsi="Garamond" w:cs="Garamond"/>
          <w:b/>
          <w:bCs/>
        </w:rPr>
      </w:pPr>
      <w:r>
        <w:rPr>
          <w:rFonts w:ascii="Garamond" w:hAnsi="Garamond" w:cs="Garamond"/>
          <w:b/>
          <w:bCs/>
        </w:rPr>
        <w:t>Encerramento</w:t>
      </w:r>
    </w:p>
    <w:p w14:paraId="5F85F02B" w14:textId="77777777" w:rsidR="00F20F36" w:rsidRDefault="00F20F36">
      <w:pPr>
        <w:pStyle w:val="Standarduser"/>
        <w:spacing w:line="276" w:lineRule="auto"/>
        <w:jc w:val="both"/>
        <w:rPr>
          <w:rFonts w:ascii="Garamond" w:hAnsi="Garamond" w:cs="Garamond"/>
          <w:b/>
          <w:bCs/>
        </w:rPr>
      </w:pPr>
    </w:p>
    <w:p w14:paraId="5F85F02C" w14:textId="77777777" w:rsidR="00F20F36" w:rsidRDefault="008F79C8">
      <w:pPr>
        <w:pStyle w:val="Standarduser"/>
        <w:spacing w:line="276" w:lineRule="auto"/>
        <w:jc w:val="both"/>
      </w:pPr>
      <w:r>
        <w:rPr>
          <w:rFonts w:ascii="Garamond" w:hAnsi="Garamond"/>
        </w:rPr>
        <w:tab/>
        <w:t xml:space="preserve">São essas </w:t>
      </w:r>
      <w:r>
        <w:rPr>
          <w:rFonts w:ascii="Garamond" w:hAnsi="Garamond" w:cs="Garamond"/>
        </w:rPr>
        <w:t>as considerações do Setor Técnico desta Promo</w:t>
      </w:r>
      <w:r>
        <w:rPr>
          <w:rFonts w:ascii="Garamond" w:hAnsi="Garamond" w:cs="Garamond"/>
        </w:rPr>
        <w:t>toria, que se coloca à disposição para o que mais se fizer necessário.</w:t>
      </w:r>
    </w:p>
    <w:p w14:paraId="5F85F02D" w14:textId="77777777" w:rsidR="00F20F36" w:rsidRDefault="00F20F36">
      <w:pPr>
        <w:pStyle w:val="Standarduser"/>
        <w:spacing w:line="276" w:lineRule="auto"/>
        <w:jc w:val="right"/>
        <w:rPr>
          <w:rFonts w:ascii="Garamond" w:hAnsi="Garamond" w:cs="Garamond"/>
        </w:rPr>
      </w:pPr>
    </w:p>
    <w:p w14:paraId="5F85F02E" w14:textId="77777777" w:rsidR="00F20F36" w:rsidRDefault="008F79C8">
      <w:pPr>
        <w:pStyle w:val="Standarduser"/>
        <w:spacing w:line="276" w:lineRule="auto"/>
        <w:jc w:val="right"/>
      </w:pPr>
      <w:r>
        <w:rPr>
          <w:rFonts w:ascii="Garamond" w:hAnsi="Garamond" w:cs="Garamond"/>
        </w:rPr>
        <w:t>Belo Horizonte, 03 de abril de 2020.</w:t>
      </w:r>
    </w:p>
    <w:p w14:paraId="5F85F02F" w14:textId="77777777" w:rsidR="00F20F36" w:rsidRDefault="008F79C8">
      <w:pPr>
        <w:pStyle w:val="Standarduser"/>
        <w:spacing w:line="276" w:lineRule="auto"/>
        <w:jc w:val="center"/>
      </w:pPr>
      <w:r>
        <w:rPr>
          <w:rFonts w:ascii="Garamond" w:hAnsi="Garamond" w:cs="Garamond"/>
          <w:noProof/>
        </w:rPr>
        <w:drawing>
          <wp:inline distT="0" distB="0" distL="0" distR="0" wp14:anchorId="5F85EFB5" wp14:editId="5F85EFB6">
            <wp:extent cx="2019991" cy="514505"/>
            <wp:effectExtent l="0" t="0" r="0" b="6195"/>
            <wp:docPr id="27" name="Imagem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19991" cy="514505"/>
                    </a:xfrm>
                    <a:prstGeom prst="rect">
                      <a:avLst/>
                    </a:prstGeom>
                    <a:noFill/>
                    <a:ln>
                      <a:noFill/>
                      <a:prstDash/>
                    </a:ln>
                  </pic:spPr>
                </pic:pic>
              </a:graphicData>
            </a:graphic>
          </wp:inline>
        </w:drawing>
      </w:r>
    </w:p>
    <w:p w14:paraId="5F85F030" w14:textId="77777777" w:rsidR="00F20F36" w:rsidRDefault="008F79C8">
      <w:pPr>
        <w:pStyle w:val="Standarduser"/>
        <w:spacing w:line="276" w:lineRule="auto"/>
        <w:jc w:val="center"/>
        <w:rPr>
          <w:rFonts w:ascii="Garamond" w:hAnsi="Garamond" w:cs="Garamond"/>
        </w:rPr>
      </w:pPr>
      <w:r>
        <w:rPr>
          <w:rFonts w:ascii="Garamond" w:hAnsi="Garamond" w:cs="Garamond"/>
        </w:rPr>
        <w:t xml:space="preserve">Andréa </w:t>
      </w:r>
      <w:proofErr w:type="spellStart"/>
      <w:r>
        <w:rPr>
          <w:rFonts w:ascii="Garamond" w:hAnsi="Garamond" w:cs="Garamond"/>
        </w:rPr>
        <w:t>Lanna</w:t>
      </w:r>
      <w:proofErr w:type="spellEnd"/>
      <w:r>
        <w:rPr>
          <w:rFonts w:ascii="Garamond" w:hAnsi="Garamond" w:cs="Garamond"/>
        </w:rPr>
        <w:t xml:space="preserve"> Mendes Novais</w:t>
      </w:r>
    </w:p>
    <w:p w14:paraId="5F85F031" w14:textId="77777777" w:rsidR="00F20F36" w:rsidRDefault="008F79C8">
      <w:pPr>
        <w:pStyle w:val="Standarduser"/>
        <w:spacing w:line="276" w:lineRule="auto"/>
        <w:jc w:val="center"/>
        <w:rPr>
          <w:rFonts w:ascii="Garamond" w:hAnsi="Garamond" w:cs="Garamond"/>
        </w:rPr>
      </w:pPr>
      <w:r>
        <w:rPr>
          <w:rFonts w:ascii="Garamond" w:hAnsi="Garamond" w:cs="Garamond"/>
        </w:rPr>
        <w:t>Analista do Ministério Público – MAMP 3951</w:t>
      </w:r>
    </w:p>
    <w:p w14:paraId="5F85F032" w14:textId="77777777" w:rsidR="00F20F36" w:rsidRDefault="008F79C8">
      <w:pPr>
        <w:pStyle w:val="Standarduser"/>
        <w:spacing w:line="276" w:lineRule="auto"/>
        <w:jc w:val="center"/>
        <w:rPr>
          <w:rFonts w:ascii="Garamond" w:hAnsi="Garamond" w:cs="Garamond"/>
          <w:b/>
          <w:bCs/>
        </w:rPr>
      </w:pPr>
      <w:r>
        <w:rPr>
          <w:rFonts w:ascii="Garamond" w:hAnsi="Garamond" w:cs="Garamond"/>
          <w:b/>
          <w:bCs/>
        </w:rPr>
        <w:t>Arquiteta Urbanista – CAU 27713-4</w:t>
      </w:r>
    </w:p>
    <w:p w14:paraId="5F85F033" w14:textId="77777777" w:rsidR="00F20F36" w:rsidRDefault="00F20F36">
      <w:pPr>
        <w:pStyle w:val="Standarduser"/>
        <w:spacing w:line="276" w:lineRule="auto"/>
        <w:jc w:val="center"/>
        <w:rPr>
          <w:rFonts w:ascii="Garamond" w:hAnsi="Garamond" w:cs="Garamond"/>
          <w:b/>
          <w:bCs/>
        </w:rPr>
      </w:pPr>
    </w:p>
    <w:p w14:paraId="5F85F034" w14:textId="43EA7964" w:rsidR="004E6ED4" w:rsidRDefault="004E6ED4">
      <w:pPr>
        <w:suppressAutoHyphens w:val="0"/>
        <w:rPr>
          <w:rFonts w:ascii="Garamond" w:hAnsi="Garamond" w:cs="Garamond"/>
          <w:b/>
          <w:bCs/>
        </w:rPr>
      </w:pPr>
      <w:r>
        <w:rPr>
          <w:rFonts w:ascii="Garamond" w:hAnsi="Garamond" w:cs="Garamond"/>
          <w:b/>
          <w:bCs/>
        </w:rPr>
        <w:br w:type="page"/>
      </w:r>
    </w:p>
    <w:p w14:paraId="153FD68F" w14:textId="77777777" w:rsidR="004E6ED4" w:rsidRDefault="004E6ED4">
      <w:pPr>
        <w:suppressAutoHyphens w:val="0"/>
        <w:rPr>
          <w:rFonts w:ascii="Garamond" w:hAnsi="Garamond" w:cs="Garamond"/>
          <w:b/>
          <w:bCs/>
        </w:rPr>
      </w:pPr>
      <w:r>
        <w:rPr>
          <w:rFonts w:ascii="Garamond" w:hAnsi="Garamond" w:cs="Garamond"/>
          <w:b/>
          <w:bCs/>
        </w:rPr>
        <w:lastRenderedPageBreak/>
        <w:br w:type="page"/>
      </w:r>
    </w:p>
    <w:p w14:paraId="3A860E97" w14:textId="77777777" w:rsidR="004E6ED4" w:rsidRDefault="004E6ED4">
      <w:pPr>
        <w:suppressAutoHyphens w:val="0"/>
        <w:rPr>
          <w:rFonts w:ascii="Garamond" w:eastAsia="Times New Roman" w:hAnsi="Garamond" w:cs="Garamond"/>
          <w:b/>
          <w:bCs/>
          <w:lang w:bidi="ar-SA"/>
        </w:rPr>
      </w:pPr>
    </w:p>
    <w:p w14:paraId="409139E7" w14:textId="60671C81" w:rsidR="004E6ED4" w:rsidRDefault="004E6ED4" w:rsidP="004E6ED4">
      <w:pPr>
        <w:suppressAutoHyphens w:val="0"/>
        <w:autoSpaceDN/>
        <w:textAlignment w:val="auto"/>
        <w:rPr>
          <w:rFonts w:ascii="Garamond" w:eastAsia="Times New Roman" w:hAnsi="Garamond" w:cs="Times New Roman"/>
          <w:b/>
          <w:bCs/>
          <w:kern w:val="0"/>
          <w:lang w:eastAsia="pt-BR" w:bidi="ar-SA"/>
        </w:rPr>
      </w:pPr>
      <w:r>
        <w:rPr>
          <w:rFonts w:ascii="Garamond" w:eastAsia="Times New Roman" w:hAnsi="Garamond" w:cs="Times New Roman"/>
          <w:b/>
          <w:bCs/>
          <w:kern w:val="0"/>
          <w:lang w:eastAsia="pt-BR" w:bidi="ar-SA"/>
        </w:rPr>
        <w:t xml:space="preserve">PAAF </w:t>
      </w:r>
      <w:r w:rsidRPr="004E6ED4">
        <w:rPr>
          <w:rFonts w:ascii="Garamond" w:eastAsia="Times New Roman" w:hAnsi="Garamond" w:cs="Times New Roman"/>
          <w:b/>
          <w:bCs/>
          <w:kern w:val="0"/>
          <w:lang w:eastAsia="pt-BR" w:bidi="ar-SA"/>
        </w:rPr>
        <w:t>0024.18.000569-6</w:t>
      </w:r>
    </w:p>
    <w:p w14:paraId="38789931" w14:textId="77777777" w:rsidR="004E6ED4" w:rsidRDefault="004E6ED4" w:rsidP="004E6ED4">
      <w:pPr>
        <w:pStyle w:val="Standarduser"/>
        <w:spacing w:line="276" w:lineRule="auto"/>
        <w:jc w:val="both"/>
      </w:pPr>
      <w:r>
        <w:rPr>
          <w:rFonts w:ascii="Garamond" w:hAnsi="Garamond" w:cs="Garamond"/>
          <w:b/>
          <w:bCs/>
        </w:rPr>
        <w:t xml:space="preserve">Município: </w:t>
      </w:r>
      <w:r>
        <w:rPr>
          <w:rFonts w:ascii="Garamond" w:hAnsi="Garamond" w:cs="Garamond"/>
        </w:rPr>
        <w:t>Mar de Espanha.</w:t>
      </w:r>
    </w:p>
    <w:p w14:paraId="5AD013EE" w14:textId="345E145F" w:rsidR="004E6ED4" w:rsidRDefault="004E6ED4" w:rsidP="004E6ED4">
      <w:pPr>
        <w:pStyle w:val="Standarduser"/>
        <w:spacing w:line="276" w:lineRule="auto"/>
        <w:jc w:val="both"/>
        <w:rPr>
          <w:rFonts w:ascii="Garamond" w:hAnsi="Garamond" w:cs="Garamond"/>
        </w:rPr>
      </w:pPr>
      <w:r>
        <w:rPr>
          <w:rFonts w:ascii="Garamond" w:hAnsi="Garamond"/>
          <w:b/>
          <w:bCs/>
        </w:rPr>
        <w:t xml:space="preserve">Objeto: </w:t>
      </w:r>
      <w:r>
        <w:rPr>
          <w:rFonts w:ascii="Garamond" w:hAnsi="Garamond"/>
        </w:rPr>
        <w:t xml:space="preserve">Análise da demolição parcial do </w:t>
      </w:r>
      <w:r>
        <w:rPr>
          <w:rFonts w:ascii="Garamond" w:hAnsi="Garamond" w:cs="Garamond"/>
        </w:rPr>
        <w:t xml:space="preserve">Coreto do Parque José </w:t>
      </w:r>
      <w:proofErr w:type="spellStart"/>
      <w:r>
        <w:rPr>
          <w:rFonts w:ascii="Garamond" w:hAnsi="Garamond" w:cs="Garamond"/>
        </w:rPr>
        <w:t>Schettino</w:t>
      </w:r>
      <w:proofErr w:type="spellEnd"/>
    </w:p>
    <w:p w14:paraId="18405914" w14:textId="77A62290" w:rsidR="004E6ED4" w:rsidRDefault="004E6ED4" w:rsidP="004E6ED4">
      <w:pPr>
        <w:pStyle w:val="Standarduser"/>
        <w:spacing w:line="276" w:lineRule="auto"/>
        <w:jc w:val="both"/>
        <w:rPr>
          <w:rFonts w:ascii="Garamond" w:hAnsi="Garamond" w:cs="Garamond"/>
        </w:rPr>
      </w:pPr>
    </w:p>
    <w:p w14:paraId="3B88E766" w14:textId="0E21FBEA" w:rsidR="004E6ED4" w:rsidRDefault="004E6ED4" w:rsidP="004E6ED4">
      <w:pPr>
        <w:pStyle w:val="Standarduser"/>
        <w:spacing w:line="276" w:lineRule="auto"/>
        <w:jc w:val="both"/>
        <w:rPr>
          <w:rFonts w:ascii="Garamond" w:hAnsi="Garamond" w:cs="Garamond"/>
        </w:rPr>
      </w:pPr>
    </w:p>
    <w:p w14:paraId="48C9FAE7" w14:textId="07AB40EB" w:rsidR="004E6ED4" w:rsidRDefault="004E6ED4" w:rsidP="004E6ED4">
      <w:pPr>
        <w:pStyle w:val="Standarduser"/>
        <w:spacing w:line="276" w:lineRule="auto"/>
        <w:jc w:val="both"/>
        <w:rPr>
          <w:rFonts w:ascii="Garamond" w:hAnsi="Garamond" w:cs="Garamond"/>
        </w:rPr>
      </w:pPr>
    </w:p>
    <w:p w14:paraId="4FE63869" w14:textId="4812484E" w:rsidR="004E6ED4" w:rsidRDefault="004E6ED4" w:rsidP="004E6ED4">
      <w:pPr>
        <w:pStyle w:val="Standarduser"/>
        <w:spacing w:line="276" w:lineRule="auto"/>
        <w:jc w:val="both"/>
      </w:pPr>
      <w:r>
        <w:rPr>
          <w:rFonts w:ascii="Garamond" w:hAnsi="Garamond" w:cs="Garamond"/>
        </w:rPr>
        <w:t>Despacho</w:t>
      </w:r>
    </w:p>
    <w:p w14:paraId="53AA2A2B" w14:textId="63DCC6F3" w:rsidR="004E6ED4" w:rsidRDefault="004E6ED4" w:rsidP="004E6ED4">
      <w:pPr>
        <w:pStyle w:val="Standarduser"/>
        <w:spacing w:line="276" w:lineRule="auto"/>
        <w:jc w:val="both"/>
        <w:rPr>
          <w:rFonts w:ascii="Garamond" w:hAnsi="Garamond"/>
        </w:rPr>
      </w:pPr>
    </w:p>
    <w:p w14:paraId="27C94E24" w14:textId="77FCCDA8" w:rsidR="004E6ED4" w:rsidRDefault="004E6ED4" w:rsidP="004E6ED4">
      <w:pPr>
        <w:pStyle w:val="Standarduser"/>
        <w:spacing w:line="276" w:lineRule="auto"/>
        <w:jc w:val="both"/>
        <w:rPr>
          <w:rFonts w:ascii="Garamond" w:hAnsi="Garamond"/>
        </w:rPr>
      </w:pPr>
      <w:r>
        <w:rPr>
          <w:rFonts w:ascii="Garamond" w:hAnsi="Garamond"/>
        </w:rPr>
        <w:t>Remeta-se nota técnica à promotoria de Justiça natural do caso.</w:t>
      </w:r>
    </w:p>
    <w:p w14:paraId="386A8B09" w14:textId="77777777" w:rsidR="004E6ED4" w:rsidRDefault="004E6ED4" w:rsidP="004E6ED4">
      <w:pPr>
        <w:pStyle w:val="Standarduser"/>
        <w:spacing w:line="276" w:lineRule="auto"/>
        <w:jc w:val="both"/>
        <w:rPr>
          <w:rFonts w:ascii="Garamond" w:hAnsi="Garamond"/>
        </w:rPr>
      </w:pPr>
    </w:p>
    <w:p w14:paraId="76BA29D0" w14:textId="351C552C" w:rsidR="004E6ED4" w:rsidRDefault="004E6ED4" w:rsidP="004E6ED4">
      <w:pPr>
        <w:pStyle w:val="Standarduser"/>
        <w:spacing w:line="276" w:lineRule="auto"/>
        <w:jc w:val="both"/>
        <w:rPr>
          <w:rFonts w:ascii="Garamond" w:hAnsi="Garamond"/>
        </w:rPr>
      </w:pPr>
      <w:r>
        <w:rPr>
          <w:rFonts w:ascii="Garamond" w:hAnsi="Garamond"/>
        </w:rPr>
        <w:t>Junte-se cópia ao PAAF e suspenda-se a tramitação do procedimento por 6 meses. Não havendo novo pedido de apoio, arquive-se o PAAF diante da suficiência do apoio prestado.</w:t>
      </w:r>
    </w:p>
    <w:p w14:paraId="1AFC53CD" w14:textId="5D2798A4" w:rsidR="004E6ED4" w:rsidRDefault="004E6ED4" w:rsidP="004E6ED4">
      <w:pPr>
        <w:pStyle w:val="Standarduser"/>
        <w:spacing w:line="276" w:lineRule="auto"/>
        <w:jc w:val="both"/>
        <w:rPr>
          <w:rFonts w:ascii="Garamond" w:hAnsi="Garamond"/>
        </w:rPr>
      </w:pPr>
    </w:p>
    <w:p w14:paraId="5098C45B" w14:textId="4C66CF72" w:rsidR="004E6ED4" w:rsidRDefault="004E6ED4" w:rsidP="004E6ED4">
      <w:pPr>
        <w:tabs>
          <w:tab w:val="left" w:pos="284"/>
        </w:tabs>
        <w:spacing w:line="276" w:lineRule="auto"/>
        <w:jc w:val="right"/>
      </w:pPr>
      <w:r>
        <w:rPr>
          <w:rFonts w:ascii="Garamond" w:hAnsi="Garamond" w:cs="Garamond"/>
        </w:rPr>
        <w:t xml:space="preserve">Belo Horizonte, </w:t>
      </w:r>
      <w:r>
        <w:rPr>
          <w:rFonts w:ascii="Garamond" w:hAnsi="Garamond" w:cs="Garamond"/>
        </w:rPr>
        <w:t>6</w:t>
      </w:r>
      <w:r>
        <w:rPr>
          <w:rFonts w:ascii="Garamond" w:hAnsi="Garamond" w:cs="Garamond"/>
        </w:rPr>
        <w:t xml:space="preserve"> de abril de 2020.</w:t>
      </w:r>
    </w:p>
    <w:p w14:paraId="0FB1C1C2" w14:textId="77777777" w:rsidR="004E6ED4" w:rsidRDefault="004E6ED4" w:rsidP="004E6ED4">
      <w:pPr>
        <w:tabs>
          <w:tab w:val="left" w:pos="284"/>
        </w:tabs>
        <w:spacing w:line="276" w:lineRule="auto"/>
        <w:jc w:val="right"/>
        <w:rPr>
          <w:rFonts w:ascii="Garamond" w:hAnsi="Garamond" w:cs="Garamond"/>
        </w:rPr>
      </w:pPr>
    </w:p>
    <w:p w14:paraId="3162FC21" w14:textId="77777777" w:rsidR="004E6ED4" w:rsidRDefault="004E6ED4" w:rsidP="004E6ED4">
      <w:pPr>
        <w:tabs>
          <w:tab w:val="left" w:pos="284"/>
        </w:tabs>
        <w:spacing w:line="276" w:lineRule="auto"/>
        <w:jc w:val="right"/>
        <w:rPr>
          <w:rFonts w:ascii="Garamond" w:hAnsi="Garamond" w:cs="Garamond"/>
        </w:rPr>
      </w:pPr>
    </w:p>
    <w:p w14:paraId="3D6F50DC" w14:textId="77777777" w:rsidR="004E6ED4" w:rsidRDefault="004E6ED4" w:rsidP="004E6ED4">
      <w:pPr>
        <w:spacing w:line="276" w:lineRule="auto"/>
        <w:jc w:val="center"/>
      </w:pPr>
      <w:r>
        <w:rPr>
          <w:rFonts w:ascii="Garamond" w:hAnsi="Garamond" w:cs="Garamond"/>
          <w:b/>
        </w:rPr>
        <w:t>Giselle Ribeiro de Oliveira</w:t>
      </w:r>
    </w:p>
    <w:p w14:paraId="727DDDB6" w14:textId="77777777" w:rsidR="004E6ED4" w:rsidRDefault="004E6ED4" w:rsidP="004E6ED4">
      <w:pPr>
        <w:spacing w:line="276" w:lineRule="auto"/>
        <w:jc w:val="center"/>
        <w:rPr>
          <w:rFonts w:ascii="Garamond" w:hAnsi="Garamond" w:cs="Garamond"/>
        </w:rPr>
      </w:pPr>
      <w:r>
        <w:rPr>
          <w:rFonts w:ascii="Garamond" w:hAnsi="Garamond" w:cs="Garamond"/>
        </w:rPr>
        <w:t>Promotora de Justiça</w:t>
      </w:r>
    </w:p>
    <w:p w14:paraId="61AF8E7E" w14:textId="77777777" w:rsidR="004E6ED4" w:rsidRDefault="004E6ED4" w:rsidP="004E6ED4">
      <w:pPr>
        <w:spacing w:line="276" w:lineRule="auto"/>
        <w:jc w:val="center"/>
        <w:rPr>
          <w:rFonts w:ascii="Garamond" w:hAnsi="Garamond" w:cs="Garamond"/>
        </w:rPr>
      </w:pPr>
      <w:r>
        <w:rPr>
          <w:rFonts w:ascii="Garamond" w:hAnsi="Garamond" w:cs="Garamond"/>
        </w:rPr>
        <w:t xml:space="preserve">Coordenadora das Promotorias de Justiça de Defesa </w:t>
      </w:r>
    </w:p>
    <w:p w14:paraId="26FA6FE3" w14:textId="77777777" w:rsidR="004E6ED4" w:rsidRDefault="004E6ED4" w:rsidP="004E6ED4">
      <w:pPr>
        <w:spacing w:line="276" w:lineRule="auto"/>
        <w:jc w:val="center"/>
        <w:rPr>
          <w:rFonts w:ascii="Garamond" w:hAnsi="Garamond" w:cs="Garamond"/>
        </w:rPr>
      </w:pPr>
      <w:r>
        <w:rPr>
          <w:rFonts w:ascii="Garamond" w:hAnsi="Garamond" w:cs="Garamond"/>
        </w:rPr>
        <w:t>do Patrimônio Histórico, Cultural e Turístico</w:t>
      </w:r>
    </w:p>
    <w:p w14:paraId="5317BC1F" w14:textId="77777777" w:rsidR="004E6ED4" w:rsidRDefault="004E6ED4" w:rsidP="004E6ED4">
      <w:pPr>
        <w:pStyle w:val="Standarduser"/>
        <w:spacing w:line="276" w:lineRule="auto"/>
        <w:jc w:val="both"/>
        <w:rPr>
          <w:rFonts w:ascii="Garamond" w:hAnsi="Garamond"/>
        </w:rPr>
      </w:pPr>
    </w:p>
    <w:p w14:paraId="33C58BC0" w14:textId="77777777" w:rsidR="004E6ED4" w:rsidRDefault="004E6ED4" w:rsidP="004E6ED4">
      <w:pPr>
        <w:pStyle w:val="Standarduser"/>
        <w:spacing w:line="276" w:lineRule="auto"/>
        <w:jc w:val="both"/>
      </w:pPr>
    </w:p>
    <w:p w14:paraId="6EBD7B38" w14:textId="77777777" w:rsidR="004E6ED4" w:rsidRPr="004E6ED4" w:rsidRDefault="004E6ED4" w:rsidP="004E6ED4">
      <w:pPr>
        <w:suppressAutoHyphens w:val="0"/>
        <w:autoSpaceDN/>
        <w:textAlignment w:val="auto"/>
        <w:rPr>
          <w:rFonts w:ascii="Times New Roman" w:eastAsia="Times New Roman" w:hAnsi="Times New Roman" w:cs="Times New Roman"/>
          <w:kern w:val="0"/>
          <w:lang w:eastAsia="pt-BR" w:bidi="ar-SA"/>
        </w:rPr>
      </w:pPr>
    </w:p>
    <w:p w14:paraId="56C5CB93" w14:textId="77777777" w:rsidR="00F20F36" w:rsidRDefault="00F20F36">
      <w:pPr>
        <w:pStyle w:val="Standarduser"/>
        <w:spacing w:line="276" w:lineRule="auto"/>
        <w:jc w:val="center"/>
        <w:rPr>
          <w:rFonts w:ascii="Garamond" w:hAnsi="Garamond" w:cs="Garamond"/>
          <w:b/>
          <w:bCs/>
        </w:rPr>
      </w:pPr>
    </w:p>
    <w:p w14:paraId="5F85F035" w14:textId="77777777" w:rsidR="00F20F36" w:rsidRDefault="00F20F36">
      <w:pPr>
        <w:pStyle w:val="Standarduser"/>
        <w:spacing w:line="276" w:lineRule="auto"/>
        <w:jc w:val="center"/>
        <w:rPr>
          <w:rFonts w:ascii="Garamond" w:hAnsi="Garamond" w:cs="Garamond"/>
          <w:b/>
          <w:bCs/>
        </w:rPr>
      </w:pPr>
    </w:p>
    <w:p w14:paraId="5F85F036" w14:textId="77777777" w:rsidR="00F20F36" w:rsidRDefault="00F20F36">
      <w:pPr>
        <w:pStyle w:val="Standarduser"/>
        <w:spacing w:line="276" w:lineRule="auto"/>
        <w:jc w:val="center"/>
        <w:rPr>
          <w:rFonts w:ascii="Garamond" w:hAnsi="Garamond" w:cs="Garamond"/>
          <w:b/>
          <w:bCs/>
        </w:rPr>
      </w:pPr>
    </w:p>
    <w:p w14:paraId="5F85F037" w14:textId="77777777" w:rsidR="00F20F36" w:rsidRDefault="00F20F36">
      <w:pPr>
        <w:pStyle w:val="Standarduser"/>
        <w:spacing w:line="276" w:lineRule="auto"/>
        <w:jc w:val="center"/>
        <w:rPr>
          <w:rFonts w:ascii="Garamond" w:hAnsi="Garamond" w:cs="Garamond"/>
          <w:b/>
          <w:bCs/>
        </w:rPr>
      </w:pPr>
    </w:p>
    <w:p w14:paraId="5F85F038" w14:textId="77777777" w:rsidR="00F20F36" w:rsidRDefault="00F20F36">
      <w:pPr>
        <w:pStyle w:val="Standarduser"/>
        <w:spacing w:line="276" w:lineRule="auto"/>
        <w:jc w:val="center"/>
        <w:rPr>
          <w:rFonts w:ascii="Garamond" w:hAnsi="Garamond" w:cs="Garamond"/>
          <w:b/>
          <w:bCs/>
        </w:rPr>
      </w:pPr>
    </w:p>
    <w:p w14:paraId="5F85F039" w14:textId="77777777" w:rsidR="00F20F36" w:rsidRDefault="00F20F36">
      <w:pPr>
        <w:pStyle w:val="Standarduser"/>
        <w:spacing w:line="276" w:lineRule="auto"/>
        <w:jc w:val="center"/>
        <w:rPr>
          <w:rFonts w:ascii="Garamond" w:hAnsi="Garamond" w:cs="Garamond"/>
          <w:b/>
          <w:bCs/>
        </w:rPr>
      </w:pPr>
    </w:p>
    <w:p w14:paraId="5F85F03A" w14:textId="77777777" w:rsidR="00F20F36" w:rsidRDefault="00F20F36">
      <w:pPr>
        <w:pStyle w:val="Standarduser"/>
        <w:spacing w:line="276" w:lineRule="auto"/>
        <w:jc w:val="center"/>
        <w:rPr>
          <w:rFonts w:ascii="Garamond" w:hAnsi="Garamond" w:cs="Garamond"/>
          <w:b/>
          <w:bCs/>
        </w:rPr>
      </w:pPr>
    </w:p>
    <w:p w14:paraId="5F85F03B" w14:textId="77777777" w:rsidR="00F20F36" w:rsidRDefault="00F20F36">
      <w:pPr>
        <w:pStyle w:val="Standarduser"/>
        <w:spacing w:line="276" w:lineRule="auto"/>
        <w:jc w:val="center"/>
        <w:rPr>
          <w:rFonts w:ascii="Garamond" w:hAnsi="Garamond" w:cs="Garamond"/>
          <w:b/>
          <w:bCs/>
        </w:rPr>
      </w:pPr>
    </w:p>
    <w:p w14:paraId="5F85F03C" w14:textId="77777777" w:rsidR="00F20F36" w:rsidRDefault="00F20F36">
      <w:pPr>
        <w:pStyle w:val="Standarduser"/>
        <w:spacing w:line="276" w:lineRule="auto"/>
        <w:jc w:val="center"/>
        <w:rPr>
          <w:rFonts w:ascii="Garamond" w:hAnsi="Garamond" w:cs="Garamond"/>
          <w:b/>
          <w:bCs/>
        </w:rPr>
      </w:pPr>
    </w:p>
    <w:p w14:paraId="5F85F03D" w14:textId="77777777" w:rsidR="00F20F36" w:rsidRDefault="00F20F36">
      <w:pPr>
        <w:pStyle w:val="Standarduser"/>
        <w:spacing w:line="276" w:lineRule="auto"/>
        <w:jc w:val="center"/>
        <w:rPr>
          <w:rFonts w:ascii="Garamond" w:hAnsi="Garamond" w:cs="Garamond"/>
          <w:b/>
          <w:bCs/>
        </w:rPr>
      </w:pPr>
    </w:p>
    <w:p w14:paraId="5F85F03E" w14:textId="77777777" w:rsidR="00F20F36" w:rsidRDefault="00F20F36">
      <w:pPr>
        <w:pStyle w:val="Standarduser"/>
        <w:spacing w:line="276" w:lineRule="auto"/>
        <w:jc w:val="center"/>
        <w:rPr>
          <w:rFonts w:ascii="Garamond" w:hAnsi="Garamond" w:cs="Garamond"/>
          <w:b/>
          <w:bCs/>
        </w:rPr>
      </w:pPr>
    </w:p>
    <w:p w14:paraId="5F85F03F" w14:textId="77777777" w:rsidR="00F20F36" w:rsidRDefault="00F20F36">
      <w:pPr>
        <w:pStyle w:val="Standarduser"/>
        <w:spacing w:line="276" w:lineRule="auto"/>
        <w:jc w:val="center"/>
        <w:rPr>
          <w:rFonts w:ascii="Garamond" w:hAnsi="Garamond" w:cs="Garamond"/>
          <w:b/>
          <w:bCs/>
        </w:rPr>
      </w:pPr>
    </w:p>
    <w:p w14:paraId="5F85F040" w14:textId="77777777" w:rsidR="00F20F36" w:rsidRDefault="00F20F36">
      <w:pPr>
        <w:pStyle w:val="Standarduser"/>
        <w:spacing w:line="276" w:lineRule="auto"/>
        <w:jc w:val="center"/>
        <w:rPr>
          <w:rFonts w:ascii="Garamond" w:hAnsi="Garamond" w:cs="Garamond"/>
          <w:b/>
          <w:bCs/>
        </w:rPr>
      </w:pPr>
    </w:p>
    <w:p w14:paraId="5F85F041" w14:textId="77777777" w:rsidR="00F20F36" w:rsidRDefault="00F20F36">
      <w:pPr>
        <w:pStyle w:val="Standarduser"/>
        <w:spacing w:line="276" w:lineRule="auto"/>
        <w:jc w:val="center"/>
        <w:rPr>
          <w:rFonts w:ascii="Garamond" w:hAnsi="Garamond" w:cs="Garamond"/>
          <w:b/>
          <w:bCs/>
        </w:rPr>
      </w:pPr>
    </w:p>
    <w:p w14:paraId="5F85F042" w14:textId="77777777" w:rsidR="00F20F36" w:rsidRDefault="00F20F36">
      <w:pPr>
        <w:pStyle w:val="Standarduser"/>
        <w:spacing w:line="276" w:lineRule="auto"/>
        <w:jc w:val="center"/>
        <w:rPr>
          <w:rFonts w:ascii="Garamond" w:hAnsi="Garamond" w:cs="Garamond"/>
          <w:b/>
          <w:bCs/>
        </w:rPr>
      </w:pPr>
    </w:p>
    <w:p w14:paraId="5F85F043" w14:textId="77777777" w:rsidR="00F20F36" w:rsidRDefault="00F20F36">
      <w:pPr>
        <w:pStyle w:val="Standarduser"/>
        <w:spacing w:line="276" w:lineRule="auto"/>
        <w:jc w:val="center"/>
        <w:rPr>
          <w:rFonts w:ascii="Garamond" w:hAnsi="Garamond" w:cs="Garamond"/>
          <w:b/>
          <w:bCs/>
        </w:rPr>
      </w:pPr>
    </w:p>
    <w:p w14:paraId="5F85F044" w14:textId="77777777" w:rsidR="00F20F36" w:rsidRDefault="00F20F36">
      <w:pPr>
        <w:pStyle w:val="Standarduser"/>
        <w:spacing w:line="276" w:lineRule="auto"/>
        <w:jc w:val="center"/>
        <w:rPr>
          <w:rFonts w:ascii="Garamond" w:hAnsi="Garamond" w:cs="Garamond"/>
          <w:b/>
          <w:bCs/>
        </w:rPr>
      </w:pPr>
    </w:p>
    <w:p w14:paraId="5F85F045" w14:textId="77777777" w:rsidR="00F20F36" w:rsidRDefault="00F20F36">
      <w:pPr>
        <w:pStyle w:val="Standarduser"/>
        <w:spacing w:line="276" w:lineRule="auto"/>
        <w:jc w:val="center"/>
        <w:rPr>
          <w:rFonts w:ascii="Garamond" w:hAnsi="Garamond" w:cs="Garamond"/>
          <w:b/>
          <w:bCs/>
        </w:rPr>
      </w:pPr>
    </w:p>
    <w:p w14:paraId="5F85F046" w14:textId="77777777" w:rsidR="00F20F36" w:rsidRDefault="00F20F36">
      <w:pPr>
        <w:pStyle w:val="Standarduser"/>
        <w:spacing w:line="276" w:lineRule="auto"/>
        <w:jc w:val="center"/>
        <w:rPr>
          <w:rFonts w:ascii="Garamond" w:hAnsi="Garamond" w:cs="Garamond"/>
          <w:b/>
          <w:bCs/>
        </w:rPr>
      </w:pPr>
    </w:p>
    <w:p w14:paraId="5F85F047" w14:textId="77777777" w:rsidR="00F20F36" w:rsidRDefault="00F20F36">
      <w:pPr>
        <w:pStyle w:val="Standarduser"/>
        <w:spacing w:line="276" w:lineRule="auto"/>
        <w:jc w:val="center"/>
        <w:rPr>
          <w:rFonts w:ascii="Garamond" w:hAnsi="Garamond" w:cs="Garamond"/>
          <w:b/>
          <w:bCs/>
        </w:rPr>
      </w:pPr>
    </w:p>
    <w:p w14:paraId="5F85F048" w14:textId="77777777" w:rsidR="00F20F36" w:rsidRDefault="00F20F36">
      <w:pPr>
        <w:pStyle w:val="Standarduser"/>
        <w:spacing w:line="276" w:lineRule="auto"/>
        <w:jc w:val="center"/>
        <w:rPr>
          <w:rFonts w:ascii="Garamond" w:hAnsi="Garamond" w:cs="Garamond"/>
          <w:b/>
          <w:bCs/>
        </w:rPr>
      </w:pPr>
    </w:p>
    <w:p w14:paraId="5F85F049" w14:textId="77777777" w:rsidR="00F20F36" w:rsidRDefault="00F20F36">
      <w:pPr>
        <w:pStyle w:val="Standarduser"/>
        <w:spacing w:line="276" w:lineRule="auto"/>
        <w:jc w:val="center"/>
        <w:rPr>
          <w:rFonts w:ascii="Garamond" w:hAnsi="Garamond" w:cs="Garamond"/>
          <w:b/>
          <w:bCs/>
        </w:rPr>
      </w:pPr>
    </w:p>
    <w:p w14:paraId="5F85F04A" w14:textId="77777777" w:rsidR="00F20F36" w:rsidRDefault="00F20F36">
      <w:pPr>
        <w:pStyle w:val="Standarduser"/>
        <w:spacing w:line="276" w:lineRule="auto"/>
        <w:jc w:val="center"/>
        <w:rPr>
          <w:rFonts w:ascii="Garamond" w:hAnsi="Garamond" w:cs="Garamond"/>
          <w:b/>
          <w:bCs/>
        </w:rPr>
      </w:pPr>
    </w:p>
    <w:p w14:paraId="5F85F04B" w14:textId="77777777" w:rsidR="00F20F36" w:rsidRDefault="00F20F36">
      <w:pPr>
        <w:pStyle w:val="Standarduser"/>
        <w:spacing w:line="276" w:lineRule="auto"/>
        <w:jc w:val="center"/>
        <w:rPr>
          <w:rFonts w:ascii="Garamond" w:hAnsi="Garamond" w:cs="Garamond"/>
          <w:b/>
          <w:bCs/>
        </w:rPr>
      </w:pPr>
    </w:p>
    <w:p w14:paraId="5F85F04C" w14:textId="0E1897AB" w:rsidR="00F20F36" w:rsidRDefault="00F20F36">
      <w:pPr>
        <w:pStyle w:val="Standarduser"/>
        <w:spacing w:line="276" w:lineRule="auto"/>
        <w:jc w:val="center"/>
        <w:rPr>
          <w:rFonts w:ascii="Garamond" w:hAnsi="Garamond" w:cs="Garamond"/>
          <w:b/>
          <w:bCs/>
        </w:rPr>
      </w:pPr>
    </w:p>
    <w:p w14:paraId="607F3856" w14:textId="0BA12472" w:rsidR="004E6ED4" w:rsidRDefault="004E6ED4">
      <w:pPr>
        <w:pStyle w:val="Standarduser"/>
        <w:spacing w:line="276" w:lineRule="auto"/>
        <w:jc w:val="center"/>
        <w:rPr>
          <w:rFonts w:ascii="Garamond" w:hAnsi="Garamond" w:cs="Garamond"/>
          <w:b/>
          <w:bCs/>
        </w:rPr>
      </w:pPr>
    </w:p>
    <w:p w14:paraId="3FFFDDCA" w14:textId="55EC66F2" w:rsidR="004E6ED4" w:rsidRDefault="004E6ED4">
      <w:pPr>
        <w:pStyle w:val="Standarduser"/>
        <w:spacing w:line="276" w:lineRule="auto"/>
        <w:jc w:val="center"/>
        <w:rPr>
          <w:rFonts w:ascii="Garamond" w:hAnsi="Garamond" w:cs="Garamond"/>
          <w:b/>
          <w:bCs/>
        </w:rPr>
      </w:pPr>
    </w:p>
    <w:p w14:paraId="69364693" w14:textId="623E6E7C" w:rsidR="004E6ED4" w:rsidRDefault="004E6ED4">
      <w:pPr>
        <w:pStyle w:val="Standarduser"/>
        <w:spacing w:line="276" w:lineRule="auto"/>
        <w:jc w:val="center"/>
        <w:rPr>
          <w:rFonts w:ascii="Garamond" w:hAnsi="Garamond" w:cs="Garamond"/>
          <w:b/>
          <w:bCs/>
        </w:rPr>
      </w:pPr>
    </w:p>
    <w:p w14:paraId="10217945" w14:textId="6F3606F5" w:rsidR="004E6ED4" w:rsidRDefault="004E6ED4">
      <w:pPr>
        <w:pStyle w:val="Standarduser"/>
        <w:spacing w:line="276" w:lineRule="auto"/>
        <w:jc w:val="center"/>
        <w:rPr>
          <w:rFonts w:ascii="Garamond" w:hAnsi="Garamond" w:cs="Garamond"/>
          <w:b/>
          <w:bCs/>
        </w:rPr>
      </w:pPr>
    </w:p>
    <w:p w14:paraId="06B5DC5E" w14:textId="09D3C344" w:rsidR="004E6ED4" w:rsidRDefault="004E6ED4">
      <w:pPr>
        <w:pStyle w:val="Standarduser"/>
        <w:spacing w:line="276" w:lineRule="auto"/>
        <w:jc w:val="center"/>
        <w:rPr>
          <w:rFonts w:ascii="Garamond" w:hAnsi="Garamond" w:cs="Garamond"/>
          <w:b/>
          <w:bCs/>
        </w:rPr>
      </w:pPr>
    </w:p>
    <w:p w14:paraId="1BF6B543" w14:textId="62948F99" w:rsidR="004E6ED4" w:rsidRDefault="004E6ED4">
      <w:pPr>
        <w:pStyle w:val="Standarduser"/>
        <w:spacing w:line="276" w:lineRule="auto"/>
        <w:jc w:val="center"/>
        <w:rPr>
          <w:rFonts w:ascii="Garamond" w:hAnsi="Garamond" w:cs="Garamond"/>
          <w:b/>
          <w:bCs/>
        </w:rPr>
      </w:pPr>
    </w:p>
    <w:p w14:paraId="7855CCA0" w14:textId="0E98137C" w:rsidR="004E6ED4" w:rsidRDefault="004E6ED4">
      <w:pPr>
        <w:pStyle w:val="Standarduser"/>
        <w:spacing w:line="276" w:lineRule="auto"/>
        <w:jc w:val="center"/>
        <w:rPr>
          <w:rFonts w:ascii="Garamond" w:hAnsi="Garamond" w:cs="Garamond"/>
          <w:b/>
          <w:bCs/>
        </w:rPr>
      </w:pPr>
    </w:p>
    <w:p w14:paraId="7B302B2C" w14:textId="01F540DB" w:rsidR="004E6ED4" w:rsidRDefault="004E6ED4">
      <w:pPr>
        <w:pStyle w:val="Standarduser"/>
        <w:spacing w:line="276" w:lineRule="auto"/>
        <w:jc w:val="center"/>
        <w:rPr>
          <w:rFonts w:ascii="Garamond" w:hAnsi="Garamond" w:cs="Garamond"/>
          <w:b/>
          <w:bCs/>
        </w:rPr>
      </w:pPr>
    </w:p>
    <w:p w14:paraId="38C5CD6D" w14:textId="1766AD76" w:rsidR="004E6ED4" w:rsidRDefault="004E6ED4">
      <w:pPr>
        <w:pStyle w:val="Standarduser"/>
        <w:spacing w:line="276" w:lineRule="auto"/>
        <w:jc w:val="center"/>
        <w:rPr>
          <w:rFonts w:ascii="Garamond" w:hAnsi="Garamond" w:cs="Garamond"/>
          <w:b/>
          <w:bCs/>
        </w:rPr>
      </w:pPr>
    </w:p>
    <w:p w14:paraId="591950B2" w14:textId="3B39ABC9" w:rsidR="004E6ED4" w:rsidRDefault="004E6ED4">
      <w:pPr>
        <w:pStyle w:val="Standarduser"/>
        <w:spacing w:line="276" w:lineRule="auto"/>
        <w:jc w:val="center"/>
        <w:rPr>
          <w:rFonts w:ascii="Garamond" w:hAnsi="Garamond" w:cs="Garamond"/>
          <w:b/>
          <w:bCs/>
        </w:rPr>
      </w:pPr>
    </w:p>
    <w:p w14:paraId="2E7FFFCF" w14:textId="7F856E1B" w:rsidR="004E6ED4" w:rsidRDefault="004E6ED4">
      <w:pPr>
        <w:pStyle w:val="Standarduser"/>
        <w:spacing w:line="276" w:lineRule="auto"/>
        <w:jc w:val="center"/>
        <w:rPr>
          <w:rFonts w:ascii="Garamond" w:hAnsi="Garamond" w:cs="Garamond"/>
          <w:b/>
          <w:bCs/>
        </w:rPr>
      </w:pPr>
    </w:p>
    <w:p w14:paraId="3CDDEDB5" w14:textId="28F501D0" w:rsidR="004E6ED4" w:rsidRDefault="004E6ED4">
      <w:pPr>
        <w:pStyle w:val="Standarduser"/>
        <w:spacing w:line="276" w:lineRule="auto"/>
        <w:jc w:val="center"/>
        <w:rPr>
          <w:rFonts w:ascii="Garamond" w:hAnsi="Garamond" w:cs="Garamond"/>
          <w:b/>
          <w:bCs/>
        </w:rPr>
      </w:pPr>
    </w:p>
    <w:p w14:paraId="5A533FDC" w14:textId="46C5B6B5" w:rsidR="004E6ED4" w:rsidRDefault="004E6ED4">
      <w:pPr>
        <w:pStyle w:val="Standarduser"/>
        <w:spacing w:line="276" w:lineRule="auto"/>
        <w:jc w:val="center"/>
        <w:rPr>
          <w:rFonts w:ascii="Garamond" w:hAnsi="Garamond" w:cs="Garamond"/>
          <w:b/>
          <w:bCs/>
        </w:rPr>
      </w:pPr>
    </w:p>
    <w:p w14:paraId="29FF2B27" w14:textId="3D273223" w:rsidR="004E6ED4" w:rsidRDefault="004E6ED4">
      <w:pPr>
        <w:pStyle w:val="Standarduser"/>
        <w:spacing w:line="276" w:lineRule="auto"/>
        <w:jc w:val="center"/>
        <w:rPr>
          <w:rFonts w:ascii="Garamond" w:hAnsi="Garamond" w:cs="Garamond"/>
          <w:b/>
          <w:bCs/>
        </w:rPr>
      </w:pPr>
    </w:p>
    <w:p w14:paraId="23BB40AF" w14:textId="61AD367D" w:rsidR="004E6ED4" w:rsidRDefault="004E6ED4">
      <w:pPr>
        <w:pStyle w:val="Standarduser"/>
        <w:spacing w:line="276" w:lineRule="auto"/>
        <w:jc w:val="center"/>
        <w:rPr>
          <w:rFonts w:ascii="Garamond" w:hAnsi="Garamond" w:cs="Garamond"/>
          <w:b/>
          <w:bCs/>
        </w:rPr>
      </w:pPr>
    </w:p>
    <w:p w14:paraId="4D104D19" w14:textId="056AA34F" w:rsidR="004E6ED4" w:rsidRDefault="004E6ED4">
      <w:pPr>
        <w:pStyle w:val="Standarduser"/>
        <w:spacing w:line="276" w:lineRule="auto"/>
        <w:jc w:val="center"/>
        <w:rPr>
          <w:rFonts w:ascii="Garamond" w:hAnsi="Garamond" w:cs="Garamond"/>
          <w:b/>
          <w:bCs/>
        </w:rPr>
      </w:pPr>
    </w:p>
    <w:p w14:paraId="6707BE67" w14:textId="2F2051CE" w:rsidR="004E6ED4" w:rsidRDefault="004E6ED4">
      <w:pPr>
        <w:pStyle w:val="Standarduser"/>
        <w:spacing w:line="276" w:lineRule="auto"/>
        <w:jc w:val="center"/>
        <w:rPr>
          <w:rFonts w:ascii="Garamond" w:hAnsi="Garamond" w:cs="Garamond"/>
          <w:b/>
          <w:bCs/>
        </w:rPr>
      </w:pPr>
    </w:p>
    <w:p w14:paraId="05EF2441" w14:textId="424E91FA" w:rsidR="004E6ED4" w:rsidRDefault="004E6ED4">
      <w:pPr>
        <w:pStyle w:val="Standarduser"/>
        <w:spacing w:line="276" w:lineRule="auto"/>
        <w:jc w:val="center"/>
        <w:rPr>
          <w:rFonts w:ascii="Garamond" w:hAnsi="Garamond" w:cs="Garamond"/>
          <w:b/>
          <w:bCs/>
        </w:rPr>
      </w:pPr>
    </w:p>
    <w:p w14:paraId="5B42FEC8" w14:textId="34352C21" w:rsidR="004E6ED4" w:rsidRDefault="004E6ED4">
      <w:pPr>
        <w:pStyle w:val="Standarduser"/>
        <w:spacing w:line="276" w:lineRule="auto"/>
        <w:jc w:val="center"/>
        <w:rPr>
          <w:rFonts w:ascii="Garamond" w:hAnsi="Garamond" w:cs="Garamond"/>
          <w:b/>
          <w:bCs/>
        </w:rPr>
      </w:pPr>
    </w:p>
    <w:p w14:paraId="76EAAFEC" w14:textId="246BEAF2" w:rsidR="004E6ED4" w:rsidRDefault="004E6ED4">
      <w:pPr>
        <w:pStyle w:val="Standarduser"/>
        <w:spacing w:line="276" w:lineRule="auto"/>
        <w:jc w:val="center"/>
        <w:rPr>
          <w:rFonts w:ascii="Garamond" w:hAnsi="Garamond" w:cs="Garamond"/>
          <w:b/>
          <w:bCs/>
        </w:rPr>
      </w:pPr>
    </w:p>
    <w:p w14:paraId="5B210347" w14:textId="1C87B1EE" w:rsidR="004E6ED4" w:rsidRDefault="004E6ED4">
      <w:pPr>
        <w:pStyle w:val="Standarduser"/>
        <w:spacing w:line="276" w:lineRule="auto"/>
        <w:jc w:val="center"/>
        <w:rPr>
          <w:rFonts w:ascii="Garamond" w:hAnsi="Garamond" w:cs="Garamond"/>
          <w:b/>
          <w:bCs/>
        </w:rPr>
      </w:pPr>
    </w:p>
    <w:p w14:paraId="1CC1C9F6" w14:textId="516D9551" w:rsidR="004E6ED4" w:rsidRDefault="004E6ED4">
      <w:pPr>
        <w:pStyle w:val="Standarduser"/>
        <w:spacing w:line="276" w:lineRule="auto"/>
        <w:jc w:val="center"/>
        <w:rPr>
          <w:rFonts w:ascii="Garamond" w:hAnsi="Garamond" w:cs="Garamond"/>
          <w:b/>
          <w:bCs/>
        </w:rPr>
      </w:pPr>
    </w:p>
    <w:p w14:paraId="7406320B" w14:textId="2CBAC63C" w:rsidR="004E6ED4" w:rsidRDefault="004E6ED4">
      <w:pPr>
        <w:pStyle w:val="Standarduser"/>
        <w:spacing w:line="276" w:lineRule="auto"/>
        <w:jc w:val="center"/>
        <w:rPr>
          <w:rFonts w:ascii="Garamond" w:hAnsi="Garamond" w:cs="Garamond"/>
          <w:b/>
          <w:bCs/>
        </w:rPr>
      </w:pPr>
    </w:p>
    <w:p w14:paraId="1453B78D" w14:textId="6AB56833" w:rsidR="004E6ED4" w:rsidRDefault="004E6ED4">
      <w:pPr>
        <w:pStyle w:val="Standarduser"/>
        <w:spacing w:line="276" w:lineRule="auto"/>
        <w:jc w:val="center"/>
        <w:rPr>
          <w:rFonts w:ascii="Garamond" w:hAnsi="Garamond" w:cs="Garamond"/>
          <w:b/>
          <w:bCs/>
        </w:rPr>
      </w:pPr>
    </w:p>
    <w:p w14:paraId="4C6B4D69" w14:textId="4B8589AA" w:rsidR="004E6ED4" w:rsidRDefault="004E6ED4">
      <w:pPr>
        <w:pStyle w:val="Standarduser"/>
        <w:spacing w:line="276" w:lineRule="auto"/>
        <w:jc w:val="center"/>
        <w:rPr>
          <w:rFonts w:ascii="Garamond" w:hAnsi="Garamond" w:cs="Garamond"/>
          <w:b/>
          <w:bCs/>
        </w:rPr>
      </w:pPr>
    </w:p>
    <w:p w14:paraId="5CFF1466" w14:textId="40BE7E7F" w:rsidR="004E6ED4" w:rsidRDefault="004E6ED4">
      <w:pPr>
        <w:pStyle w:val="Standarduser"/>
        <w:spacing w:line="276" w:lineRule="auto"/>
        <w:jc w:val="center"/>
        <w:rPr>
          <w:rFonts w:ascii="Garamond" w:hAnsi="Garamond" w:cs="Garamond"/>
          <w:b/>
          <w:bCs/>
        </w:rPr>
      </w:pPr>
    </w:p>
    <w:p w14:paraId="6707A820" w14:textId="2BC9B33C" w:rsidR="004E6ED4" w:rsidRDefault="004E6ED4">
      <w:pPr>
        <w:pStyle w:val="Standarduser"/>
        <w:spacing w:line="276" w:lineRule="auto"/>
        <w:jc w:val="center"/>
        <w:rPr>
          <w:rFonts w:ascii="Garamond" w:hAnsi="Garamond" w:cs="Garamond"/>
          <w:b/>
          <w:bCs/>
        </w:rPr>
      </w:pPr>
    </w:p>
    <w:p w14:paraId="73EDD5F1" w14:textId="063573E4" w:rsidR="004E6ED4" w:rsidRDefault="004E6ED4">
      <w:pPr>
        <w:pStyle w:val="Standarduser"/>
        <w:spacing w:line="276" w:lineRule="auto"/>
        <w:jc w:val="center"/>
        <w:rPr>
          <w:rFonts w:ascii="Garamond" w:hAnsi="Garamond" w:cs="Garamond"/>
          <w:b/>
          <w:bCs/>
        </w:rPr>
      </w:pPr>
    </w:p>
    <w:p w14:paraId="4BABB6B0" w14:textId="158C5502" w:rsidR="004E6ED4" w:rsidRDefault="004E6ED4">
      <w:pPr>
        <w:pStyle w:val="Standarduser"/>
        <w:spacing w:line="276" w:lineRule="auto"/>
        <w:jc w:val="center"/>
        <w:rPr>
          <w:rFonts w:ascii="Garamond" w:hAnsi="Garamond" w:cs="Garamond"/>
          <w:b/>
          <w:bCs/>
        </w:rPr>
      </w:pPr>
    </w:p>
    <w:p w14:paraId="43A5E3C0" w14:textId="4E1F152A" w:rsidR="004E6ED4" w:rsidRDefault="004E6ED4">
      <w:pPr>
        <w:pStyle w:val="Standarduser"/>
        <w:spacing w:line="276" w:lineRule="auto"/>
        <w:jc w:val="center"/>
        <w:rPr>
          <w:rFonts w:ascii="Garamond" w:hAnsi="Garamond" w:cs="Garamond"/>
          <w:b/>
          <w:bCs/>
        </w:rPr>
      </w:pPr>
    </w:p>
    <w:p w14:paraId="197BD2FD" w14:textId="3E59E883" w:rsidR="004E6ED4" w:rsidRDefault="004E6ED4">
      <w:pPr>
        <w:pStyle w:val="Standarduser"/>
        <w:spacing w:line="276" w:lineRule="auto"/>
        <w:jc w:val="center"/>
        <w:rPr>
          <w:rFonts w:ascii="Garamond" w:hAnsi="Garamond" w:cs="Garamond"/>
          <w:b/>
          <w:bCs/>
        </w:rPr>
      </w:pPr>
    </w:p>
    <w:p w14:paraId="1A39B0B3" w14:textId="77777777" w:rsidR="004E6ED4" w:rsidRDefault="004E6ED4">
      <w:pPr>
        <w:pStyle w:val="Standarduser"/>
        <w:spacing w:line="276" w:lineRule="auto"/>
        <w:jc w:val="center"/>
        <w:rPr>
          <w:rFonts w:ascii="Garamond" w:hAnsi="Garamond" w:cs="Garamond"/>
          <w:b/>
          <w:bCs/>
        </w:rPr>
      </w:pPr>
    </w:p>
    <w:sectPr w:rsidR="004E6ED4">
      <w:headerReference w:type="default" r:id="rId30"/>
      <w:footerReference w:type="even" r:id="rId31"/>
      <w:footerReference w:type="default" r:id="rId32"/>
      <w:pgSz w:w="11906" w:h="16838"/>
      <w:pgMar w:top="964" w:right="1701" w:bottom="907" w:left="1701" w:header="62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EB988" w14:textId="77777777" w:rsidR="008F79C8" w:rsidRDefault="008F79C8">
      <w:pPr>
        <w:rPr>
          <w:rFonts w:hint="eastAsia"/>
        </w:rPr>
      </w:pPr>
      <w:r>
        <w:separator/>
      </w:r>
    </w:p>
  </w:endnote>
  <w:endnote w:type="continuationSeparator" w:id="0">
    <w:p w14:paraId="652A2B93" w14:textId="77777777" w:rsidR="008F79C8" w:rsidRDefault="008F79C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2" w:usb2="00000016" w:usb3="00000000" w:csb0="0004001F" w:csb1="00000000"/>
  </w:font>
  <w:font w:name="Garamond">
    <w:panose1 w:val="0202080403030109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hint="eastAsia"/>
      </w:rPr>
      <w:id w:val="-14000046"/>
      <w:docPartObj>
        <w:docPartGallery w:val="Page Numbers (Bottom of Page)"/>
        <w:docPartUnique/>
      </w:docPartObj>
    </w:sdtPr>
    <w:sdtContent>
      <w:p w14:paraId="6C203342" w14:textId="0C06E542" w:rsidR="004E6ED4" w:rsidRDefault="004E6ED4" w:rsidP="000B7510">
        <w:pPr>
          <w:pStyle w:val="Rodap"/>
          <w:framePr w:wrap="none" w:vAnchor="text" w:hAnchor="margin" w:xAlign="right" w:y="1"/>
          <w:rPr>
            <w:rStyle w:val="Nmerodepgina"/>
            <w:rFonts w:hint="eastAsia"/>
          </w:rPr>
        </w:pPr>
        <w:r>
          <w:rPr>
            <w:rStyle w:val="Nmerodepgina"/>
            <w:rFonts w:hint="eastAsia"/>
          </w:rPr>
          <w:fldChar w:fldCharType="begin"/>
        </w:r>
        <w:r>
          <w:rPr>
            <w:rStyle w:val="Nmerodepgina"/>
            <w:rFonts w:hint="eastAsia"/>
          </w:rPr>
          <w:instrText xml:space="preserve"> PAGE </w:instrText>
        </w:r>
        <w:r>
          <w:rPr>
            <w:rStyle w:val="Nmerodepgina"/>
            <w:rFonts w:hint="eastAsia"/>
          </w:rPr>
          <w:fldChar w:fldCharType="end"/>
        </w:r>
      </w:p>
    </w:sdtContent>
  </w:sdt>
  <w:p w14:paraId="310A1DA6" w14:textId="77777777" w:rsidR="004E6ED4" w:rsidRDefault="004E6ED4" w:rsidP="004E6ED4">
    <w:pPr>
      <w:pStyle w:val="Rodap"/>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hint="eastAsia"/>
      </w:rPr>
      <w:id w:val="-1933570141"/>
      <w:docPartObj>
        <w:docPartGallery w:val="Page Numbers (Bottom of Page)"/>
        <w:docPartUnique/>
      </w:docPartObj>
    </w:sdtPr>
    <w:sdtContent>
      <w:p w14:paraId="42988293" w14:textId="50B6C10B" w:rsidR="004E6ED4" w:rsidRDefault="004E6ED4" w:rsidP="000B7510">
        <w:pPr>
          <w:pStyle w:val="Rodap"/>
          <w:framePr w:wrap="none" w:vAnchor="text" w:hAnchor="margin" w:xAlign="right" w:y="1"/>
          <w:rPr>
            <w:rStyle w:val="Nmerodepgina"/>
            <w:rFonts w:hint="eastAsia"/>
          </w:rPr>
        </w:pPr>
        <w:r>
          <w:rPr>
            <w:rStyle w:val="Nmerodepgina"/>
            <w:rFonts w:hint="eastAsia"/>
          </w:rPr>
          <w:fldChar w:fldCharType="begin"/>
        </w:r>
        <w:r>
          <w:rPr>
            <w:rStyle w:val="Nmerodepgina"/>
            <w:rFonts w:hint="eastAsia"/>
          </w:rPr>
          <w:instrText xml:space="preserve"> PAGE </w:instrText>
        </w:r>
        <w:r>
          <w:rPr>
            <w:rStyle w:val="Nmerodepgina"/>
            <w:rFonts w:hint="eastAsia"/>
          </w:rPr>
          <w:fldChar w:fldCharType="separate"/>
        </w:r>
        <w:r>
          <w:rPr>
            <w:rStyle w:val="Nmerodepgina"/>
            <w:rFonts w:hint="eastAsia"/>
            <w:noProof/>
          </w:rPr>
          <w:t>2</w:t>
        </w:r>
        <w:r>
          <w:rPr>
            <w:rStyle w:val="Nmerodepgina"/>
            <w:rFonts w:hint="eastAsia"/>
          </w:rPr>
          <w:fldChar w:fldCharType="end"/>
        </w:r>
      </w:p>
    </w:sdtContent>
  </w:sdt>
  <w:p w14:paraId="5F85EFC1" w14:textId="77777777" w:rsidR="00D90529" w:rsidRDefault="008F79C8" w:rsidP="004E6ED4">
    <w:pPr>
      <w:pStyle w:val="Rodap"/>
      <w:ind w:right="360"/>
      <w:rPr>
        <w:rFonts w:hint="eastAsia"/>
      </w:rPr>
    </w:pPr>
    <w:r>
      <w:rPr>
        <w:noProof/>
      </w:rPr>
      <w:drawing>
        <wp:anchor distT="0" distB="0" distL="114300" distR="114300" simplePos="0" relativeHeight="251659264" behindDoc="0" locked="0" layoutInCell="1" allowOverlap="1" wp14:anchorId="5F85EFB9" wp14:editId="5F85EFBA">
          <wp:simplePos x="0" y="0"/>
          <wp:positionH relativeFrom="column">
            <wp:posOffset>-51480</wp:posOffset>
          </wp:positionH>
          <wp:positionV relativeFrom="paragraph">
            <wp:posOffset>-109078</wp:posOffset>
          </wp:positionV>
          <wp:extent cx="5362562" cy="408243"/>
          <wp:effectExtent l="0" t="0" r="0" b="0"/>
          <wp:wrapSquare wrapText="bothSides"/>
          <wp:docPr id="2"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13" t="-172" r="985" b="12541"/>
                  <a:stretch>
                    <a:fillRect/>
                  </a:stretch>
                </pic:blipFill>
                <pic:spPr>
                  <a:xfrm>
                    <a:off x="0" y="0"/>
                    <a:ext cx="5362562" cy="408243"/>
                  </a:xfrm>
                  <a:prstGeom prst="rect">
                    <a:avLst/>
                  </a:prstGeom>
                  <a:solidFill>
                    <a:srgbClr val="FFFFFF"/>
                  </a:solid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CC93E" w14:textId="77777777" w:rsidR="008F79C8" w:rsidRDefault="008F79C8">
      <w:pPr>
        <w:rPr>
          <w:rFonts w:hint="eastAsia"/>
        </w:rPr>
      </w:pPr>
      <w:r>
        <w:rPr>
          <w:color w:val="000000"/>
        </w:rPr>
        <w:separator/>
      </w:r>
    </w:p>
  </w:footnote>
  <w:footnote w:type="continuationSeparator" w:id="0">
    <w:p w14:paraId="678078EF" w14:textId="77777777" w:rsidR="008F79C8" w:rsidRDefault="008F79C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5EFBF" w14:textId="2D6FFD8E" w:rsidR="00D90529" w:rsidRDefault="008F79C8">
    <w:pPr>
      <w:pStyle w:val="Cabealho"/>
      <w:jc w:val="center"/>
    </w:pPr>
    <w:r>
      <w:rPr>
        <w:noProof/>
      </w:rPr>
      <w:drawing>
        <wp:inline distT="0" distB="0" distL="0" distR="0" wp14:anchorId="5F85EFB7" wp14:editId="5F85EFB8">
          <wp:extent cx="5334115" cy="807122"/>
          <wp:effectExtent l="0" t="0" r="0" b="5678"/>
          <wp:docPr id="1"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334115" cy="807122"/>
                  </a:xfrm>
                  <a:prstGeom prst="rect">
                    <a:avLst/>
                  </a:prstGeom>
                  <a:solidFill>
                    <a:srgbClr val="FFFFFF">
                      <a:alpha val="0"/>
                    </a:srgbClr>
                  </a:solidFill>
                  <a:ln>
                    <a:noFill/>
                    <a:prstDash/>
                  </a:ln>
                </pic:spPr>
              </pic:pic>
            </a:graphicData>
          </a:graphic>
        </wp:inline>
      </w:drawing>
    </w:r>
  </w:p>
  <w:p w14:paraId="3C5F033B" w14:textId="77777777" w:rsidR="004E6ED4" w:rsidRDefault="004E6ED4">
    <w:pPr>
      <w:pStyle w:val="Cabealho"/>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2089C"/>
    <w:multiLevelType w:val="multilevel"/>
    <w:tmpl w:val="15748154"/>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4E9D1C23"/>
    <w:multiLevelType w:val="multilevel"/>
    <w:tmpl w:val="4CEC64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9C80EC5"/>
    <w:multiLevelType w:val="multilevel"/>
    <w:tmpl w:val="828E23D8"/>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6BC664AF"/>
    <w:multiLevelType w:val="multilevel"/>
    <w:tmpl w:val="B9043C5A"/>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6ED0653C"/>
    <w:multiLevelType w:val="multilevel"/>
    <w:tmpl w:val="FA0EAC12"/>
    <w:styleLink w:val="WWNum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4"/>
  </w:num>
  <w:num w:numId="3">
    <w:abstractNumId w:val="3"/>
  </w:num>
  <w:num w:numId="4">
    <w:abstractNumId w:val="2"/>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F20F36"/>
    <w:rsid w:val="004E6ED4"/>
    <w:rsid w:val="007E0D5E"/>
    <w:rsid w:val="008F79C8"/>
    <w:rsid w:val="00F20F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EF85"/>
  <w15:docId w15:val="{F412EB7A-1795-4E46-A9BC-4EBE6050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kern w:val="3"/>
        <w:sz w:val="24"/>
        <w:szCs w:val="24"/>
        <w:lang w:val="pt-B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3">
    <w:name w:val="heading 3"/>
    <w:basedOn w:val="Standard"/>
    <w:next w:val="Textbody"/>
    <w:uiPriority w:val="9"/>
    <w:unhideWhenUsed/>
    <w:qFormat/>
    <w:pPr>
      <w:keepNext/>
      <w:jc w:val="both"/>
      <w:outlineLvl w:val="2"/>
    </w:pPr>
    <w:rPr>
      <w:rFonts w:ascii="Tahoma" w:eastAsia="Tahoma" w:hAnsi="Tahoma" w:cs="Tahoma"/>
      <w:b/>
      <w:bCs/>
      <w:color w:val="00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Cabealho">
    <w:name w:val="header"/>
    <w:basedOn w:val="Standard"/>
    <w:pPr>
      <w:suppressLineNumbers/>
      <w:tabs>
        <w:tab w:val="center" w:pos="4819"/>
        <w:tab w:val="right" w:pos="9638"/>
      </w:tabs>
    </w:pPr>
  </w:style>
  <w:style w:type="paragraph" w:customStyle="1" w:styleId="Standarduser">
    <w:name w:val="Standard (user)"/>
    <w:pPr>
      <w:suppressAutoHyphens/>
    </w:pPr>
    <w:rPr>
      <w:rFonts w:ascii="Times New Roman" w:eastAsia="Times New Roman" w:hAnsi="Times New Roman" w:cs="Times New Roman"/>
      <w:lang w:bidi="ar-SA"/>
    </w:rPr>
  </w:style>
  <w:style w:type="paragraph" w:customStyle="1" w:styleId="TableContents">
    <w:name w:val="Table Contents"/>
    <w:basedOn w:val="Standard"/>
    <w:pPr>
      <w:suppressLineNumbers/>
    </w:pPr>
  </w:style>
  <w:style w:type="paragraph" w:customStyle="1" w:styleId="TableHeading">
    <w:name w:val="Table Heading"/>
    <w:basedOn w:val="Standarduser"/>
    <w:pPr>
      <w:suppressLineNumbers/>
      <w:jc w:val="center"/>
    </w:pPr>
    <w:rPr>
      <w:b/>
      <w:bCs/>
    </w:rPr>
  </w:style>
  <w:style w:type="paragraph" w:styleId="PargrafodaLista">
    <w:name w:val="List Paragraph"/>
    <w:basedOn w:val="Standard"/>
    <w:pPr>
      <w:ind w:left="720"/>
    </w:pPr>
    <w:rPr>
      <w:szCs w:val="21"/>
    </w:rPr>
  </w:style>
  <w:style w:type="paragraph" w:customStyle="1" w:styleId="Ttulo1">
    <w:name w:val="Título1"/>
    <w:basedOn w:val="Standard"/>
    <w:pPr>
      <w:keepNext/>
      <w:spacing w:before="240" w:after="120"/>
    </w:pPr>
    <w:rPr>
      <w:rFonts w:ascii="Arial" w:eastAsia="Arial" w:hAnsi="Arial"/>
      <w:sz w:val="28"/>
      <w:szCs w:val="28"/>
    </w:rPr>
  </w:style>
  <w:style w:type="paragraph" w:styleId="Ttulo">
    <w:name w:val="Title"/>
    <w:basedOn w:val="Ttulo1"/>
    <w:next w:val="Textbody"/>
    <w:uiPriority w:val="10"/>
    <w:qFormat/>
  </w:style>
  <w:style w:type="paragraph" w:styleId="Rodap">
    <w:name w:val="footer"/>
    <w:basedOn w:val="Standard"/>
    <w:pPr>
      <w:suppressLineNumbers/>
      <w:tabs>
        <w:tab w:val="center" w:pos="4252"/>
        <w:tab w:val="right" w:pos="8504"/>
      </w:tabs>
    </w:pPr>
  </w:style>
  <w:style w:type="paragraph" w:customStyle="1" w:styleId="Default">
    <w:name w:val="Default"/>
    <w:pPr>
      <w:suppressAutoHyphens/>
    </w:pPr>
    <w:rPr>
      <w:rFonts w:ascii="Courier New" w:eastAsia="Courier New" w:hAnsi="Courier New" w:cs="Courier New"/>
      <w:color w:val="000000"/>
    </w:rPr>
  </w:style>
  <w:style w:type="character" w:styleId="Nmerodepgina">
    <w:name w:val="page number"/>
    <w:basedOn w:val="Fontepargpadro"/>
    <w:uiPriority w:val="99"/>
    <w:semiHidden/>
    <w:unhideWhenUsed/>
    <w:rsid w:val="004E6ED4"/>
  </w:style>
  <w:style w:type="character" w:customStyle="1" w:styleId="normaltextrun">
    <w:name w:val="normaltextrun"/>
    <w:basedOn w:val="Fontepargpadro"/>
    <w:rsid w:val="004E6ED4"/>
  </w:style>
  <w:style w:type="numbering" w:customStyle="1" w:styleId="WWNum3">
    <w:name w:val="WWNum3"/>
    <w:basedOn w:val="Semlista"/>
    <w:pPr>
      <w:numPr>
        <w:numId w:val="1"/>
      </w:numPr>
    </w:pPr>
  </w:style>
  <w:style w:type="numbering" w:customStyle="1" w:styleId="WWNum1">
    <w:name w:val="WWNum1"/>
    <w:basedOn w:val="Semlista"/>
    <w:pPr>
      <w:numPr>
        <w:numId w:val="2"/>
      </w:numPr>
    </w:pPr>
  </w:style>
  <w:style w:type="numbering" w:customStyle="1" w:styleId="WWNum11">
    <w:name w:val="WWNum11"/>
    <w:basedOn w:val="Semlista"/>
    <w:pPr>
      <w:numPr>
        <w:numId w:val="3"/>
      </w:numPr>
    </w:pPr>
  </w:style>
  <w:style w:type="numbering" w:customStyle="1" w:styleId="WWNum12">
    <w:name w:val="WWNum12"/>
    <w:basedOn w:val="Semlista"/>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3814">
      <w:bodyDiv w:val="1"/>
      <w:marLeft w:val="0"/>
      <w:marRight w:val="0"/>
      <w:marTop w:val="0"/>
      <w:marBottom w:val="0"/>
      <w:divBdr>
        <w:top w:val="none" w:sz="0" w:space="0" w:color="auto"/>
        <w:left w:val="none" w:sz="0" w:space="0" w:color="auto"/>
        <w:bottom w:val="none" w:sz="0" w:space="0" w:color="auto"/>
        <w:right w:val="none" w:sz="0" w:space="0" w:color="auto"/>
      </w:divBdr>
    </w:div>
    <w:div w:id="604387497">
      <w:bodyDiv w:val="1"/>
      <w:marLeft w:val="0"/>
      <w:marRight w:val="0"/>
      <w:marTop w:val="0"/>
      <w:marBottom w:val="0"/>
      <w:divBdr>
        <w:top w:val="none" w:sz="0" w:space="0" w:color="auto"/>
        <w:left w:val="none" w:sz="0" w:space="0" w:color="auto"/>
        <w:bottom w:val="none" w:sz="0" w:space="0" w:color="auto"/>
        <w:right w:val="none" w:sz="0" w:space="0" w:color="auto"/>
      </w:divBdr>
    </w:div>
    <w:div w:id="1751005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2823</Words>
  <Characters>15248</Characters>
  <Application>Microsoft Office Word</Application>
  <DocSecurity>0</DocSecurity>
  <Lines>127</Lines>
  <Paragraphs>36</Paragraphs>
  <ScaleCrop>false</ScaleCrop>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BERMUDES ADVOGADOS</dc:creator>
  <cp:lastModifiedBy>Giselle Ribeiro de Oliveira</cp:lastModifiedBy>
  <cp:revision>2</cp:revision>
  <dcterms:created xsi:type="dcterms:W3CDTF">2020-04-06T15:03:00Z</dcterms:created>
  <dcterms:modified xsi:type="dcterms:W3CDTF">2020-04-06T15:03:00Z</dcterms:modified>
</cp:coreProperties>
</file>