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4A10" w:rsidRPr="00E277F3" w:rsidRDefault="00E277F3" w:rsidP="00E277F3">
      <w:pPr>
        <w:pStyle w:val="Standard"/>
        <w:keepNext/>
        <w:spacing w:after="0"/>
        <w:jc w:val="center"/>
        <w:outlineLvl w:val="2"/>
        <w:rPr>
          <w:rFonts w:ascii="Garamond" w:eastAsia="Times New Roman" w:hAnsi="Garamond" w:cs="Garamond"/>
          <w:b/>
          <w:bCs/>
          <w:sz w:val="24"/>
          <w:szCs w:val="24"/>
          <w:lang w:eastAsia="zh-CN"/>
        </w:rPr>
      </w:pPr>
      <w:r>
        <w:rPr>
          <w:rFonts w:ascii="Garamond" w:eastAsia="Times New Roman" w:hAnsi="Garamond" w:cs="Garamond"/>
          <w:b/>
          <w:bCs/>
          <w:sz w:val="24"/>
          <w:szCs w:val="24"/>
          <w:lang w:eastAsia="zh-CN"/>
        </w:rPr>
        <w:t>LAUDO TÉCNICO</w:t>
      </w:r>
      <w:r w:rsidR="009761C4" w:rsidRPr="00E277F3">
        <w:rPr>
          <w:rFonts w:ascii="Garamond" w:eastAsia="Times New Roman" w:hAnsi="Garamond" w:cs="Garamond"/>
          <w:b/>
          <w:bCs/>
          <w:sz w:val="24"/>
          <w:szCs w:val="24"/>
          <w:lang w:eastAsia="zh-CN"/>
        </w:rPr>
        <w:t xml:space="preserve"> N º</w:t>
      </w:r>
      <w:r w:rsidR="00F032D8">
        <w:rPr>
          <w:rFonts w:ascii="Garamond" w:eastAsia="Times New Roman" w:hAnsi="Garamond" w:cs="Garamond"/>
          <w:b/>
          <w:bCs/>
          <w:sz w:val="24"/>
          <w:szCs w:val="24"/>
          <w:lang w:eastAsia="zh-CN"/>
        </w:rPr>
        <w:t xml:space="preserve"> 06</w:t>
      </w:r>
      <w:r w:rsidR="00721EF8">
        <w:rPr>
          <w:rFonts w:ascii="Garamond" w:eastAsia="Times New Roman" w:hAnsi="Garamond" w:cs="Garamond"/>
          <w:b/>
          <w:bCs/>
          <w:sz w:val="24"/>
          <w:szCs w:val="24"/>
          <w:lang w:eastAsia="zh-CN"/>
        </w:rPr>
        <w:t xml:space="preserve"> / 2018</w:t>
      </w:r>
    </w:p>
    <w:p w:rsidR="00CF4A10" w:rsidRPr="00E277F3" w:rsidRDefault="00CF4A10" w:rsidP="00E277F3">
      <w:pPr>
        <w:pStyle w:val="Standard"/>
        <w:spacing w:after="0"/>
        <w:jc w:val="center"/>
        <w:rPr>
          <w:rFonts w:ascii="Garamond" w:eastAsia="Times New Roman" w:hAnsi="Garamond" w:cs="Garamond"/>
          <w:sz w:val="24"/>
          <w:szCs w:val="24"/>
          <w:lang w:eastAsia="zh-CN"/>
        </w:rPr>
      </w:pPr>
    </w:p>
    <w:p w:rsidR="00CF4A10" w:rsidRPr="00E277F3" w:rsidRDefault="009761C4" w:rsidP="00E277F3">
      <w:pPr>
        <w:pStyle w:val="Standard"/>
        <w:spacing w:after="0"/>
        <w:jc w:val="center"/>
        <w:rPr>
          <w:rFonts w:ascii="Garamond" w:eastAsia="Times New Roman" w:hAnsi="Garamond" w:cs="Garamond"/>
          <w:b/>
          <w:bCs/>
          <w:sz w:val="24"/>
          <w:szCs w:val="24"/>
          <w:lang w:eastAsia="zh-CN"/>
        </w:rPr>
      </w:pPr>
      <w:proofErr w:type="spellStart"/>
      <w:r w:rsidRPr="00E277F3">
        <w:rPr>
          <w:rFonts w:ascii="Garamond" w:eastAsia="Times New Roman" w:hAnsi="Garamond" w:cs="Garamond"/>
          <w:b/>
          <w:bCs/>
          <w:sz w:val="24"/>
          <w:szCs w:val="24"/>
          <w:lang w:eastAsia="zh-CN"/>
        </w:rPr>
        <w:t>Ref</w:t>
      </w:r>
      <w:proofErr w:type="spellEnd"/>
      <w:r w:rsidRPr="00E277F3">
        <w:rPr>
          <w:rFonts w:ascii="Garamond" w:eastAsia="Times New Roman" w:hAnsi="Garamond" w:cs="Garamond"/>
          <w:b/>
          <w:bCs/>
          <w:sz w:val="24"/>
          <w:szCs w:val="24"/>
          <w:lang w:eastAsia="zh-CN"/>
        </w:rPr>
        <w:t>: Procedimento de Apoio a Atividade Fim 0024.15.017078-5</w:t>
      </w:r>
    </w:p>
    <w:p w:rsidR="00CF4A10" w:rsidRPr="00E277F3" w:rsidRDefault="00CF4A10" w:rsidP="00E277F3">
      <w:pPr>
        <w:pStyle w:val="Standard"/>
        <w:spacing w:after="0"/>
        <w:jc w:val="both"/>
        <w:rPr>
          <w:rFonts w:ascii="Garamond" w:eastAsia="Times New Roman" w:hAnsi="Garamond" w:cs="Garamond"/>
          <w:b/>
          <w:bCs/>
          <w:sz w:val="24"/>
          <w:szCs w:val="24"/>
          <w:lang w:eastAsia="zh-CN"/>
        </w:rPr>
      </w:pPr>
    </w:p>
    <w:p w:rsidR="00CF4A10" w:rsidRPr="00E277F3" w:rsidRDefault="009761C4" w:rsidP="006A1364">
      <w:pPr>
        <w:pStyle w:val="Standard"/>
        <w:widowControl w:val="0"/>
        <w:numPr>
          <w:ilvl w:val="0"/>
          <w:numId w:val="10"/>
        </w:numPr>
        <w:spacing w:after="0"/>
        <w:jc w:val="both"/>
        <w:rPr>
          <w:rFonts w:ascii="Garamond" w:hAnsi="Garamond"/>
          <w:b/>
          <w:bCs/>
          <w:sz w:val="24"/>
          <w:szCs w:val="24"/>
        </w:rPr>
      </w:pPr>
      <w:r w:rsidRPr="00E277F3">
        <w:rPr>
          <w:rFonts w:ascii="Garamond" w:eastAsia="Times New Roman" w:hAnsi="Garamond" w:cs="Garamond"/>
          <w:b/>
          <w:bCs/>
          <w:sz w:val="24"/>
          <w:szCs w:val="24"/>
          <w:lang w:eastAsia="zh-CN"/>
        </w:rPr>
        <w:t>Objeto:</w:t>
      </w:r>
      <w:r w:rsidR="00D87DD7" w:rsidRPr="00E277F3">
        <w:rPr>
          <w:rFonts w:ascii="Garamond" w:eastAsia="Times New Roman" w:hAnsi="Garamond" w:cs="Garamond"/>
          <w:b/>
          <w:bCs/>
          <w:sz w:val="24"/>
          <w:szCs w:val="24"/>
          <w:lang w:eastAsia="zh-CN"/>
        </w:rPr>
        <w:t xml:space="preserve"> </w:t>
      </w:r>
      <w:r w:rsidR="00D87DD7" w:rsidRPr="00E277F3">
        <w:rPr>
          <w:rFonts w:ascii="Garamond" w:eastAsia="Times New Roman" w:hAnsi="Garamond" w:cs="Garamond"/>
          <w:bCs/>
          <w:sz w:val="24"/>
          <w:szCs w:val="24"/>
          <w:lang w:eastAsia="zh-CN"/>
        </w:rPr>
        <w:t>Antiga Fábrica de Tecidos</w:t>
      </w:r>
      <w:r w:rsidR="00D87DD7" w:rsidRPr="00E277F3">
        <w:rPr>
          <w:rFonts w:ascii="Garamond" w:eastAsia="Times New Roman" w:hAnsi="Garamond" w:cs="Garamond"/>
          <w:b/>
          <w:bCs/>
          <w:sz w:val="24"/>
          <w:szCs w:val="24"/>
          <w:lang w:eastAsia="zh-CN"/>
        </w:rPr>
        <w:t xml:space="preserve"> </w:t>
      </w:r>
    </w:p>
    <w:p w:rsidR="00CF4A10" w:rsidRPr="00E277F3" w:rsidRDefault="00CF4A10" w:rsidP="006A1364">
      <w:pPr>
        <w:pStyle w:val="Standard"/>
        <w:spacing w:after="0"/>
        <w:jc w:val="both"/>
        <w:rPr>
          <w:rFonts w:ascii="Garamond" w:eastAsia="Times New Roman" w:hAnsi="Garamond" w:cs="Garamond"/>
          <w:b/>
          <w:bCs/>
          <w:sz w:val="24"/>
          <w:szCs w:val="24"/>
          <w:lang w:eastAsia="zh-CN"/>
        </w:rPr>
      </w:pPr>
    </w:p>
    <w:p w:rsidR="00CF4A10" w:rsidRPr="006A1364" w:rsidRDefault="009761C4" w:rsidP="006A1364">
      <w:pPr>
        <w:pStyle w:val="Standard"/>
        <w:widowControl w:val="0"/>
        <w:numPr>
          <w:ilvl w:val="0"/>
          <w:numId w:val="10"/>
        </w:numPr>
        <w:spacing w:after="0"/>
        <w:jc w:val="both"/>
        <w:rPr>
          <w:rFonts w:ascii="Garamond" w:hAnsi="Garamond"/>
          <w:b/>
          <w:bCs/>
          <w:sz w:val="24"/>
          <w:szCs w:val="24"/>
        </w:rPr>
      </w:pPr>
      <w:r w:rsidRPr="00E277F3">
        <w:rPr>
          <w:rFonts w:ascii="Garamond" w:eastAsia="Times New Roman" w:hAnsi="Garamond" w:cs="Garamond"/>
          <w:b/>
          <w:bCs/>
          <w:sz w:val="24"/>
          <w:szCs w:val="24"/>
          <w:lang w:eastAsia="zh-CN"/>
        </w:rPr>
        <w:t>Município:</w:t>
      </w:r>
      <w:r w:rsidR="00D87DD7" w:rsidRPr="00E277F3">
        <w:rPr>
          <w:rFonts w:ascii="Garamond" w:eastAsia="Times New Roman" w:hAnsi="Garamond" w:cs="Garamond"/>
          <w:b/>
          <w:bCs/>
          <w:sz w:val="24"/>
          <w:szCs w:val="24"/>
          <w:lang w:eastAsia="zh-CN"/>
        </w:rPr>
        <w:t xml:space="preserve"> </w:t>
      </w:r>
      <w:r w:rsidR="00D87DD7" w:rsidRPr="00E277F3">
        <w:rPr>
          <w:rFonts w:ascii="Garamond" w:eastAsia="Times New Roman" w:hAnsi="Garamond" w:cs="Garamond"/>
          <w:bCs/>
          <w:sz w:val="24"/>
          <w:szCs w:val="24"/>
          <w:lang w:eastAsia="zh-CN"/>
        </w:rPr>
        <w:t>Pedro Leopoldo</w:t>
      </w:r>
    </w:p>
    <w:p w:rsidR="006A1364" w:rsidRDefault="006A1364" w:rsidP="006A1364">
      <w:pPr>
        <w:pStyle w:val="PargrafodaLista"/>
        <w:spacing w:after="0"/>
        <w:rPr>
          <w:rFonts w:ascii="Garamond" w:hAnsi="Garamond"/>
          <w:b/>
          <w:bCs/>
          <w:sz w:val="24"/>
          <w:szCs w:val="24"/>
        </w:rPr>
      </w:pPr>
    </w:p>
    <w:p w:rsidR="006A1364" w:rsidRPr="006A1364" w:rsidRDefault="006A1364" w:rsidP="006A1364">
      <w:pPr>
        <w:pStyle w:val="Standard"/>
        <w:widowControl w:val="0"/>
        <w:numPr>
          <w:ilvl w:val="0"/>
          <w:numId w:val="10"/>
        </w:numPr>
        <w:spacing w:after="0"/>
        <w:jc w:val="both"/>
        <w:rPr>
          <w:rFonts w:ascii="Garamond" w:hAnsi="Garamond"/>
          <w:bCs/>
          <w:sz w:val="24"/>
          <w:szCs w:val="24"/>
        </w:rPr>
      </w:pPr>
      <w:r>
        <w:rPr>
          <w:rFonts w:ascii="Garamond" w:hAnsi="Garamond"/>
          <w:b/>
          <w:bCs/>
          <w:sz w:val="24"/>
          <w:szCs w:val="24"/>
        </w:rPr>
        <w:t xml:space="preserve">Endereço: </w:t>
      </w:r>
      <w:r w:rsidRPr="006A1364">
        <w:rPr>
          <w:rFonts w:ascii="Garamond" w:hAnsi="Garamond"/>
          <w:bCs/>
          <w:sz w:val="24"/>
          <w:szCs w:val="24"/>
        </w:rPr>
        <w:t>Rua São Paulo s/nº</w:t>
      </w:r>
    </w:p>
    <w:p w:rsidR="00D87DD7" w:rsidRPr="006A1364" w:rsidRDefault="00D87DD7" w:rsidP="006A1364">
      <w:pPr>
        <w:pStyle w:val="Standard"/>
        <w:widowControl w:val="0"/>
        <w:spacing w:after="0"/>
        <w:jc w:val="both"/>
        <w:rPr>
          <w:rFonts w:ascii="Garamond" w:hAnsi="Garamond"/>
          <w:bCs/>
          <w:sz w:val="24"/>
          <w:szCs w:val="24"/>
        </w:rPr>
      </w:pPr>
    </w:p>
    <w:p w:rsidR="00D87DD7" w:rsidRPr="00E277F3" w:rsidRDefault="00D87DD7" w:rsidP="006A1364">
      <w:pPr>
        <w:pStyle w:val="Standard"/>
        <w:widowControl w:val="0"/>
        <w:numPr>
          <w:ilvl w:val="0"/>
          <w:numId w:val="10"/>
        </w:numPr>
        <w:spacing w:after="0"/>
        <w:jc w:val="both"/>
        <w:rPr>
          <w:rFonts w:ascii="Garamond" w:hAnsi="Garamond"/>
          <w:b/>
          <w:bCs/>
          <w:sz w:val="24"/>
          <w:szCs w:val="24"/>
        </w:rPr>
      </w:pPr>
      <w:r w:rsidRPr="00E277F3">
        <w:rPr>
          <w:rFonts w:ascii="Garamond" w:eastAsia="Times New Roman" w:hAnsi="Garamond" w:cs="Garamond"/>
          <w:b/>
          <w:bCs/>
          <w:sz w:val="24"/>
          <w:szCs w:val="24"/>
          <w:lang w:eastAsia="zh-CN"/>
        </w:rPr>
        <w:t xml:space="preserve">Proprietário: </w:t>
      </w:r>
      <w:r w:rsidRPr="00E277F3">
        <w:rPr>
          <w:rFonts w:ascii="Garamond" w:eastAsia="Times New Roman" w:hAnsi="Garamond" w:cs="Garamond"/>
          <w:bCs/>
          <w:sz w:val="24"/>
          <w:szCs w:val="24"/>
          <w:lang w:eastAsia="zh-CN"/>
        </w:rPr>
        <w:t>Grupo VDL</w:t>
      </w:r>
      <w:r w:rsidRPr="00E277F3">
        <w:rPr>
          <w:rFonts w:ascii="Garamond" w:eastAsia="Times New Roman" w:hAnsi="Garamond" w:cs="Garamond"/>
          <w:b/>
          <w:bCs/>
          <w:sz w:val="24"/>
          <w:szCs w:val="24"/>
          <w:lang w:eastAsia="zh-CN"/>
        </w:rPr>
        <w:t xml:space="preserve"> </w:t>
      </w:r>
    </w:p>
    <w:p w:rsidR="00CF4A10" w:rsidRPr="00E277F3" w:rsidRDefault="00CF4A10" w:rsidP="006A1364">
      <w:pPr>
        <w:pStyle w:val="Standard"/>
        <w:widowControl w:val="0"/>
        <w:spacing w:after="0"/>
        <w:ind w:left="708"/>
        <w:rPr>
          <w:rFonts w:ascii="Garamond" w:hAnsi="Garamond" w:cs="Mangal"/>
          <w:b/>
          <w:bCs/>
          <w:sz w:val="24"/>
          <w:szCs w:val="24"/>
          <w:lang w:eastAsia="zh-CN" w:bidi="hi-IN"/>
        </w:rPr>
      </w:pPr>
    </w:p>
    <w:p w:rsidR="007E2D41" w:rsidRPr="006A1364" w:rsidRDefault="009761C4" w:rsidP="006A1364">
      <w:pPr>
        <w:pStyle w:val="Standard"/>
        <w:widowControl w:val="0"/>
        <w:numPr>
          <w:ilvl w:val="0"/>
          <w:numId w:val="10"/>
        </w:numPr>
        <w:spacing w:after="0"/>
        <w:jc w:val="both"/>
        <w:rPr>
          <w:rFonts w:ascii="Garamond" w:eastAsia="Times New Roman" w:hAnsi="Garamond" w:cs="Garamond"/>
          <w:bCs/>
          <w:sz w:val="24"/>
          <w:szCs w:val="24"/>
          <w:lang w:eastAsia="zh-CN"/>
        </w:rPr>
      </w:pPr>
      <w:r w:rsidRPr="00E277F3">
        <w:rPr>
          <w:rFonts w:ascii="Garamond" w:eastAsia="Times New Roman" w:hAnsi="Garamond" w:cs="Garamond"/>
          <w:b/>
          <w:bCs/>
          <w:sz w:val="24"/>
          <w:szCs w:val="24"/>
          <w:lang w:eastAsia="zh-CN"/>
        </w:rPr>
        <w:t>Objetivo:</w:t>
      </w:r>
      <w:r w:rsidR="00D87DD7" w:rsidRPr="00E277F3">
        <w:rPr>
          <w:rFonts w:ascii="Garamond" w:eastAsia="Times New Roman" w:hAnsi="Garamond" w:cs="Garamond"/>
          <w:b/>
          <w:bCs/>
          <w:sz w:val="24"/>
          <w:szCs w:val="24"/>
          <w:lang w:eastAsia="zh-CN"/>
        </w:rPr>
        <w:t xml:space="preserve"> </w:t>
      </w:r>
      <w:r w:rsidR="00D87DD7" w:rsidRPr="00E277F3">
        <w:rPr>
          <w:rFonts w:ascii="Garamond" w:eastAsia="Times New Roman" w:hAnsi="Garamond" w:cs="Garamond"/>
          <w:bCs/>
          <w:sz w:val="24"/>
          <w:szCs w:val="24"/>
          <w:lang w:eastAsia="zh-CN"/>
        </w:rPr>
        <w:t>A</w:t>
      </w:r>
      <w:r w:rsidR="006A1364">
        <w:rPr>
          <w:rFonts w:ascii="Garamond" w:eastAsia="Times New Roman" w:hAnsi="Garamond" w:cs="Garamond"/>
          <w:bCs/>
          <w:sz w:val="24"/>
          <w:szCs w:val="24"/>
          <w:lang w:eastAsia="zh-CN"/>
        </w:rPr>
        <w:t>nálise d</w:t>
      </w:r>
      <w:r w:rsidR="00D87DD7" w:rsidRPr="00E277F3">
        <w:rPr>
          <w:rFonts w:ascii="Garamond" w:eastAsia="Times New Roman" w:hAnsi="Garamond" w:cs="Garamond"/>
          <w:bCs/>
          <w:sz w:val="24"/>
          <w:szCs w:val="24"/>
          <w:lang w:eastAsia="zh-CN"/>
        </w:rPr>
        <w:t>o estado de conservação</w:t>
      </w:r>
      <w:r w:rsidR="00D87DD7" w:rsidRPr="00E277F3">
        <w:rPr>
          <w:rFonts w:ascii="Garamond" w:eastAsia="Times New Roman" w:hAnsi="Garamond" w:cs="Garamond"/>
          <w:b/>
          <w:bCs/>
          <w:sz w:val="24"/>
          <w:szCs w:val="24"/>
          <w:lang w:eastAsia="zh-CN"/>
        </w:rPr>
        <w:t xml:space="preserve"> </w:t>
      </w:r>
      <w:r w:rsidR="006A1364" w:rsidRPr="006A1364">
        <w:rPr>
          <w:rFonts w:ascii="Garamond" w:eastAsia="Times New Roman" w:hAnsi="Garamond" w:cs="Garamond"/>
          <w:bCs/>
          <w:sz w:val="24"/>
          <w:szCs w:val="24"/>
          <w:lang w:eastAsia="zh-CN"/>
        </w:rPr>
        <w:t xml:space="preserve">e </w:t>
      </w:r>
      <w:r w:rsidR="006A1364">
        <w:rPr>
          <w:rFonts w:ascii="Garamond" w:eastAsia="Times New Roman" w:hAnsi="Garamond" w:cs="Garamond"/>
          <w:bCs/>
          <w:sz w:val="24"/>
          <w:szCs w:val="24"/>
          <w:lang w:eastAsia="zh-CN"/>
        </w:rPr>
        <w:t xml:space="preserve">indicação de </w:t>
      </w:r>
      <w:r w:rsidR="006A1364" w:rsidRPr="006A1364">
        <w:rPr>
          <w:rFonts w:ascii="Garamond" w:eastAsia="Times New Roman" w:hAnsi="Garamond" w:cs="Garamond"/>
          <w:bCs/>
          <w:sz w:val="24"/>
          <w:szCs w:val="24"/>
          <w:lang w:eastAsia="zh-CN"/>
        </w:rPr>
        <w:t>medidas necessárias para sua preservação.</w:t>
      </w:r>
    </w:p>
    <w:p w:rsidR="007E2D41" w:rsidRPr="00E277F3" w:rsidRDefault="007E2D41" w:rsidP="006A1364">
      <w:pPr>
        <w:pStyle w:val="Standard"/>
        <w:widowControl w:val="0"/>
        <w:spacing w:after="0"/>
        <w:jc w:val="both"/>
        <w:rPr>
          <w:rFonts w:ascii="Garamond" w:eastAsia="Times New Roman" w:hAnsi="Garamond" w:cs="Garamond"/>
          <w:b/>
          <w:bCs/>
          <w:sz w:val="24"/>
          <w:szCs w:val="24"/>
          <w:lang w:eastAsia="zh-CN"/>
        </w:rPr>
      </w:pPr>
    </w:p>
    <w:p w:rsidR="007E2D41" w:rsidRDefault="007E2D41" w:rsidP="006A1364">
      <w:pPr>
        <w:pStyle w:val="Standard"/>
        <w:widowControl w:val="0"/>
        <w:numPr>
          <w:ilvl w:val="0"/>
          <w:numId w:val="10"/>
        </w:numPr>
        <w:spacing w:after="0"/>
        <w:jc w:val="both"/>
        <w:rPr>
          <w:rFonts w:ascii="Garamond" w:eastAsia="Times New Roman" w:hAnsi="Garamond" w:cs="Garamond"/>
          <w:b/>
          <w:bCs/>
          <w:sz w:val="24"/>
          <w:szCs w:val="24"/>
          <w:lang w:eastAsia="zh-CN"/>
        </w:rPr>
      </w:pPr>
      <w:r w:rsidRPr="00E277F3">
        <w:rPr>
          <w:rFonts w:ascii="Garamond" w:eastAsia="Times New Roman" w:hAnsi="Garamond" w:cs="Garamond"/>
          <w:b/>
          <w:bCs/>
          <w:sz w:val="24"/>
          <w:szCs w:val="24"/>
          <w:lang w:eastAsia="zh-CN"/>
        </w:rPr>
        <w:t>Considerações Preliminares</w:t>
      </w:r>
    </w:p>
    <w:p w:rsidR="00E277F3" w:rsidRPr="00E277F3" w:rsidRDefault="00E277F3" w:rsidP="00E277F3">
      <w:pPr>
        <w:pStyle w:val="Standard"/>
        <w:widowControl w:val="0"/>
        <w:spacing w:after="0"/>
        <w:ind w:left="720"/>
        <w:jc w:val="both"/>
        <w:rPr>
          <w:rFonts w:ascii="Garamond" w:eastAsia="Times New Roman" w:hAnsi="Garamond" w:cs="Garamond"/>
          <w:b/>
          <w:bCs/>
          <w:sz w:val="24"/>
          <w:szCs w:val="24"/>
          <w:lang w:eastAsia="zh-CN"/>
        </w:rPr>
      </w:pPr>
    </w:p>
    <w:p w:rsidR="007E2D41" w:rsidRPr="00E277F3" w:rsidRDefault="006A1364" w:rsidP="006A32A5">
      <w:pPr>
        <w:pStyle w:val="Standard"/>
        <w:widowControl w:val="0"/>
        <w:spacing w:after="0"/>
        <w:jc w:val="both"/>
        <w:rPr>
          <w:rStyle w:val="h1"/>
          <w:rFonts w:ascii="Garamond" w:eastAsia="Times New Roman" w:hAnsi="Garamond" w:cs="Garamond"/>
          <w:bCs/>
          <w:sz w:val="24"/>
          <w:szCs w:val="24"/>
          <w:shd w:val="clear" w:color="auto" w:fill="FFFFFF"/>
          <w:lang w:eastAsia="zh-CN"/>
        </w:rPr>
      </w:pPr>
      <w:r>
        <w:rPr>
          <w:rStyle w:val="h1"/>
          <w:rFonts w:ascii="Garamond" w:eastAsia="Times New Roman" w:hAnsi="Garamond" w:cs="Garamond"/>
          <w:bCs/>
          <w:sz w:val="24"/>
          <w:szCs w:val="24"/>
          <w:shd w:val="clear" w:color="auto" w:fill="FFFFFF"/>
          <w:lang w:eastAsia="zh-CN"/>
        </w:rPr>
        <w:tab/>
      </w:r>
      <w:r w:rsidR="007E2D41" w:rsidRPr="00E277F3">
        <w:rPr>
          <w:rStyle w:val="h1"/>
          <w:rFonts w:ascii="Garamond" w:eastAsia="Times New Roman" w:hAnsi="Garamond" w:cs="Garamond"/>
          <w:bCs/>
          <w:sz w:val="24"/>
          <w:szCs w:val="24"/>
          <w:shd w:val="clear" w:color="auto" w:fill="FFFFFF"/>
          <w:lang w:eastAsia="zh-CN"/>
        </w:rPr>
        <w:t xml:space="preserve">Em 13 de maio de 2011, a Historiadora </w:t>
      </w:r>
      <w:proofErr w:type="spellStart"/>
      <w:r w:rsidR="007E2D41" w:rsidRPr="00E277F3">
        <w:rPr>
          <w:rStyle w:val="h1"/>
          <w:rFonts w:ascii="Garamond" w:eastAsia="Times New Roman" w:hAnsi="Garamond" w:cs="Garamond"/>
          <w:bCs/>
          <w:sz w:val="24"/>
          <w:szCs w:val="24"/>
          <w:shd w:val="clear" w:color="auto" w:fill="FFFFFF"/>
          <w:lang w:eastAsia="zh-CN"/>
        </w:rPr>
        <w:t>Karol</w:t>
      </w:r>
      <w:proofErr w:type="spellEnd"/>
      <w:r w:rsidR="007E2D41" w:rsidRPr="00E277F3">
        <w:rPr>
          <w:rStyle w:val="h1"/>
          <w:rFonts w:ascii="Garamond" w:eastAsia="Times New Roman" w:hAnsi="Garamond" w:cs="Garamond"/>
          <w:bCs/>
          <w:sz w:val="24"/>
          <w:szCs w:val="24"/>
          <w:shd w:val="clear" w:color="auto" w:fill="FFFFFF"/>
          <w:lang w:eastAsia="zh-CN"/>
        </w:rPr>
        <w:t xml:space="preserve"> Ramos Medes Guimarães, analista do Ministério Público do Estado de Minas Gerais, realizou uma vistoria técnica no bem cultura</w:t>
      </w:r>
      <w:r>
        <w:rPr>
          <w:rStyle w:val="h1"/>
          <w:rFonts w:ascii="Garamond" w:eastAsia="Times New Roman" w:hAnsi="Garamond" w:cs="Garamond"/>
          <w:bCs/>
          <w:sz w:val="24"/>
          <w:szCs w:val="24"/>
          <w:shd w:val="clear" w:color="auto" w:fill="FFFFFF"/>
          <w:lang w:eastAsia="zh-CN"/>
        </w:rPr>
        <w:t>l denominado Fábrica de Tecidos</w:t>
      </w:r>
      <w:r w:rsidR="007E2D41" w:rsidRPr="00E277F3">
        <w:rPr>
          <w:rStyle w:val="h1"/>
          <w:rFonts w:ascii="Garamond" w:eastAsia="Times New Roman" w:hAnsi="Garamond" w:cs="Garamond"/>
          <w:bCs/>
          <w:sz w:val="24"/>
          <w:szCs w:val="24"/>
          <w:shd w:val="clear" w:color="auto" w:fill="FFFFFF"/>
          <w:lang w:eastAsia="zh-CN"/>
        </w:rPr>
        <w:t xml:space="preserve">. </w:t>
      </w:r>
      <w:r w:rsidR="00C6757E">
        <w:rPr>
          <w:rStyle w:val="h1"/>
          <w:rFonts w:ascii="Garamond" w:eastAsia="Times New Roman" w:hAnsi="Garamond" w:cs="Garamond"/>
          <w:bCs/>
          <w:sz w:val="24"/>
          <w:szCs w:val="24"/>
          <w:shd w:val="clear" w:color="auto" w:fill="FFFFFF"/>
          <w:lang w:eastAsia="zh-CN"/>
        </w:rPr>
        <w:t>Foram</w:t>
      </w:r>
      <w:r>
        <w:rPr>
          <w:rStyle w:val="h1"/>
          <w:rFonts w:ascii="Garamond" w:eastAsia="Times New Roman" w:hAnsi="Garamond" w:cs="Garamond"/>
          <w:bCs/>
          <w:sz w:val="24"/>
          <w:szCs w:val="24"/>
          <w:shd w:val="clear" w:color="auto" w:fill="FFFFFF"/>
          <w:lang w:eastAsia="zh-CN"/>
        </w:rPr>
        <w:t xml:space="preserve"> elaborado</w:t>
      </w:r>
      <w:r w:rsidR="00C6757E">
        <w:rPr>
          <w:rStyle w:val="h1"/>
          <w:rFonts w:ascii="Garamond" w:eastAsia="Times New Roman" w:hAnsi="Garamond" w:cs="Garamond"/>
          <w:bCs/>
          <w:sz w:val="24"/>
          <w:szCs w:val="24"/>
          <w:shd w:val="clear" w:color="auto" w:fill="FFFFFF"/>
          <w:lang w:eastAsia="zh-CN"/>
        </w:rPr>
        <w:t>s</w:t>
      </w:r>
      <w:r>
        <w:rPr>
          <w:rStyle w:val="h1"/>
          <w:rFonts w:ascii="Garamond" w:eastAsia="Times New Roman" w:hAnsi="Garamond" w:cs="Garamond"/>
          <w:bCs/>
          <w:sz w:val="24"/>
          <w:szCs w:val="24"/>
          <w:shd w:val="clear" w:color="auto" w:fill="FFFFFF"/>
          <w:lang w:eastAsia="zh-CN"/>
        </w:rPr>
        <w:t xml:space="preserve"> o</w:t>
      </w:r>
      <w:r w:rsidR="00C6757E">
        <w:rPr>
          <w:rStyle w:val="h1"/>
          <w:rFonts w:ascii="Garamond" w:eastAsia="Times New Roman" w:hAnsi="Garamond" w:cs="Garamond"/>
          <w:bCs/>
          <w:sz w:val="24"/>
          <w:szCs w:val="24"/>
          <w:shd w:val="clear" w:color="auto" w:fill="FFFFFF"/>
          <w:lang w:eastAsia="zh-CN"/>
        </w:rPr>
        <w:t>s</w:t>
      </w:r>
      <w:r>
        <w:rPr>
          <w:rStyle w:val="h1"/>
          <w:rFonts w:ascii="Garamond" w:eastAsia="Times New Roman" w:hAnsi="Garamond" w:cs="Garamond"/>
          <w:bCs/>
          <w:sz w:val="24"/>
          <w:szCs w:val="24"/>
          <w:shd w:val="clear" w:color="auto" w:fill="FFFFFF"/>
          <w:lang w:eastAsia="zh-CN"/>
        </w:rPr>
        <w:t xml:space="preserve"> Laudo</w:t>
      </w:r>
      <w:r w:rsidR="00C6757E">
        <w:rPr>
          <w:rStyle w:val="h1"/>
          <w:rFonts w:ascii="Garamond" w:eastAsia="Times New Roman" w:hAnsi="Garamond" w:cs="Garamond"/>
          <w:bCs/>
          <w:sz w:val="24"/>
          <w:szCs w:val="24"/>
          <w:shd w:val="clear" w:color="auto" w:fill="FFFFFF"/>
          <w:lang w:eastAsia="zh-CN"/>
        </w:rPr>
        <w:t>s</w:t>
      </w:r>
      <w:r>
        <w:rPr>
          <w:rStyle w:val="h1"/>
          <w:rFonts w:ascii="Garamond" w:eastAsia="Times New Roman" w:hAnsi="Garamond" w:cs="Garamond"/>
          <w:bCs/>
          <w:sz w:val="24"/>
          <w:szCs w:val="24"/>
          <w:shd w:val="clear" w:color="auto" w:fill="FFFFFF"/>
          <w:lang w:eastAsia="zh-CN"/>
        </w:rPr>
        <w:t xml:space="preserve"> Técnico</w:t>
      </w:r>
      <w:r w:rsidR="00C6757E">
        <w:rPr>
          <w:rStyle w:val="h1"/>
          <w:rFonts w:ascii="Garamond" w:eastAsia="Times New Roman" w:hAnsi="Garamond" w:cs="Garamond"/>
          <w:bCs/>
          <w:sz w:val="24"/>
          <w:szCs w:val="24"/>
          <w:shd w:val="clear" w:color="auto" w:fill="FFFFFF"/>
          <w:lang w:eastAsia="zh-CN"/>
        </w:rPr>
        <w:t>s nº 11/2011 e nº 21/2011, reconhecendo o valor cultural dos bens e concluindo</w:t>
      </w:r>
      <w:r w:rsidR="007E2D41" w:rsidRPr="00E277F3">
        <w:rPr>
          <w:rStyle w:val="h1"/>
          <w:rFonts w:ascii="Garamond" w:eastAsia="Times New Roman" w:hAnsi="Garamond" w:cs="Garamond"/>
          <w:bCs/>
          <w:sz w:val="24"/>
          <w:szCs w:val="24"/>
          <w:shd w:val="clear" w:color="auto" w:fill="FFFFFF"/>
          <w:lang w:eastAsia="zh-CN"/>
        </w:rPr>
        <w:t xml:space="preserve"> que os bens tombados no terreno não </w:t>
      </w:r>
      <w:r w:rsidR="00AD3DCF">
        <w:rPr>
          <w:rStyle w:val="h1"/>
          <w:rFonts w:ascii="Garamond" w:eastAsia="Times New Roman" w:hAnsi="Garamond" w:cs="Garamond"/>
          <w:bCs/>
          <w:sz w:val="24"/>
          <w:szCs w:val="24"/>
          <w:shd w:val="clear" w:color="auto" w:fill="FFFFFF"/>
          <w:lang w:eastAsia="zh-CN"/>
        </w:rPr>
        <w:t>haviam sofrido intervenções. Houve demolição d</w:t>
      </w:r>
      <w:r w:rsidR="007E2D41" w:rsidRPr="00E277F3">
        <w:rPr>
          <w:rStyle w:val="h1"/>
          <w:rFonts w:ascii="Garamond" w:eastAsia="Times New Roman" w:hAnsi="Garamond" w:cs="Garamond"/>
          <w:bCs/>
          <w:sz w:val="24"/>
          <w:szCs w:val="24"/>
          <w:shd w:val="clear" w:color="auto" w:fill="FFFFFF"/>
          <w:lang w:eastAsia="zh-CN"/>
        </w:rPr>
        <w:t>os antigos galpões, que não eram</w:t>
      </w:r>
      <w:r w:rsidR="00AD3DCF">
        <w:rPr>
          <w:rStyle w:val="h1"/>
          <w:rFonts w:ascii="Garamond" w:eastAsia="Times New Roman" w:hAnsi="Garamond" w:cs="Garamond"/>
          <w:bCs/>
          <w:sz w:val="24"/>
          <w:szCs w:val="24"/>
          <w:shd w:val="clear" w:color="auto" w:fill="FFFFFF"/>
          <w:lang w:eastAsia="zh-CN"/>
        </w:rPr>
        <w:t xml:space="preserve"> objeto de tombamento</w:t>
      </w:r>
      <w:r w:rsidR="007E2D41" w:rsidRPr="00E277F3">
        <w:rPr>
          <w:rStyle w:val="h1"/>
          <w:rFonts w:ascii="Garamond" w:eastAsia="Times New Roman" w:hAnsi="Garamond" w:cs="Garamond"/>
          <w:bCs/>
          <w:sz w:val="24"/>
          <w:szCs w:val="24"/>
          <w:shd w:val="clear" w:color="auto" w:fill="FFFFFF"/>
          <w:lang w:eastAsia="zh-CN"/>
        </w:rPr>
        <w:t xml:space="preserve">. Na ocasião, </w:t>
      </w:r>
      <w:r w:rsidR="00AD3DCF">
        <w:rPr>
          <w:rStyle w:val="h1"/>
          <w:rFonts w:ascii="Garamond" w:eastAsia="Times New Roman" w:hAnsi="Garamond" w:cs="Garamond"/>
          <w:bCs/>
          <w:sz w:val="24"/>
          <w:szCs w:val="24"/>
          <w:shd w:val="clear" w:color="auto" w:fill="FFFFFF"/>
          <w:lang w:eastAsia="zh-CN"/>
        </w:rPr>
        <w:t xml:space="preserve">foi constatado que os bens culturais </w:t>
      </w:r>
      <w:proofErr w:type="gramStart"/>
      <w:r w:rsidR="00F032D8">
        <w:rPr>
          <w:rStyle w:val="h1"/>
          <w:rFonts w:ascii="Garamond" w:eastAsia="Times New Roman" w:hAnsi="Garamond" w:cs="Garamond"/>
          <w:bCs/>
          <w:sz w:val="24"/>
          <w:szCs w:val="24"/>
          <w:shd w:val="clear" w:color="auto" w:fill="FFFFFF"/>
          <w:lang w:eastAsia="zh-CN"/>
        </w:rPr>
        <w:t>encontravam-se</w:t>
      </w:r>
      <w:proofErr w:type="gramEnd"/>
      <w:r w:rsidR="00AD3DCF">
        <w:rPr>
          <w:rStyle w:val="h1"/>
          <w:rFonts w:ascii="Garamond" w:eastAsia="Times New Roman" w:hAnsi="Garamond" w:cs="Garamond"/>
          <w:bCs/>
          <w:sz w:val="24"/>
          <w:szCs w:val="24"/>
          <w:shd w:val="clear" w:color="auto" w:fill="FFFFFF"/>
          <w:lang w:eastAsia="zh-CN"/>
        </w:rPr>
        <w:t xml:space="preserve"> em regular estado de conservação e  foram indicadas </w:t>
      </w:r>
      <w:r w:rsidR="007E2D41" w:rsidRPr="00E277F3">
        <w:rPr>
          <w:rStyle w:val="h1"/>
          <w:rFonts w:ascii="Garamond" w:eastAsia="Times New Roman" w:hAnsi="Garamond" w:cs="Garamond"/>
          <w:bCs/>
          <w:sz w:val="24"/>
          <w:szCs w:val="24"/>
          <w:shd w:val="clear" w:color="auto" w:fill="FFFFFF"/>
          <w:lang w:eastAsia="zh-CN"/>
        </w:rPr>
        <w:t>medidas de preservação e conservação</w:t>
      </w:r>
      <w:r w:rsidR="00AD3DCF">
        <w:rPr>
          <w:rStyle w:val="h1"/>
          <w:rFonts w:ascii="Garamond" w:eastAsia="Times New Roman" w:hAnsi="Garamond" w:cs="Garamond"/>
          <w:bCs/>
          <w:sz w:val="24"/>
          <w:szCs w:val="24"/>
          <w:shd w:val="clear" w:color="auto" w:fill="FFFFFF"/>
          <w:lang w:eastAsia="zh-CN"/>
        </w:rPr>
        <w:t xml:space="preserve"> para os bens já protegidos, proteção da chaminé e proposição de uso para os bens. </w:t>
      </w:r>
    </w:p>
    <w:p w:rsidR="00CF4A10" w:rsidRPr="00E277F3" w:rsidRDefault="00CF4A10" w:rsidP="00E277F3">
      <w:pPr>
        <w:pStyle w:val="Standard"/>
        <w:widowControl w:val="0"/>
        <w:spacing w:after="0"/>
        <w:rPr>
          <w:rFonts w:ascii="Garamond" w:hAnsi="Garamond"/>
          <w:sz w:val="24"/>
          <w:szCs w:val="24"/>
        </w:rPr>
      </w:pPr>
    </w:p>
    <w:p w:rsidR="00CF4A10" w:rsidRPr="00416A03" w:rsidRDefault="002637F3" w:rsidP="00AD3DCF">
      <w:pPr>
        <w:pStyle w:val="Standard"/>
        <w:widowControl w:val="0"/>
        <w:numPr>
          <w:ilvl w:val="0"/>
          <w:numId w:val="10"/>
        </w:numPr>
        <w:spacing w:after="0"/>
        <w:jc w:val="both"/>
        <w:rPr>
          <w:rFonts w:ascii="Garamond" w:eastAsia="Times New Roman" w:hAnsi="Garamond" w:cs="Garamond"/>
          <w:b/>
          <w:bCs/>
          <w:sz w:val="24"/>
          <w:szCs w:val="24"/>
          <w:lang w:eastAsia="zh-CN"/>
        </w:rPr>
      </w:pPr>
      <w:r w:rsidRPr="00AD3DCF">
        <w:rPr>
          <w:rFonts w:ascii="Garamond" w:hAnsi="Garamond"/>
          <w:b/>
          <w:sz w:val="24"/>
          <w:szCs w:val="24"/>
        </w:rPr>
        <w:t xml:space="preserve">Análise Técnica </w:t>
      </w:r>
    </w:p>
    <w:p w:rsidR="006A1364" w:rsidRPr="00773E3E" w:rsidRDefault="006A1364" w:rsidP="00E277F3">
      <w:pPr>
        <w:pStyle w:val="Standard"/>
        <w:widowControl w:val="0"/>
        <w:spacing w:after="0"/>
        <w:rPr>
          <w:rStyle w:val="h1"/>
          <w:rFonts w:ascii="Garamond" w:hAnsi="Garamond"/>
          <w:b/>
          <w:sz w:val="24"/>
          <w:szCs w:val="24"/>
        </w:rPr>
      </w:pPr>
    </w:p>
    <w:p w:rsidR="00B75074" w:rsidRDefault="00DA7C27" w:rsidP="00B75074">
      <w:pPr>
        <w:pStyle w:val="Standard"/>
        <w:widowControl w:val="0"/>
        <w:spacing w:after="0"/>
        <w:jc w:val="both"/>
        <w:rPr>
          <w:rFonts w:ascii="Garamond" w:hAnsi="Garamond"/>
          <w:sz w:val="24"/>
          <w:szCs w:val="24"/>
        </w:rPr>
      </w:pPr>
      <w:r>
        <w:rPr>
          <w:rStyle w:val="h1"/>
          <w:rFonts w:ascii="Garamond" w:eastAsia="Times New Roman" w:hAnsi="Garamond" w:cs="Garamond"/>
          <w:bCs/>
          <w:sz w:val="24"/>
          <w:szCs w:val="24"/>
          <w:shd w:val="clear" w:color="auto" w:fill="FFFFFF"/>
          <w:lang w:eastAsia="zh-CN"/>
        </w:rPr>
        <w:tab/>
      </w:r>
      <w:r w:rsidR="00B75074" w:rsidRPr="00B75074">
        <w:rPr>
          <w:rStyle w:val="h1"/>
          <w:rFonts w:ascii="Garamond" w:eastAsia="Times New Roman" w:hAnsi="Garamond" w:cs="Garamond"/>
          <w:bCs/>
          <w:sz w:val="24"/>
          <w:szCs w:val="24"/>
          <w:shd w:val="clear" w:color="auto" w:fill="FFFFFF"/>
          <w:lang w:eastAsia="zh-CN"/>
        </w:rPr>
        <w:t xml:space="preserve">A área da antiga fábrica de tecidos insere-se na malha urbana da sede municipal, na margem leste do Ribeirão da Mata, classificada pelo Plano Diretor de Pedro Leopoldo, instituído pela Lei nº </w:t>
      </w:r>
      <w:r w:rsidR="00B75074">
        <w:rPr>
          <w:rStyle w:val="h1"/>
          <w:rFonts w:ascii="Garamond" w:eastAsia="Times New Roman" w:hAnsi="Garamond" w:cs="Garamond"/>
          <w:bCs/>
          <w:sz w:val="24"/>
          <w:szCs w:val="24"/>
          <w:shd w:val="clear" w:color="auto" w:fill="FFFFFF"/>
          <w:lang w:eastAsia="zh-CN"/>
        </w:rPr>
        <w:t>3444 de 16 de setembro de 2016,</w:t>
      </w:r>
      <w:r w:rsidR="00B75074" w:rsidRPr="00B75074">
        <w:rPr>
          <w:rStyle w:val="h1"/>
          <w:rFonts w:ascii="Garamond" w:eastAsia="Times New Roman" w:hAnsi="Garamond" w:cs="Garamond"/>
          <w:bCs/>
          <w:sz w:val="24"/>
          <w:szCs w:val="24"/>
          <w:shd w:val="clear" w:color="auto" w:fill="FFFFFF"/>
          <w:lang w:eastAsia="zh-CN"/>
        </w:rPr>
        <w:t xml:space="preserve"> como Áreas Especiais.  Insere-se no zoneamento </w:t>
      </w:r>
      <w:r w:rsidR="00B75074">
        <w:rPr>
          <w:rStyle w:val="h1"/>
          <w:rFonts w:ascii="Garamond" w:eastAsia="Times New Roman" w:hAnsi="Garamond" w:cs="Garamond"/>
          <w:bCs/>
          <w:sz w:val="24"/>
          <w:szCs w:val="24"/>
          <w:shd w:val="clear" w:color="auto" w:fill="FFFFFF"/>
          <w:lang w:eastAsia="zh-CN"/>
        </w:rPr>
        <w:t xml:space="preserve">classificado como </w:t>
      </w:r>
      <w:r w:rsidR="00B75074" w:rsidRPr="00B75074">
        <w:rPr>
          <w:rStyle w:val="h1"/>
          <w:rFonts w:ascii="Garamond" w:eastAsia="Times New Roman" w:hAnsi="Garamond" w:cs="Garamond"/>
          <w:bCs/>
          <w:sz w:val="24"/>
          <w:szCs w:val="24"/>
          <w:shd w:val="clear" w:color="auto" w:fill="FFFFFF"/>
          <w:lang w:eastAsia="zh-CN"/>
        </w:rPr>
        <w:t xml:space="preserve">AIUC - </w:t>
      </w:r>
      <w:r w:rsidR="00B75074" w:rsidRPr="00B75074">
        <w:rPr>
          <w:rFonts w:ascii="Garamond" w:hAnsi="Garamond"/>
          <w:sz w:val="24"/>
          <w:szCs w:val="24"/>
        </w:rPr>
        <w:t>Área de Interesse Urbanístico-Cultural</w:t>
      </w:r>
      <w:r w:rsidR="00B75074">
        <w:rPr>
          <w:rFonts w:ascii="Garamond" w:hAnsi="Garamond"/>
          <w:sz w:val="24"/>
          <w:szCs w:val="24"/>
        </w:rPr>
        <w:t xml:space="preserve"> que</w:t>
      </w:r>
      <w:r w:rsidR="00296EB7">
        <w:rPr>
          <w:rFonts w:ascii="Garamond" w:hAnsi="Garamond"/>
          <w:sz w:val="24"/>
          <w:szCs w:val="24"/>
        </w:rPr>
        <w:t>,</w:t>
      </w:r>
      <w:r w:rsidR="00B75074">
        <w:rPr>
          <w:rFonts w:ascii="Garamond" w:hAnsi="Garamond"/>
          <w:sz w:val="24"/>
          <w:szCs w:val="24"/>
        </w:rPr>
        <w:t xml:space="preserve"> segundo o Plano Diretor:</w:t>
      </w:r>
    </w:p>
    <w:p w:rsidR="00B75074" w:rsidRDefault="00B75074" w:rsidP="00B75074">
      <w:pPr>
        <w:pStyle w:val="Standard"/>
        <w:widowControl w:val="0"/>
        <w:spacing w:after="0"/>
        <w:jc w:val="both"/>
        <w:rPr>
          <w:rFonts w:ascii="Garamond" w:hAnsi="Garamond"/>
          <w:sz w:val="24"/>
          <w:szCs w:val="24"/>
        </w:rPr>
      </w:pPr>
    </w:p>
    <w:p w:rsidR="007D6D11" w:rsidRPr="00296EB7" w:rsidRDefault="00296EB7" w:rsidP="00296EB7">
      <w:pPr>
        <w:pStyle w:val="Standard"/>
        <w:widowControl w:val="0"/>
        <w:spacing w:after="0"/>
        <w:jc w:val="both"/>
        <w:rPr>
          <w:rStyle w:val="h1"/>
          <w:rFonts w:ascii="Garamond" w:eastAsia="Times New Roman" w:hAnsi="Garamond" w:cs="Garamond"/>
          <w:bCs/>
          <w:shd w:val="clear" w:color="auto" w:fill="FFFFFF"/>
          <w:lang w:eastAsia="zh-CN"/>
        </w:rPr>
      </w:pP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sidRPr="00296EB7">
        <w:rPr>
          <w:rStyle w:val="h1"/>
          <w:rFonts w:ascii="Garamond" w:eastAsia="Times New Roman" w:hAnsi="Garamond" w:cs="Garamond"/>
          <w:bCs/>
          <w:shd w:val="clear" w:color="auto" w:fill="FFFFFF"/>
          <w:lang w:eastAsia="zh-CN"/>
        </w:rPr>
        <w:t xml:space="preserve">(...) </w:t>
      </w:r>
      <w:r w:rsidR="00B75074" w:rsidRPr="00296EB7">
        <w:rPr>
          <w:rStyle w:val="h1"/>
          <w:rFonts w:ascii="Garamond" w:eastAsia="Times New Roman" w:hAnsi="Garamond" w:cs="Garamond"/>
          <w:bCs/>
          <w:shd w:val="clear" w:color="auto" w:fill="FFFFFF"/>
          <w:lang w:eastAsia="zh-CN"/>
        </w:rPr>
        <w:t xml:space="preserve">corresponde à área da antiga fábrica de tecidos e seu entorno, de </w:t>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sidR="00B75074" w:rsidRPr="00296EB7">
        <w:rPr>
          <w:rStyle w:val="h1"/>
          <w:rFonts w:ascii="Garamond" w:eastAsia="Times New Roman" w:hAnsi="Garamond" w:cs="Garamond"/>
          <w:bCs/>
          <w:shd w:val="clear" w:color="auto" w:fill="FFFFFF"/>
          <w:lang w:eastAsia="zh-CN"/>
        </w:rPr>
        <w:t xml:space="preserve">ocupação não adensada, ao longo da margem leste do ribeirão da </w:t>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t>M</w:t>
      </w:r>
      <w:r w:rsidR="00B75074" w:rsidRPr="00296EB7">
        <w:rPr>
          <w:rStyle w:val="h1"/>
          <w:rFonts w:ascii="Garamond" w:eastAsia="Times New Roman" w:hAnsi="Garamond" w:cs="Garamond"/>
          <w:bCs/>
          <w:shd w:val="clear" w:color="auto" w:fill="FFFFFF"/>
          <w:lang w:eastAsia="zh-CN"/>
        </w:rPr>
        <w:t xml:space="preserve">ata, em área inserida na malha urbana da sede municipal, adequada à </w:t>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sidR="00B75074" w:rsidRPr="00296EB7">
        <w:rPr>
          <w:rStyle w:val="h1"/>
          <w:rFonts w:ascii="Garamond" w:eastAsia="Times New Roman" w:hAnsi="Garamond" w:cs="Garamond"/>
          <w:bCs/>
          <w:shd w:val="clear" w:color="auto" w:fill="FFFFFF"/>
          <w:lang w:eastAsia="zh-CN"/>
        </w:rPr>
        <w:t xml:space="preserve">instalação de empreendimentos estratégicos para o desenvolvimento </w:t>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sidR="00B75074" w:rsidRPr="00296EB7">
        <w:rPr>
          <w:rStyle w:val="h1"/>
          <w:rFonts w:ascii="Garamond" w:eastAsia="Times New Roman" w:hAnsi="Garamond" w:cs="Garamond"/>
          <w:bCs/>
          <w:shd w:val="clear" w:color="auto" w:fill="FFFFFF"/>
          <w:lang w:eastAsia="zh-CN"/>
        </w:rPr>
        <w:t xml:space="preserve">urbano, de usos mistos, exclusive condomínios fechados, associados à </w:t>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sidR="00B75074" w:rsidRPr="00296EB7">
        <w:rPr>
          <w:rStyle w:val="h1"/>
          <w:rFonts w:ascii="Garamond" w:eastAsia="Times New Roman" w:hAnsi="Garamond" w:cs="Garamond"/>
          <w:bCs/>
          <w:shd w:val="clear" w:color="auto" w:fill="FFFFFF"/>
          <w:lang w:eastAsia="zh-CN"/>
        </w:rPr>
        <w:t xml:space="preserve">proteção da memória e culturas locais, por meio de medidas de </w:t>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sidR="00B75074" w:rsidRPr="00296EB7">
        <w:rPr>
          <w:rStyle w:val="h1"/>
          <w:rFonts w:ascii="Garamond" w:eastAsia="Times New Roman" w:hAnsi="Garamond" w:cs="Garamond"/>
          <w:bCs/>
          <w:shd w:val="clear" w:color="auto" w:fill="FFFFFF"/>
          <w:lang w:eastAsia="zh-CN"/>
        </w:rPr>
        <w:t xml:space="preserve">valorização do patrimônio </w:t>
      </w:r>
      <w:r w:rsidRPr="00296EB7">
        <w:rPr>
          <w:rStyle w:val="h1"/>
          <w:rFonts w:ascii="Garamond" w:eastAsia="Times New Roman" w:hAnsi="Garamond" w:cs="Garamond"/>
          <w:bCs/>
          <w:shd w:val="clear" w:color="auto" w:fill="FFFFFF"/>
          <w:lang w:eastAsia="zh-CN"/>
        </w:rPr>
        <w:t>c</w:t>
      </w:r>
      <w:r w:rsidR="00B75074" w:rsidRPr="00296EB7">
        <w:rPr>
          <w:rStyle w:val="h1"/>
          <w:rFonts w:ascii="Garamond" w:eastAsia="Times New Roman" w:hAnsi="Garamond" w:cs="Garamond"/>
          <w:bCs/>
          <w:shd w:val="clear" w:color="auto" w:fill="FFFFFF"/>
          <w:lang w:eastAsia="zh-CN"/>
        </w:rPr>
        <w:t xml:space="preserve">ultural e ambiental ali presente associadas </w:t>
      </w:r>
      <w:r>
        <w:rPr>
          <w:rStyle w:val="h1"/>
          <w:rFonts w:ascii="Garamond" w:eastAsia="Times New Roman" w:hAnsi="Garamond" w:cs="Garamond"/>
          <w:bCs/>
          <w:shd w:val="clear" w:color="auto" w:fill="FFFFFF"/>
          <w:lang w:eastAsia="zh-CN"/>
        </w:rPr>
        <w:lastRenderedPageBreak/>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sidR="00B75074" w:rsidRPr="00296EB7">
        <w:rPr>
          <w:rStyle w:val="h1"/>
          <w:rFonts w:ascii="Garamond" w:eastAsia="Times New Roman" w:hAnsi="Garamond" w:cs="Garamond"/>
          <w:bCs/>
          <w:shd w:val="clear" w:color="auto" w:fill="FFFFFF"/>
          <w:lang w:eastAsia="zh-CN"/>
        </w:rPr>
        <w:t xml:space="preserve">a medidas compensatórias que viabilizem a solução viária que melhore </w:t>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sidR="00B75074" w:rsidRPr="00296EB7">
        <w:rPr>
          <w:rStyle w:val="h1"/>
          <w:rFonts w:ascii="Garamond" w:eastAsia="Times New Roman" w:hAnsi="Garamond" w:cs="Garamond"/>
          <w:bCs/>
          <w:shd w:val="clear" w:color="auto" w:fill="FFFFFF"/>
          <w:lang w:eastAsia="zh-CN"/>
        </w:rPr>
        <w:t xml:space="preserve">a circulação na região, incluindo a duplicação da passagem sob a </w:t>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Pr>
          <w:rStyle w:val="h1"/>
          <w:rFonts w:ascii="Garamond" w:eastAsia="Times New Roman" w:hAnsi="Garamond" w:cs="Garamond"/>
          <w:bCs/>
          <w:shd w:val="clear" w:color="auto" w:fill="FFFFFF"/>
          <w:lang w:eastAsia="zh-CN"/>
        </w:rPr>
        <w:tab/>
      </w:r>
      <w:r w:rsidR="00B75074" w:rsidRPr="00296EB7">
        <w:rPr>
          <w:rStyle w:val="h1"/>
          <w:rFonts w:ascii="Garamond" w:eastAsia="Times New Roman" w:hAnsi="Garamond" w:cs="Garamond"/>
          <w:bCs/>
          <w:shd w:val="clear" w:color="auto" w:fill="FFFFFF"/>
          <w:lang w:eastAsia="zh-CN"/>
        </w:rPr>
        <w:t>rodovia estadual, no acesso ao distrito de Lagoa</w:t>
      </w:r>
      <w:r w:rsidRPr="00296EB7">
        <w:rPr>
          <w:rStyle w:val="h1"/>
          <w:rFonts w:ascii="Garamond" w:eastAsia="Times New Roman" w:hAnsi="Garamond" w:cs="Garamond"/>
          <w:bCs/>
          <w:shd w:val="clear" w:color="auto" w:fill="FFFFFF"/>
          <w:lang w:eastAsia="zh-CN"/>
        </w:rPr>
        <w:t xml:space="preserve"> </w:t>
      </w:r>
      <w:r w:rsidR="00B75074" w:rsidRPr="00296EB7">
        <w:rPr>
          <w:rStyle w:val="h1"/>
          <w:rFonts w:ascii="Garamond" w:eastAsia="Times New Roman" w:hAnsi="Garamond" w:cs="Garamond"/>
          <w:bCs/>
          <w:shd w:val="clear" w:color="auto" w:fill="FFFFFF"/>
          <w:lang w:eastAsia="zh-CN"/>
        </w:rPr>
        <w:t>de Santo Antônio.</w:t>
      </w:r>
    </w:p>
    <w:p w:rsidR="005F3E22" w:rsidRDefault="005F3E22" w:rsidP="000528B9">
      <w:pPr>
        <w:widowControl/>
        <w:suppressAutoHyphens w:val="0"/>
        <w:autoSpaceDE w:val="0"/>
        <w:adjustRightInd w:val="0"/>
        <w:spacing w:after="0" w:line="240" w:lineRule="auto"/>
        <w:ind w:firstLine="708"/>
        <w:jc w:val="both"/>
        <w:textAlignment w:val="auto"/>
        <w:rPr>
          <w:rFonts w:ascii="Times New Roman" w:eastAsia="Times New Roman" w:hAnsi="Times New Roman" w:cs="Times New Roman"/>
          <w:kern w:val="0"/>
          <w:sz w:val="24"/>
          <w:szCs w:val="24"/>
          <w:lang w:eastAsia="pt-BR"/>
        </w:rPr>
      </w:pPr>
    </w:p>
    <w:p w:rsidR="000528B9" w:rsidRDefault="00B75074" w:rsidP="004C5ED2">
      <w:pPr>
        <w:pStyle w:val="Standard"/>
        <w:widowControl w:val="0"/>
        <w:spacing w:after="0"/>
        <w:jc w:val="both"/>
        <w:rPr>
          <w:rStyle w:val="h1"/>
          <w:rFonts w:ascii="Garamond" w:eastAsia="Times New Roman" w:hAnsi="Garamond" w:cs="Garamond"/>
          <w:bCs/>
          <w:sz w:val="24"/>
          <w:szCs w:val="24"/>
          <w:shd w:val="clear" w:color="auto" w:fill="FFFFFF"/>
          <w:lang w:eastAsia="zh-CN"/>
        </w:rPr>
      </w:pPr>
      <w:r>
        <w:rPr>
          <w:rStyle w:val="h1"/>
          <w:rFonts w:ascii="Garamond" w:eastAsia="Times New Roman" w:hAnsi="Garamond" w:cs="Garamond"/>
          <w:bCs/>
          <w:sz w:val="24"/>
          <w:szCs w:val="24"/>
          <w:shd w:val="clear" w:color="auto" w:fill="FFFFFF"/>
          <w:lang w:eastAsia="zh-CN"/>
        </w:rPr>
        <w:tab/>
      </w:r>
      <w:r w:rsidR="00296EB7">
        <w:rPr>
          <w:rStyle w:val="h1"/>
          <w:rFonts w:ascii="Garamond" w:eastAsia="Times New Roman" w:hAnsi="Garamond" w:cs="Garamond"/>
          <w:bCs/>
          <w:sz w:val="24"/>
          <w:szCs w:val="24"/>
          <w:shd w:val="clear" w:color="auto" w:fill="FFFFFF"/>
          <w:lang w:eastAsia="zh-CN"/>
        </w:rPr>
        <w:t xml:space="preserve">Ou seja, houve o reconhecimento dos </w:t>
      </w:r>
      <w:r>
        <w:rPr>
          <w:rStyle w:val="h1"/>
          <w:rFonts w:ascii="Garamond" w:eastAsia="Times New Roman" w:hAnsi="Garamond" w:cs="Garamond"/>
          <w:bCs/>
          <w:sz w:val="24"/>
          <w:szCs w:val="24"/>
          <w:shd w:val="clear" w:color="auto" w:fill="FFFFFF"/>
          <w:lang w:eastAsia="zh-CN"/>
        </w:rPr>
        <w:t xml:space="preserve">bens culturais integrantes da antiga fábrica de </w:t>
      </w:r>
      <w:r w:rsidR="004C5ED2">
        <w:rPr>
          <w:rStyle w:val="h1"/>
          <w:rFonts w:ascii="Garamond" w:eastAsia="Times New Roman" w:hAnsi="Garamond" w:cs="Garamond"/>
          <w:bCs/>
          <w:sz w:val="24"/>
          <w:szCs w:val="24"/>
          <w:shd w:val="clear" w:color="auto" w:fill="FFFFFF"/>
          <w:lang w:eastAsia="zh-CN"/>
        </w:rPr>
        <w:t>te</w:t>
      </w:r>
      <w:r>
        <w:rPr>
          <w:rStyle w:val="h1"/>
          <w:rFonts w:ascii="Garamond" w:eastAsia="Times New Roman" w:hAnsi="Garamond" w:cs="Garamond"/>
          <w:bCs/>
          <w:sz w:val="24"/>
          <w:szCs w:val="24"/>
          <w:shd w:val="clear" w:color="auto" w:fill="FFFFFF"/>
          <w:lang w:eastAsia="zh-CN"/>
        </w:rPr>
        <w:t>cidos</w:t>
      </w:r>
      <w:r w:rsidR="00296EB7">
        <w:rPr>
          <w:rStyle w:val="h1"/>
          <w:rFonts w:ascii="Garamond" w:eastAsia="Times New Roman" w:hAnsi="Garamond" w:cs="Garamond"/>
          <w:bCs/>
          <w:sz w:val="24"/>
          <w:szCs w:val="24"/>
          <w:shd w:val="clear" w:color="auto" w:fill="FFFFFF"/>
          <w:lang w:eastAsia="zh-CN"/>
        </w:rPr>
        <w:t xml:space="preserve"> por tombamento municipal</w:t>
      </w:r>
      <w:r>
        <w:rPr>
          <w:rStyle w:val="h1"/>
          <w:rFonts w:ascii="Garamond" w:eastAsia="Times New Roman" w:hAnsi="Garamond" w:cs="Garamond"/>
          <w:bCs/>
          <w:sz w:val="24"/>
          <w:szCs w:val="24"/>
          <w:shd w:val="clear" w:color="auto" w:fill="FFFFFF"/>
          <w:lang w:eastAsia="zh-CN"/>
        </w:rPr>
        <w:t xml:space="preserve"> </w:t>
      </w:r>
      <w:r w:rsidR="00296EB7">
        <w:rPr>
          <w:rStyle w:val="h1"/>
          <w:rFonts w:ascii="Garamond" w:eastAsia="Times New Roman" w:hAnsi="Garamond" w:cs="Garamond"/>
          <w:bCs/>
          <w:sz w:val="24"/>
          <w:szCs w:val="24"/>
          <w:shd w:val="clear" w:color="auto" w:fill="FFFFFF"/>
          <w:lang w:eastAsia="zh-CN"/>
        </w:rPr>
        <w:t xml:space="preserve">e </w:t>
      </w:r>
      <w:r>
        <w:rPr>
          <w:rStyle w:val="h1"/>
          <w:rFonts w:ascii="Garamond" w:eastAsia="Times New Roman" w:hAnsi="Garamond" w:cs="Garamond"/>
          <w:bCs/>
          <w:sz w:val="24"/>
          <w:szCs w:val="24"/>
          <w:shd w:val="clear" w:color="auto" w:fill="FFFFFF"/>
          <w:lang w:eastAsia="zh-CN"/>
        </w:rPr>
        <w:t xml:space="preserve">através da legislação urbanística. </w:t>
      </w:r>
    </w:p>
    <w:p w:rsidR="004C5ED2" w:rsidRDefault="004C5ED2" w:rsidP="004C5ED2">
      <w:pPr>
        <w:pStyle w:val="Standard"/>
        <w:widowControl w:val="0"/>
        <w:spacing w:after="0"/>
        <w:jc w:val="both"/>
        <w:rPr>
          <w:rStyle w:val="h1"/>
          <w:rFonts w:ascii="Garamond" w:eastAsia="Times New Roman" w:hAnsi="Garamond" w:cs="Garamond"/>
          <w:bCs/>
          <w:sz w:val="24"/>
          <w:szCs w:val="24"/>
          <w:shd w:val="clear" w:color="auto" w:fill="FFFFFF"/>
          <w:lang w:eastAsia="zh-CN"/>
        </w:rPr>
      </w:pPr>
    </w:p>
    <w:tbl>
      <w:tblPr>
        <w:tblStyle w:val="Tabelacomgrade"/>
        <w:tblW w:w="0" w:type="auto"/>
        <w:tblLook w:val="04A0" w:firstRow="1" w:lastRow="0" w:firstColumn="1" w:lastColumn="0" w:noHBand="0" w:noVBand="1"/>
      </w:tblPr>
      <w:tblGrid>
        <w:gridCol w:w="8978"/>
      </w:tblGrid>
      <w:tr w:rsidR="004C5ED2" w:rsidTr="004C5ED2">
        <w:tc>
          <w:tcPr>
            <w:tcW w:w="8978" w:type="dxa"/>
          </w:tcPr>
          <w:p w:rsidR="004C5ED2" w:rsidRDefault="004C5ED2" w:rsidP="004C5ED2">
            <w:pPr>
              <w:pStyle w:val="Standard"/>
              <w:widowControl w:val="0"/>
              <w:jc w:val="both"/>
              <w:rPr>
                <w:rStyle w:val="h1"/>
                <w:rFonts w:ascii="Garamond" w:eastAsia="Times New Roman" w:hAnsi="Garamond" w:cs="Garamond"/>
                <w:bCs/>
                <w:sz w:val="24"/>
                <w:szCs w:val="24"/>
                <w:shd w:val="clear" w:color="auto" w:fill="FFFFFF"/>
                <w:lang w:eastAsia="zh-CN"/>
              </w:rPr>
            </w:pPr>
            <w:r>
              <w:rPr>
                <w:noProof/>
                <w:lang w:eastAsia="pt-BR"/>
              </w:rPr>
              <w:drawing>
                <wp:inline distT="0" distB="0" distL="0" distR="0" wp14:anchorId="0BD4A559" wp14:editId="45562D15">
                  <wp:extent cx="3086100" cy="243840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5140" t="8459" r="19825" b="14199"/>
                          <a:stretch/>
                        </pic:blipFill>
                        <pic:spPr bwMode="auto">
                          <a:xfrm>
                            <a:off x="0" y="0"/>
                            <a:ext cx="3086100" cy="24384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pt-BR"/>
              </w:rPr>
              <w:t xml:space="preserve"> </w:t>
            </w:r>
            <w:r>
              <w:rPr>
                <w:noProof/>
                <w:lang w:eastAsia="pt-BR"/>
              </w:rPr>
              <w:drawing>
                <wp:inline distT="0" distB="0" distL="0" distR="0" wp14:anchorId="08BE20EC" wp14:editId="0101BF00">
                  <wp:extent cx="2343150" cy="1575956"/>
                  <wp:effectExtent l="0" t="0" r="0" b="571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58034" t="45619" r="10145" b="16315"/>
                          <a:stretch/>
                        </pic:blipFill>
                        <pic:spPr bwMode="auto">
                          <a:xfrm>
                            <a:off x="0" y="0"/>
                            <a:ext cx="2353519" cy="1582930"/>
                          </a:xfrm>
                          <a:prstGeom prst="rect">
                            <a:avLst/>
                          </a:prstGeom>
                          <a:ln>
                            <a:noFill/>
                          </a:ln>
                          <a:extLst>
                            <a:ext uri="{53640926-AAD7-44D8-BBD7-CCE9431645EC}">
                              <a14:shadowObscured xmlns:a14="http://schemas.microsoft.com/office/drawing/2010/main"/>
                            </a:ext>
                          </a:extLst>
                        </pic:spPr>
                      </pic:pic>
                    </a:graphicData>
                  </a:graphic>
                </wp:inline>
              </w:drawing>
            </w:r>
          </w:p>
        </w:tc>
      </w:tr>
      <w:tr w:rsidR="004C5ED2" w:rsidTr="004C5ED2">
        <w:tc>
          <w:tcPr>
            <w:tcW w:w="8978" w:type="dxa"/>
          </w:tcPr>
          <w:p w:rsidR="004C5ED2" w:rsidRDefault="004C5ED2" w:rsidP="004C5ED2">
            <w:pPr>
              <w:pStyle w:val="Standard"/>
              <w:widowControl w:val="0"/>
              <w:jc w:val="both"/>
              <w:rPr>
                <w:rStyle w:val="h1"/>
                <w:rFonts w:ascii="Garamond" w:eastAsia="Times New Roman" w:hAnsi="Garamond" w:cs="Garamond"/>
                <w:bCs/>
                <w:sz w:val="24"/>
                <w:szCs w:val="24"/>
                <w:shd w:val="clear" w:color="auto" w:fill="FFFFFF"/>
                <w:lang w:eastAsia="zh-CN"/>
              </w:rPr>
            </w:pPr>
            <w:r>
              <w:rPr>
                <w:rStyle w:val="h1"/>
                <w:rFonts w:ascii="Garamond" w:eastAsia="Times New Roman" w:hAnsi="Garamond" w:cs="Garamond"/>
                <w:bCs/>
                <w:sz w:val="24"/>
                <w:szCs w:val="24"/>
                <w:shd w:val="clear" w:color="auto" w:fill="FFFFFF"/>
                <w:lang w:eastAsia="zh-CN"/>
              </w:rPr>
              <w:t xml:space="preserve">Mapa Anexo III Plano Diretor. </w:t>
            </w:r>
          </w:p>
        </w:tc>
      </w:tr>
    </w:tbl>
    <w:p w:rsidR="004C5ED2" w:rsidRDefault="004C5ED2" w:rsidP="004C5ED2">
      <w:pPr>
        <w:pStyle w:val="Standard"/>
        <w:widowControl w:val="0"/>
        <w:spacing w:after="0"/>
        <w:jc w:val="both"/>
        <w:rPr>
          <w:rStyle w:val="h1"/>
          <w:rFonts w:ascii="Garamond" w:eastAsia="Times New Roman" w:hAnsi="Garamond" w:cs="Garamond"/>
          <w:bCs/>
          <w:sz w:val="24"/>
          <w:szCs w:val="24"/>
          <w:shd w:val="clear" w:color="auto" w:fill="FFFFFF"/>
          <w:lang w:eastAsia="zh-CN"/>
        </w:rPr>
      </w:pPr>
    </w:p>
    <w:p w:rsidR="006E279A" w:rsidRDefault="004C5ED2" w:rsidP="006E279A">
      <w:pPr>
        <w:pStyle w:val="Default"/>
      </w:pPr>
      <w:r>
        <w:rPr>
          <w:rStyle w:val="h1"/>
          <w:rFonts w:ascii="Garamond" w:eastAsia="Times New Roman" w:hAnsi="Garamond" w:cs="Garamond"/>
          <w:bCs/>
          <w:shd w:val="clear" w:color="auto" w:fill="FFFFFF"/>
          <w:lang w:eastAsia="zh-CN"/>
        </w:rPr>
        <w:tab/>
      </w:r>
      <w:r w:rsidR="006E279A" w:rsidRPr="006E279A">
        <w:rPr>
          <w:rStyle w:val="h1"/>
          <w:rFonts w:ascii="Garamond" w:eastAsia="Times New Roman" w:hAnsi="Garamond" w:cs="Garamond"/>
          <w:bCs/>
          <w:color w:val="auto"/>
          <w:kern w:val="3"/>
          <w:shd w:val="clear" w:color="auto" w:fill="FFFFFF"/>
          <w:lang w:eastAsia="zh-CN"/>
        </w:rPr>
        <w:t xml:space="preserve">Segundo </w:t>
      </w:r>
      <w:r w:rsidR="006E279A">
        <w:rPr>
          <w:rStyle w:val="h1"/>
          <w:rFonts w:ascii="Garamond" w:eastAsia="Times New Roman" w:hAnsi="Garamond" w:cs="Garamond"/>
          <w:bCs/>
          <w:color w:val="auto"/>
          <w:kern w:val="3"/>
          <w:shd w:val="clear" w:color="auto" w:fill="FFFFFF"/>
          <w:lang w:eastAsia="zh-CN"/>
        </w:rPr>
        <w:t>o artigo 18 d</w:t>
      </w:r>
      <w:r w:rsidR="006E279A" w:rsidRPr="006E279A">
        <w:rPr>
          <w:rStyle w:val="h1"/>
          <w:rFonts w:ascii="Garamond" w:eastAsia="Times New Roman" w:hAnsi="Garamond" w:cs="Garamond"/>
          <w:bCs/>
          <w:color w:val="auto"/>
          <w:kern w:val="3"/>
          <w:shd w:val="clear" w:color="auto" w:fill="FFFFFF"/>
          <w:lang w:eastAsia="zh-CN"/>
        </w:rPr>
        <w:t xml:space="preserve">a </w:t>
      </w:r>
      <w:r w:rsidR="006E279A" w:rsidRPr="006E279A">
        <w:rPr>
          <w:rStyle w:val="h1"/>
          <w:rFonts w:ascii="Garamond" w:eastAsia="Times New Roman" w:hAnsi="Garamond" w:cs="Garamond"/>
          <w:color w:val="auto"/>
          <w:kern w:val="3"/>
          <w:shd w:val="clear" w:color="auto" w:fill="FFFFFF"/>
          <w:lang w:eastAsia="zh-CN"/>
        </w:rPr>
        <w:t>Lei De Parcelamento, Uso e Ocupação do Solo do município de Pedro Leopoldo, instituída pela Lei n.º 3.446, de 16 de setembro de 2016</w:t>
      </w:r>
      <w:r w:rsidR="006E279A">
        <w:rPr>
          <w:rStyle w:val="h1"/>
          <w:rFonts w:ascii="Garamond" w:eastAsia="Times New Roman" w:hAnsi="Garamond" w:cs="Garamond"/>
          <w:color w:val="auto"/>
          <w:kern w:val="3"/>
          <w:shd w:val="clear" w:color="auto" w:fill="FFFFFF"/>
          <w:lang w:eastAsia="zh-CN"/>
        </w:rPr>
        <w:t>:</w:t>
      </w:r>
      <w:r w:rsidR="006E279A" w:rsidRPr="006E279A">
        <w:t xml:space="preserve"> </w:t>
      </w:r>
    </w:p>
    <w:p w:rsidR="006E279A" w:rsidRDefault="006E279A" w:rsidP="006E279A">
      <w:pPr>
        <w:pStyle w:val="Default"/>
      </w:pPr>
    </w:p>
    <w:p w:rsidR="00F032D8" w:rsidRDefault="006E279A" w:rsidP="00F032D8">
      <w:pPr>
        <w:pStyle w:val="Default"/>
        <w:spacing w:line="276" w:lineRule="auto"/>
        <w:ind w:left="1701"/>
        <w:jc w:val="both"/>
        <w:rPr>
          <w:rStyle w:val="h1"/>
          <w:rFonts w:ascii="Garamond" w:eastAsia="Times New Roman" w:hAnsi="Garamond" w:cs="Garamond"/>
          <w:color w:val="auto"/>
          <w:kern w:val="3"/>
          <w:sz w:val="22"/>
          <w:szCs w:val="22"/>
          <w:shd w:val="clear" w:color="auto" w:fill="FFFFFF"/>
          <w:lang w:eastAsia="zh-CN"/>
        </w:rPr>
      </w:pPr>
      <w:r w:rsidRPr="006E279A">
        <w:rPr>
          <w:rStyle w:val="h1"/>
          <w:rFonts w:ascii="Garamond" w:eastAsia="Times New Roman" w:hAnsi="Garamond" w:cs="Garamond"/>
          <w:color w:val="auto"/>
          <w:kern w:val="3"/>
          <w:sz w:val="22"/>
          <w:szCs w:val="22"/>
          <w:shd w:val="clear" w:color="auto" w:fill="FFFFFF"/>
          <w:lang w:eastAsia="zh-CN"/>
        </w:rPr>
        <w:t>§1º O Conselho de Política Urbana deverá avaliar e aprovar o perfil dos empree</w:t>
      </w:r>
      <w:r w:rsidRPr="006E279A">
        <w:rPr>
          <w:rStyle w:val="h1"/>
          <w:rFonts w:ascii="Garamond" w:eastAsia="Times New Roman" w:hAnsi="Garamond" w:cs="Garamond"/>
          <w:color w:val="auto"/>
          <w:kern w:val="3"/>
          <w:sz w:val="22"/>
          <w:szCs w:val="22"/>
          <w:shd w:val="clear" w:color="auto" w:fill="FFFFFF"/>
          <w:lang w:eastAsia="zh-CN"/>
        </w:rPr>
        <w:t>n</w:t>
      </w:r>
      <w:r w:rsidRPr="006E279A">
        <w:rPr>
          <w:rStyle w:val="h1"/>
          <w:rFonts w:ascii="Garamond" w:eastAsia="Times New Roman" w:hAnsi="Garamond" w:cs="Garamond"/>
          <w:color w:val="auto"/>
          <w:kern w:val="3"/>
          <w:sz w:val="22"/>
          <w:szCs w:val="22"/>
          <w:shd w:val="clear" w:color="auto" w:fill="FFFFFF"/>
          <w:lang w:eastAsia="zh-CN"/>
        </w:rPr>
        <w:t>dimentos a se localizarem na AIUC, privilegiando a ocupação do terreno já utiliz</w:t>
      </w:r>
      <w:r w:rsidRPr="006E279A">
        <w:rPr>
          <w:rStyle w:val="h1"/>
          <w:rFonts w:ascii="Garamond" w:eastAsia="Times New Roman" w:hAnsi="Garamond" w:cs="Garamond"/>
          <w:color w:val="auto"/>
          <w:kern w:val="3"/>
          <w:sz w:val="22"/>
          <w:szCs w:val="22"/>
          <w:shd w:val="clear" w:color="auto" w:fill="FFFFFF"/>
          <w:lang w:eastAsia="zh-CN"/>
        </w:rPr>
        <w:t>a</w:t>
      </w:r>
      <w:r w:rsidRPr="006E279A">
        <w:rPr>
          <w:rStyle w:val="h1"/>
          <w:rFonts w:ascii="Garamond" w:eastAsia="Times New Roman" w:hAnsi="Garamond" w:cs="Garamond"/>
          <w:color w:val="auto"/>
          <w:kern w:val="3"/>
          <w:sz w:val="22"/>
          <w:szCs w:val="22"/>
          <w:shd w:val="clear" w:color="auto" w:fill="FFFFFF"/>
          <w:lang w:eastAsia="zh-CN"/>
        </w:rPr>
        <w:t>do, remanescente das antigas instalações e edificações da fábrica, com usos mistos associados à proteção do terreno que ainda possui reserva natural com cobertura vegetal e que deve abrigar usos e ocupações que protejam e valorizem seu patrim</w:t>
      </w:r>
      <w:r w:rsidRPr="006E279A">
        <w:rPr>
          <w:rStyle w:val="h1"/>
          <w:rFonts w:ascii="Garamond" w:eastAsia="Times New Roman" w:hAnsi="Garamond" w:cs="Garamond"/>
          <w:color w:val="auto"/>
          <w:kern w:val="3"/>
          <w:sz w:val="22"/>
          <w:szCs w:val="22"/>
          <w:shd w:val="clear" w:color="auto" w:fill="FFFFFF"/>
          <w:lang w:eastAsia="zh-CN"/>
        </w:rPr>
        <w:t>ô</w:t>
      </w:r>
      <w:r w:rsidRPr="006E279A">
        <w:rPr>
          <w:rStyle w:val="h1"/>
          <w:rFonts w:ascii="Garamond" w:eastAsia="Times New Roman" w:hAnsi="Garamond" w:cs="Garamond"/>
          <w:color w:val="auto"/>
          <w:kern w:val="3"/>
          <w:sz w:val="22"/>
          <w:szCs w:val="22"/>
          <w:shd w:val="clear" w:color="auto" w:fill="FFFFFF"/>
          <w:lang w:eastAsia="zh-CN"/>
        </w:rPr>
        <w:t>nio cultural e amb</w:t>
      </w:r>
      <w:r w:rsidRPr="006E279A">
        <w:rPr>
          <w:rStyle w:val="h1"/>
          <w:rFonts w:ascii="Garamond" w:eastAsia="Times New Roman" w:hAnsi="Garamond" w:cs="Garamond"/>
          <w:color w:val="auto"/>
          <w:kern w:val="3"/>
          <w:sz w:val="22"/>
          <w:szCs w:val="22"/>
          <w:shd w:val="clear" w:color="auto" w:fill="FFFFFF"/>
          <w:lang w:eastAsia="zh-CN"/>
        </w:rPr>
        <w:t>i</w:t>
      </w:r>
      <w:r w:rsidRPr="006E279A">
        <w:rPr>
          <w:rStyle w:val="h1"/>
          <w:rFonts w:ascii="Garamond" w:eastAsia="Times New Roman" w:hAnsi="Garamond" w:cs="Garamond"/>
          <w:color w:val="auto"/>
          <w:kern w:val="3"/>
          <w:sz w:val="22"/>
          <w:szCs w:val="22"/>
          <w:shd w:val="clear" w:color="auto" w:fill="FFFFFF"/>
          <w:lang w:eastAsia="zh-CN"/>
        </w:rPr>
        <w:t xml:space="preserve">ental. </w:t>
      </w:r>
    </w:p>
    <w:p w:rsidR="006E279A" w:rsidRPr="006E279A" w:rsidRDefault="006E279A" w:rsidP="00F032D8">
      <w:pPr>
        <w:pStyle w:val="Default"/>
        <w:spacing w:line="276" w:lineRule="auto"/>
        <w:ind w:left="1701"/>
        <w:jc w:val="both"/>
        <w:rPr>
          <w:rStyle w:val="h1"/>
          <w:rFonts w:ascii="Garamond" w:eastAsia="Times New Roman" w:hAnsi="Garamond" w:cs="Garamond"/>
          <w:color w:val="auto"/>
          <w:kern w:val="3"/>
          <w:sz w:val="22"/>
          <w:szCs w:val="22"/>
          <w:shd w:val="clear" w:color="auto" w:fill="FFFFFF"/>
          <w:lang w:eastAsia="zh-CN"/>
        </w:rPr>
      </w:pPr>
      <w:r w:rsidRPr="006E279A">
        <w:rPr>
          <w:rStyle w:val="h1"/>
          <w:rFonts w:ascii="Garamond" w:eastAsia="Times New Roman" w:hAnsi="Garamond" w:cs="Garamond"/>
          <w:color w:val="auto"/>
          <w:kern w:val="3"/>
          <w:sz w:val="22"/>
          <w:szCs w:val="22"/>
          <w:shd w:val="clear" w:color="auto" w:fill="FFFFFF"/>
          <w:lang w:eastAsia="zh-CN"/>
        </w:rPr>
        <w:t>§2º Os instrumentos de política urbana previstos no Plano Diretor poderão ser ut</w:t>
      </w:r>
      <w:r w:rsidRPr="006E279A">
        <w:rPr>
          <w:rStyle w:val="h1"/>
          <w:rFonts w:ascii="Garamond" w:eastAsia="Times New Roman" w:hAnsi="Garamond" w:cs="Garamond"/>
          <w:color w:val="auto"/>
          <w:kern w:val="3"/>
          <w:sz w:val="22"/>
          <w:szCs w:val="22"/>
          <w:shd w:val="clear" w:color="auto" w:fill="FFFFFF"/>
          <w:lang w:eastAsia="zh-CN"/>
        </w:rPr>
        <w:t>i</w:t>
      </w:r>
      <w:r w:rsidRPr="006E279A">
        <w:rPr>
          <w:rStyle w:val="h1"/>
          <w:rFonts w:ascii="Garamond" w:eastAsia="Times New Roman" w:hAnsi="Garamond" w:cs="Garamond"/>
          <w:color w:val="auto"/>
          <w:kern w:val="3"/>
          <w:sz w:val="22"/>
          <w:szCs w:val="22"/>
          <w:shd w:val="clear" w:color="auto" w:fill="FFFFFF"/>
          <w:lang w:eastAsia="zh-CN"/>
        </w:rPr>
        <w:t xml:space="preserve">lizados para favorecer a realização e </w:t>
      </w:r>
      <w:proofErr w:type="gramStart"/>
      <w:r w:rsidRPr="006E279A">
        <w:rPr>
          <w:rStyle w:val="h1"/>
          <w:rFonts w:ascii="Garamond" w:eastAsia="Times New Roman" w:hAnsi="Garamond" w:cs="Garamond"/>
          <w:color w:val="auto"/>
          <w:kern w:val="3"/>
          <w:sz w:val="22"/>
          <w:szCs w:val="22"/>
          <w:shd w:val="clear" w:color="auto" w:fill="FFFFFF"/>
          <w:lang w:eastAsia="zh-CN"/>
        </w:rPr>
        <w:t>implementação</w:t>
      </w:r>
      <w:proofErr w:type="gramEnd"/>
      <w:r w:rsidRPr="006E279A">
        <w:rPr>
          <w:rStyle w:val="h1"/>
          <w:rFonts w:ascii="Garamond" w:eastAsia="Times New Roman" w:hAnsi="Garamond" w:cs="Garamond"/>
          <w:color w:val="auto"/>
          <w:kern w:val="3"/>
          <w:sz w:val="22"/>
          <w:szCs w:val="22"/>
          <w:shd w:val="clear" w:color="auto" w:fill="FFFFFF"/>
          <w:lang w:eastAsia="zh-CN"/>
        </w:rPr>
        <w:t xml:space="preserve"> de empreendimentos localiz</w:t>
      </w:r>
      <w:r w:rsidRPr="006E279A">
        <w:rPr>
          <w:rStyle w:val="h1"/>
          <w:rFonts w:ascii="Garamond" w:eastAsia="Times New Roman" w:hAnsi="Garamond" w:cs="Garamond"/>
          <w:color w:val="auto"/>
          <w:kern w:val="3"/>
          <w:sz w:val="22"/>
          <w:szCs w:val="22"/>
          <w:shd w:val="clear" w:color="auto" w:fill="FFFFFF"/>
          <w:lang w:eastAsia="zh-CN"/>
        </w:rPr>
        <w:t>a</w:t>
      </w:r>
      <w:r w:rsidRPr="006E279A">
        <w:rPr>
          <w:rStyle w:val="h1"/>
          <w:rFonts w:ascii="Garamond" w:eastAsia="Times New Roman" w:hAnsi="Garamond" w:cs="Garamond"/>
          <w:color w:val="auto"/>
          <w:kern w:val="3"/>
          <w:sz w:val="22"/>
          <w:szCs w:val="22"/>
          <w:shd w:val="clear" w:color="auto" w:fill="FFFFFF"/>
          <w:lang w:eastAsia="zh-CN"/>
        </w:rPr>
        <w:t>dos na AIUC, em especial o Direito de Preempção e a Operação Urbana Consorc</w:t>
      </w:r>
      <w:r w:rsidRPr="006E279A">
        <w:rPr>
          <w:rStyle w:val="h1"/>
          <w:rFonts w:ascii="Garamond" w:eastAsia="Times New Roman" w:hAnsi="Garamond" w:cs="Garamond"/>
          <w:color w:val="auto"/>
          <w:kern w:val="3"/>
          <w:sz w:val="22"/>
          <w:szCs w:val="22"/>
          <w:shd w:val="clear" w:color="auto" w:fill="FFFFFF"/>
          <w:lang w:eastAsia="zh-CN"/>
        </w:rPr>
        <w:t>i</w:t>
      </w:r>
      <w:r w:rsidRPr="006E279A">
        <w:rPr>
          <w:rStyle w:val="h1"/>
          <w:rFonts w:ascii="Garamond" w:eastAsia="Times New Roman" w:hAnsi="Garamond" w:cs="Garamond"/>
          <w:color w:val="auto"/>
          <w:kern w:val="3"/>
          <w:sz w:val="22"/>
          <w:szCs w:val="22"/>
          <w:shd w:val="clear" w:color="auto" w:fill="FFFFFF"/>
          <w:lang w:eastAsia="zh-CN"/>
        </w:rPr>
        <w:t xml:space="preserve">ada. </w:t>
      </w:r>
    </w:p>
    <w:p w:rsidR="006E279A" w:rsidRPr="006E279A" w:rsidRDefault="006E279A" w:rsidP="00F032D8">
      <w:pPr>
        <w:pStyle w:val="Default"/>
        <w:spacing w:line="276" w:lineRule="auto"/>
        <w:ind w:left="1701"/>
        <w:jc w:val="both"/>
        <w:rPr>
          <w:rStyle w:val="h1"/>
          <w:rFonts w:ascii="Garamond" w:eastAsia="Times New Roman" w:hAnsi="Garamond" w:cs="Garamond"/>
          <w:color w:val="auto"/>
          <w:kern w:val="3"/>
          <w:sz w:val="22"/>
          <w:szCs w:val="22"/>
          <w:shd w:val="clear" w:color="auto" w:fill="FFFFFF"/>
          <w:lang w:eastAsia="zh-CN"/>
        </w:rPr>
      </w:pPr>
      <w:r w:rsidRPr="006E279A">
        <w:rPr>
          <w:rStyle w:val="h1"/>
          <w:rFonts w:ascii="Garamond" w:eastAsia="Times New Roman" w:hAnsi="Garamond" w:cs="Garamond"/>
          <w:color w:val="auto"/>
          <w:kern w:val="3"/>
          <w:sz w:val="22"/>
          <w:szCs w:val="22"/>
          <w:shd w:val="clear" w:color="auto" w:fill="FFFFFF"/>
          <w:lang w:eastAsia="zh-CN"/>
        </w:rPr>
        <w:t>§3º Os empreendimentos realizados na AIUC devem estar associados a medidas compensatórias que viabilizem solução viária que melhore a circulação na região, com destaque para a duplicação da passagem sob a rodovia estadual MG424, no acesso ao distrito de Lagoa de Santo A</w:t>
      </w:r>
      <w:r w:rsidRPr="006E279A">
        <w:rPr>
          <w:rStyle w:val="h1"/>
          <w:rFonts w:ascii="Garamond" w:eastAsia="Times New Roman" w:hAnsi="Garamond" w:cs="Garamond"/>
          <w:color w:val="auto"/>
          <w:kern w:val="3"/>
          <w:sz w:val="22"/>
          <w:szCs w:val="22"/>
          <w:shd w:val="clear" w:color="auto" w:fill="FFFFFF"/>
          <w:lang w:eastAsia="zh-CN"/>
        </w:rPr>
        <w:t>n</w:t>
      </w:r>
      <w:r w:rsidRPr="006E279A">
        <w:rPr>
          <w:rStyle w:val="h1"/>
          <w:rFonts w:ascii="Garamond" w:eastAsia="Times New Roman" w:hAnsi="Garamond" w:cs="Garamond"/>
          <w:color w:val="auto"/>
          <w:kern w:val="3"/>
          <w:sz w:val="22"/>
          <w:szCs w:val="22"/>
          <w:shd w:val="clear" w:color="auto" w:fill="FFFFFF"/>
          <w:lang w:eastAsia="zh-CN"/>
        </w:rPr>
        <w:t>tônio.</w:t>
      </w:r>
    </w:p>
    <w:p w:rsidR="006E279A" w:rsidRDefault="006E279A" w:rsidP="006E279A">
      <w:pPr>
        <w:pStyle w:val="Default"/>
        <w:spacing w:line="276" w:lineRule="auto"/>
        <w:rPr>
          <w:rStyle w:val="h1"/>
          <w:rFonts w:ascii="Garamond" w:eastAsia="Times New Roman" w:hAnsi="Garamond" w:cs="Garamond"/>
          <w:color w:val="auto"/>
          <w:kern w:val="3"/>
          <w:shd w:val="clear" w:color="auto" w:fill="FFFFFF"/>
          <w:lang w:eastAsia="zh-CN"/>
        </w:rPr>
      </w:pPr>
    </w:p>
    <w:p w:rsidR="006E279A" w:rsidRDefault="006E279A" w:rsidP="004C5ED2">
      <w:pPr>
        <w:pStyle w:val="Standard"/>
        <w:widowControl w:val="0"/>
        <w:spacing w:after="0"/>
        <w:jc w:val="both"/>
        <w:rPr>
          <w:rStyle w:val="h1"/>
          <w:rFonts w:ascii="Garamond" w:eastAsia="Times New Roman" w:hAnsi="Garamond" w:cs="Garamond"/>
          <w:bCs/>
          <w:sz w:val="24"/>
          <w:szCs w:val="24"/>
          <w:shd w:val="clear" w:color="auto" w:fill="FFFFFF"/>
          <w:lang w:eastAsia="zh-CN"/>
        </w:rPr>
      </w:pPr>
      <w:r>
        <w:rPr>
          <w:rStyle w:val="h1"/>
          <w:rFonts w:ascii="Garamond" w:eastAsia="Times New Roman" w:hAnsi="Garamond" w:cs="Garamond"/>
          <w:bCs/>
          <w:sz w:val="24"/>
          <w:szCs w:val="24"/>
          <w:shd w:val="clear" w:color="auto" w:fill="FFFFFF"/>
          <w:lang w:eastAsia="zh-CN"/>
        </w:rPr>
        <w:tab/>
        <w:t xml:space="preserve">Em análise à legislação, verificamos que não são estabelecidos parâmetros urbanísticos para uso e ocupação das áreas classificadas como AIUC, como é o caso do objeto em análise, sendo definido que as intervenções nestas áreas serão avaliadas e aprovadas pelos Conselhos </w:t>
      </w:r>
      <w:r>
        <w:rPr>
          <w:rStyle w:val="h1"/>
          <w:rFonts w:ascii="Garamond" w:eastAsia="Times New Roman" w:hAnsi="Garamond" w:cs="Garamond"/>
          <w:bCs/>
          <w:sz w:val="24"/>
          <w:szCs w:val="24"/>
          <w:shd w:val="clear" w:color="auto" w:fill="FFFFFF"/>
          <w:lang w:eastAsia="zh-CN"/>
        </w:rPr>
        <w:lastRenderedPageBreak/>
        <w:t xml:space="preserve">de Politica Urbana, Meio Ambiente e </w:t>
      </w:r>
      <w:r w:rsidR="00DF011A">
        <w:rPr>
          <w:rStyle w:val="h1"/>
          <w:rFonts w:ascii="Garamond" w:eastAsia="Times New Roman" w:hAnsi="Garamond" w:cs="Garamond"/>
          <w:bCs/>
          <w:sz w:val="24"/>
          <w:szCs w:val="24"/>
          <w:shd w:val="clear" w:color="auto" w:fill="FFFFFF"/>
          <w:lang w:eastAsia="zh-CN"/>
        </w:rPr>
        <w:t>Patrimônio</w:t>
      </w:r>
      <w:r>
        <w:rPr>
          <w:rStyle w:val="h1"/>
          <w:rFonts w:ascii="Garamond" w:eastAsia="Times New Roman" w:hAnsi="Garamond" w:cs="Garamond"/>
          <w:bCs/>
          <w:sz w:val="24"/>
          <w:szCs w:val="24"/>
          <w:shd w:val="clear" w:color="auto" w:fill="FFFFFF"/>
          <w:lang w:eastAsia="zh-CN"/>
        </w:rPr>
        <w:t xml:space="preserve"> Cultural</w:t>
      </w:r>
      <w:r w:rsidR="00DF011A">
        <w:rPr>
          <w:rStyle w:val="h1"/>
          <w:rFonts w:ascii="Garamond" w:eastAsia="Times New Roman" w:hAnsi="Garamond" w:cs="Garamond"/>
          <w:bCs/>
          <w:sz w:val="24"/>
          <w:szCs w:val="24"/>
          <w:shd w:val="clear" w:color="auto" w:fill="FFFFFF"/>
          <w:lang w:eastAsia="zh-CN"/>
        </w:rPr>
        <w:t xml:space="preserve">, respeitando as diretrizes do Plano Diretor. </w:t>
      </w:r>
    </w:p>
    <w:p w:rsidR="00DF011A" w:rsidRDefault="00DF011A" w:rsidP="004C5ED2">
      <w:pPr>
        <w:pStyle w:val="Standard"/>
        <w:widowControl w:val="0"/>
        <w:spacing w:after="0"/>
        <w:jc w:val="both"/>
        <w:rPr>
          <w:rStyle w:val="h1"/>
          <w:rFonts w:ascii="Garamond" w:eastAsia="Times New Roman" w:hAnsi="Garamond" w:cs="Garamond"/>
          <w:bCs/>
          <w:sz w:val="24"/>
          <w:szCs w:val="24"/>
          <w:shd w:val="clear" w:color="auto" w:fill="FFFFFF"/>
          <w:lang w:eastAsia="zh-CN"/>
        </w:rPr>
      </w:pPr>
    </w:p>
    <w:p w:rsidR="00DF011A" w:rsidRDefault="00DF011A" w:rsidP="004C5ED2">
      <w:pPr>
        <w:pStyle w:val="Standard"/>
        <w:widowControl w:val="0"/>
        <w:spacing w:after="0"/>
        <w:jc w:val="both"/>
        <w:rPr>
          <w:rStyle w:val="h1"/>
          <w:rFonts w:ascii="Garamond" w:eastAsia="Times New Roman" w:hAnsi="Garamond" w:cs="Garamond"/>
          <w:bCs/>
          <w:sz w:val="24"/>
          <w:szCs w:val="24"/>
          <w:shd w:val="clear" w:color="auto" w:fill="FFFFFF"/>
          <w:lang w:eastAsia="zh-CN"/>
        </w:rPr>
      </w:pPr>
      <w:r>
        <w:rPr>
          <w:rStyle w:val="h1"/>
          <w:rFonts w:ascii="Garamond" w:eastAsia="Times New Roman" w:hAnsi="Garamond" w:cs="Garamond"/>
          <w:bCs/>
          <w:sz w:val="24"/>
          <w:szCs w:val="24"/>
          <w:shd w:val="clear" w:color="auto" w:fill="FFFFFF"/>
          <w:lang w:eastAsia="zh-CN"/>
        </w:rPr>
        <w:tab/>
        <w:t xml:space="preserve">Em análise aos Dossiês de Tombamento, constatamos que apesar de fazerem parte de um mesmo conjunto, os Dossiês e Decretos de Tombamento e Decretos foram executados separadamente: </w:t>
      </w:r>
    </w:p>
    <w:p w:rsidR="00DF011A" w:rsidRDefault="00DF011A" w:rsidP="004C5ED2">
      <w:pPr>
        <w:pStyle w:val="Standard"/>
        <w:widowControl w:val="0"/>
        <w:spacing w:after="0"/>
        <w:jc w:val="both"/>
        <w:rPr>
          <w:rStyle w:val="h1"/>
          <w:rFonts w:ascii="Garamond" w:eastAsia="Times New Roman" w:hAnsi="Garamond" w:cs="Garamond"/>
          <w:bCs/>
          <w:sz w:val="24"/>
          <w:szCs w:val="24"/>
          <w:shd w:val="clear" w:color="auto" w:fill="FFFFFF"/>
          <w:lang w:eastAsia="zh-CN"/>
        </w:rPr>
      </w:pPr>
    </w:p>
    <w:p w:rsidR="00DF011A" w:rsidRDefault="00DF011A" w:rsidP="00DF011A">
      <w:pPr>
        <w:pStyle w:val="Standard"/>
        <w:widowControl w:val="0"/>
        <w:numPr>
          <w:ilvl w:val="0"/>
          <w:numId w:val="15"/>
        </w:numPr>
        <w:spacing w:after="0"/>
        <w:jc w:val="both"/>
        <w:rPr>
          <w:rStyle w:val="h1"/>
          <w:rFonts w:ascii="Garamond" w:hAnsi="Garamond"/>
          <w:sz w:val="24"/>
          <w:szCs w:val="24"/>
        </w:rPr>
      </w:pPr>
      <w:r>
        <w:rPr>
          <w:rStyle w:val="h1"/>
          <w:rFonts w:ascii="Garamond" w:hAnsi="Garamond"/>
          <w:sz w:val="24"/>
          <w:szCs w:val="24"/>
        </w:rPr>
        <w:t xml:space="preserve">Conjunto Arquitetônico Histórico e Paisagístico da Rua Nossa Senhora da Saúde - Decreto nº 217 de 14 de abril de 1999. </w:t>
      </w:r>
    </w:p>
    <w:p w:rsidR="00923CE9" w:rsidRDefault="00923CE9" w:rsidP="00923CE9">
      <w:pPr>
        <w:pStyle w:val="Standard"/>
        <w:widowControl w:val="0"/>
        <w:spacing w:after="0"/>
        <w:ind w:left="720"/>
        <w:jc w:val="both"/>
        <w:rPr>
          <w:rStyle w:val="h1"/>
          <w:rFonts w:ascii="Garamond" w:hAnsi="Garamond"/>
          <w:sz w:val="24"/>
          <w:szCs w:val="24"/>
        </w:rPr>
      </w:pPr>
    </w:p>
    <w:p w:rsidR="00DF011A" w:rsidRDefault="00DF011A" w:rsidP="00DF011A">
      <w:pPr>
        <w:pStyle w:val="Standard"/>
        <w:widowControl w:val="0"/>
        <w:numPr>
          <w:ilvl w:val="0"/>
          <w:numId w:val="15"/>
        </w:numPr>
        <w:spacing w:after="0"/>
        <w:jc w:val="both"/>
        <w:rPr>
          <w:rStyle w:val="h1"/>
          <w:rFonts w:ascii="Garamond" w:hAnsi="Garamond"/>
          <w:sz w:val="24"/>
          <w:szCs w:val="24"/>
        </w:rPr>
      </w:pPr>
      <w:r>
        <w:rPr>
          <w:rStyle w:val="h1"/>
          <w:rFonts w:ascii="Garamond" w:hAnsi="Garamond"/>
          <w:sz w:val="24"/>
          <w:szCs w:val="24"/>
        </w:rPr>
        <w:t xml:space="preserve">Conjunto Arquitetônico e Histórico da Rua São Paulo - Decreto nº 218 de 14 de abril de 1999. </w:t>
      </w:r>
    </w:p>
    <w:p w:rsidR="00923CE9" w:rsidRPr="00DF011A" w:rsidRDefault="00923CE9" w:rsidP="00923CE9">
      <w:pPr>
        <w:pStyle w:val="Standard"/>
        <w:widowControl w:val="0"/>
        <w:spacing w:after="0"/>
        <w:ind w:left="720"/>
        <w:jc w:val="both"/>
        <w:rPr>
          <w:rStyle w:val="h1"/>
          <w:rFonts w:ascii="Garamond" w:hAnsi="Garamond"/>
          <w:sz w:val="24"/>
          <w:szCs w:val="24"/>
        </w:rPr>
      </w:pPr>
    </w:p>
    <w:p w:rsidR="00DF011A" w:rsidRDefault="00DF011A" w:rsidP="00DF011A">
      <w:pPr>
        <w:pStyle w:val="Standard"/>
        <w:widowControl w:val="0"/>
        <w:numPr>
          <w:ilvl w:val="0"/>
          <w:numId w:val="15"/>
        </w:numPr>
        <w:spacing w:after="0"/>
        <w:jc w:val="both"/>
        <w:rPr>
          <w:rFonts w:ascii="Garamond" w:eastAsia="Times New Roman" w:hAnsi="Garamond" w:cs="Times New Roman"/>
          <w:kern w:val="0"/>
          <w:sz w:val="24"/>
          <w:szCs w:val="24"/>
          <w:lang w:val="pt-PT" w:eastAsia="pt-BR"/>
        </w:rPr>
      </w:pPr>
      <w:r>
        <w:rPr>
          <w:rStyle w:val="h1"/>
          <w:rFonts w:ascii="Garamond" w:eastAsia="Times New Roman" w:hAnsi="Garamond" w:cs="Garamond"/>
          <w:bCs/>
          <w:sz w:val="24"/>
          <w:szCs w:val="24"/>
          <w:shd w:val="clear" w:color="auto" w:fill="FFFFFF"/>
          <w:lang w:eastAsia="zh-CN"/>
        </w:rPr>
        <w:t xml:space="preserve">Praça Interna - </w:t>
      </w:r>
      <w:r w:rsidRPr="00B000D3">
        <w:rPr>
          <w:rFonts w:ascii="Garamond" w:eastAsia="Times New Roman" w:hAnsi="Garamond" w:cs="Times New Roman"/>
          <w:kern w:val="0"/>
          <w:sz w:val="24"/>
          <w:szCs w:val="24"/>
          <w:lang w:val="pt-PT" w:eastAsia="pt-BR"/>
        </w:rPr>
        <w:t xml:space="preserve">Decreto de Tombamento </w:t>
      </w:r>
      <w:r>
        <w:rPr>
          <w:rFonts w:ascii="Garamond" w:eastAsia="Times New Roman" w:hAnsi="Garamond" w:cs="Times New Roman"/>
          <w:kern w:val="0"/>
          <w:sz w:val="24"/>
          <w:szCs w:val="24"/>
          <w:lang w:val="pt-PT" w:eastAsia="pt-BR"/>
        </w:rPr>
        <w:t>n</w:t>
      </w:r>
      <w:r w:rsidRPr="00B000D3">
        <w:rPr>
          <w:rFonts w:ascii="Garamond" w:eastAsia="Times New Roman" w:hAnsi="Garamond" w:cs="Times New Roman"/>
          <w:kern w:val="0"/>
          <w:sz w:val="24"/>
          <w:szCs w:val="24"/>
          <w:lang w:val="pt-PT" w:eastAsia="pt-BR"/>
        </w:rPr>
        <w:t>° 221, de 29 de abril de 1999.</w:t>
      </w:r>
    </w:p>
    <w:p w:rsidR="00923CE9" w:rsidRDefault="00923CE9" w:rsidP="00923CE9">
      <w:pPr>
        <w:pStyle w:val="Standard"/>
        <w:widowControl w:val="0"/>
        <w:spacing w:after="0"/>
        <w:ind w:left="720"/>
        <w:jc w:val="both"/>
        <w:rPr>
          <w:rFonts w:ascii="Garamond" w:eastAsia="Times New Roman" w:hAnsi="Garamond" w:cs="Times New Roman"/>
          <w:kern w:val="0"/>
          <w:sz w:val="24"/>
          <w:szCs w:val="24"/>
          <w:lang w:val="pt-PT" w:eastAsia="pt-BR"/>
        </w:rPr>
      </w:pPr>
    </w:p>
    <w:p w:rsidR="00DF011A" w:rsidRPr="00923CE9" w:rsidRDefault="00DF011A" w:rsidP="00DF011A">
      <w:pPr>
        <w:pStyle w:val="Standard"/>
        <w:widowControl w:val="0"/>
        <w:numPr>
          <w:ilvl w:val="0"/>
          <w:numId w:val="15"/>
        </w:numPr>
        <w:spacing w:after="0"/>
        <w:jc w:val="both"/>
        <w:rPr>
          <w:rFonts w:ascii="Garamond" w:eastAsia="Times New Roman" w:hAnsi="Garamond" w:cs="Garamond"/>
          <w:bCs/>
          <w:sz w:val="24"/>
          <w:szCs w:val="24"/>
          <w:shd w:val="clear" w:color="auto" w:fill="FFFFFF"/>
          <w:lang w:eastAsia="zh-CN"/>
        </w:rPr>
      </w:pPr>
      <w:r>
        <w:rPr>
          <w:rFonts w:ascii="Garamond" w:hAnsi="Garamond"/>
          <w:sz w:val="24"/>
          <w:szCs w:val="24"/>
          <w:lang w:val="pt-PT"/>
        </w:rPr>
        <w:t xml:space="preserve">Casa de Força e Casa de Maquinas - </w:t>
      </w:r>
      <w:r w:rsidRPr="00500434">
        <w:rPr>
          <w:rFonts w:ascii="Garamond" w:eastAsia="Times New Roman" w:hAnsi="Garamond" w:cs="Times New Roman"/>
          <w:kern w:val="0"/>
          <w:sz w:val="24"/>
          <w:szCs w:val="24"/>
          <w:lang w:val="pt-PT" w:eastAsia="pt-BR"/>
        </w:rPr>
        <w:t>Decreto de Tombamento N° 222, de 29 de abril de 1999</w:t>
      </w:r>
      <w:r w:rsidR="00923CE9">
        <w:rPr>
          <w:rFonts w:ascii="Garamond" w:eastAsia="Times New Roman" w:hAnsi="Garamond" w:cs="Times New Roman"/>
          <w:kern w:val="0"/>
          <w:sz w:val="24"/>
          <w:szCs w:val="24"/>
          <w:lang w:val="pt-PT" w:eastAsia="pt-BR"/>
        </w:rPr>
        <w:t>.</w:t>
      </w:r>
    </w:p>
    <w:p w:rsidR="00923CE9" w:rsidRDefault="00923CE9" w:rsidP="00923CE9">
      <w:pPr>
        <w:pStyle w:val="Standard"/>
        <w:widowControl w:val="0"/>
        <w:spacing w:after="0"/>
        <w:ind w:left="720"/>
        <w:jc w:val="both"/>
        <w:rPr>
          <w:rStyle w:val="h1"/>
          <w:rFonts w:ascii="Garamond" w:eastAsia="Times New Roman" w:hAnsi="Garamond" w:cs="Garamond"/>
          <w:bCs/>
          <w:sz w:val="24"/>
          <w:szCs w:val="24"/>
          <w:shd w:val="clear" w:color="auto" w:fill="FFFFFF"/>
          <w:lang w:eastAsia="zh-CN"/>
        </w:rPr>
      </w:pPr>
    </w:p>
    <w:p w:rsidR="006E279A" w:rsidRDefault="00DF011A" w:rsidP="00DF011A">
      <w:pPr>
        <w:pStyle w:val="Standard"/>
        <w:widowControl w:val="0"/>
        <w:numPr>
          <w:ilvl w:val="0"/>
          <w:numId w:val="15"/>
        </w:numPr>
        <w:spacing w:after="0"/>
        <w:jc w:val="both"/>
        <w:rPr>
          <w:rFonts w:ascii="Garamond" w:eastAsia="Times New Roman" w:hAnsi="Garamond" w:cs="Times New Roman"/>
          <w:kern w:val="0"/>
          <w:sz w:val="24"/>
          <w:szCs w:val="24"/>
          <w:lang w:val="pt-PT" w:eastAsia="pt-BR"/>
        </w:rPr>
      </w:pPr>
      <w:r>
        <w:rPr>
          <w:rFonts w:ascii="Garamond" w:eastAsia="Times New Roman" w:hAnsi="Garamond" w:cs="Times New Roman"/>
          <w:kern w:val="0"/>
          <w:sz w:val="24"/>
          <w:szCs w:val="24"/>
          <w:lang w:val="pt-PT" w:eastAsia="pt-BR"/>
        </w:rPr>
        <w:t xml:space="preserve">Açougue / Corporação Munical - </w:t>
      </w:r>
      <w:r w:rsidRPr="00DA7C27">
        <w:rPr>
          <w:rFonts w:ascii="Garamond" w:eastAsia="Times New Roman" w:hAnsi="Garamond" w:cs="Times New Roman"/>
          <w:kern w:val="0"/>
          <w:sz w:val="24"/>
          <w:szCs w:val="24"/>
          <w:lang w:val="pt-PT" w:eastAsia="pt-BR"/>
        </w:rPr>
        <w:t>Decreto de Tombamento N° 223, de 29 de abril de 1999</w:t>
      </w:r>
      <w:r w:rsidR="00923CE9">
        <w:rPr>
          <w:rFonts w:ascii="Garamond" w:eastAsia="Times New Roman" w:hAnsi="Garamond" w:cs="Times New Roman"/>
          <w:kern w:val="0"/>
          <w:sz w:val="24"/>
          <w:szCs w:val="24"/>
          <w:lang w:val="pt-PT" w:eastAsia="pt-BR"/>
        </w:rPr>
        <w:t>.</w:t>
      </w:r>
    </w:p>
    <w:p w:rsidR="00DF011A" w:rsidRDefault="00DF011A" w:rsidP="004C5ED2">
      <w:pPr>
        <w:pStyle w:val="Standard"/>
        <w:widowControl w:val="0"/>
        <w:spacing w:after="0"/>
        <w:jc w:val="both"/>
        <w:rPr>
          <w:rStyle w:val="h1"/>
          <w:rFonts w:ascii="Garamond" w:eastAsia="Times New Roman" w:hAnsi="Garamond" w:cs="Garamond"/>
          <w:bCs/>
          <w:sz w:val="24"/>
          <w:szCs w:val="24"/>
          <w:shd w:val="clear" w:color="auto" w:fill="FFFFFF"/>
          <w:lang w:eastAsia="zh-CN"/>
        </w:rPr>
      </w:pPr>
    </w:p>
    <w:p w:rsidR="006E279A" w:rsidRDefault="00DF011A" w:rsidP="004C5ED2">
      <w:pPr>
        <w:pStyle w:val="Standard"/>
        <w:widowControl w:val="0"/>
        <w:spacing w:after="0"/>
        <w:jc w:val="both"/>
        <w:rPr>
          <w:rStyle w:val="h1"/>
          <w:rFonts w:ascii="Garamond" w:eastAsia="Times New Roman" w:hAnsi="Garamond" w:cs="Garamond"/>
          <w:bCs/>
          <w:sz w:val="24"/>
          <w:szCs w:val="24"/>
          <w:shd w:val="clear" w:color="auto" w:fill="FFFFFF"/>
          <w:lang w:eastAsia="zh-CN"/>
        </w:rPr>
      </w:pPr>
      <w:r>
        <w:rPr>
          <w:rStyle w:val="h1"/>
          <w:rFonts w:ascii="Garamond" w:eastAsia="Times New Roman" w:hAnsi="Garamond" w:cs="Garamond"/>
          <w:bCs/>
          <w:sz w:val="24"/>
          <w:szCs w:val="24"/>
          <w:shd w:val="clear" w:color="auto" w:fill="FFFFFF"/>
          <w:lang w:eastAsia="zh-CN"/>
        </w:rPr>
        <w:tab/>
        <w:t xml:space="preserve">Os Dossiês são muito antigos e confusos, com definição imprecisa dos perímetros de tombamento e entorno e sem diretrizes especificas de proteção para os bens culturais. </w:t>
      </w:r>
    </w:p>
    <w:p w:rsidR="00DF011A" w:rsidRDefault="00DF011A" w:rsidP="004C5ED2">
      <w:pPr>
        <w:pStyle w:val="Standard"/>
        <w:widowControl w:val="0"/>
        <w:spacing w:after="0"/>
        <w:jc w:val="both"/>
        <w:rPr>
          <w:rStyle w:val="h1"/>
          <w:rFonts w:ascii="Garamond" w:eastAsia="Times New Roman" w:hAnsi="Garamond" w:cs="Garamond"/>
          <w:bCs/>
          <w:sz w:val="24"/>
          <w:szCs w:val="24"/>
          <w:shd w:val="clear" w:color="auto" w:fill="FFFFFF"/>
          <w:lang w:eastAsia="zh-CN"/>
        </w:rPr>
      </w:pPr>
    </w:p>
    <w:p w:rsidR="004C5ED2" w:rsidRDefault="00DF011A" w:rsidP="004C5ED2">
      <w:pPr>
        <w:pStyle w:val="Standard"/>
        <w:widowControl w:val="0"/>
        <w:spacing w:after="0"/>
        <w:jc w:val="both"/>
        <w:rPr>
          <w:rStyle w:val="h1"/>
          <w:rFonts w:ascii="Garamond" w:eastAsia="Times New Roman" w:hAnsi="Garamond" w:cs="Garamond"/>
          <w:bCs/>
          <w:sz w:val="24"/>
          <w:szCs w:val="24"/>
          <w:shd w:val="clear" w:color="auto" w:fill="FFFFFF"/>
          <w:lang w:eastAsia="zh-CN"/>
        </w:rPr>
      </w:pPr>
      <w:r>
        <w:rPr>
          <w:rStyle w:val="h1"/>
          <w:rFonts w:ascii="Garamond" w:eastAsia="Times New Roman" w:hAnsi="Garamond" w:cs="Garamond"/>
          <w:bCs/>
          <w:sz w:val="24"/>
          <w:szCs w:val="24"/>
          <w:shd w:val="clear" w:color="auto" w:fill="FFFFFF"/>
          <w:lang w:eastAsia="zh-CN"/>
        </w:rPr>
        <w:tab/>
      </w:r>
      <w:r w:rsidR="004C5ED2" w:rsidRPr="00E277F3">
        <w:rPr>
          <w:rStyle w:val="h1"/>
          <w:rFonts w:ascii="Garamond" w:eastAsia="Times New Roman" w:hAnsi="Garamond" w:cs="Garamond"/>
          <w:bCs/>
          <w:sz w:val="24"/>
          <w:szCs w:val="24"/>
          <w:shd w:val="clear" w:color="auto" w:fill="FFFFFF"/>
          <w:lang w:eastAsia="zh-CN"/>
        </w:rPr>
        <w:t xml:space="preserve">No dia 22 de março de 2018, foi realizada visita técnica à Antiga Fábrica de Tecidos de Pedro Leopoldo pela </w:t>
      </w:r>
      <w:r w:rsidR="004C5ED2">
        <w:rPr>
          <w:rStyle w:val="h1"/>
          <w:rFonts w:ascii="Garamond" w:eastAsia="Times New Roman" w:hAnsi="Garamond" w:cs="Garamond"/>
          <w:bCs/>
          <w:sz w:val="24"/>
          <w:szCs w:val="24"/>
          <w:shd w:val="clear" w:color="auto" w:fill="FFFFFF"/>
          <w:lang w:eastAsia="zh-CN"/>
        </w:rPr>
        <w:t>arquiteta urbanista André</w:t>
      </w:r>
      <w:r w:rsidR="004C5ED2" w:rsidRPr="00E277F3">
        <w:rPr>
          <w:rStyle w:val="h1"/>
          <w:rFonts w:ascii="Garamond" w:eastAsia="Times New Roman" w:hAnsi="Garamond" w:cs="Garamond"/>
          <w:bCs/>
          <w:sz w:val="24"/>
          <w:szCs w:val="24"/>
          <w:shd w:val="clear" w:color="auto" w:fill="FFFFFF"/>
          <w:lang w:eastAsia="zh-CN"/>
        </w:rPr>
        <w:t xml:space="preserve">a </w:t>
      </w:r>
      <w:r w:rsidR="004C5ED2">
        <w:rPr>
          <w:rStyle w:val="h1"/>
          <w:rFonts w:ascii="Garamond" w:eastAsia="Times New Roman" w:hAnsi="Garamond" w:cs="Garamond"/>
          <w:bCs/>
          <w:sz w:val="24"/>
          <w:szCs w:val="24"/>
          <w:shd w:val="clear" w:color="auto" w:fill="FFFFFF"/>
          <w:lang w:eastAsia="zh-CN"/>
        </w:rPr>
        <w:t xml:space="preserve">Lanna </w:t>
      </w:r>
      <w:r w:rsidR="004C5ED2" w:rsidRPr="00E277F3">
        <w:rPr>
          <w:rStyle w:val="h1"/>
          <w:rFonts w:ascii="Garamond" w:eastAsia="Times New Roman" w:hAnsi="Garamond" w:cs="Garamond"/>
          <w:bCs/>
          <w:sz w:val="24"/>
          <w:szCs w:val="24"/>
          <w:shd w:val="clear" w:color="auto" w:fill="FFFFFF"/>
          <w:lang w:eastAsia="zh-CN"/>
        </w:rPr>
        <w:t xml:space="preserve">Mendes Novais, </w:t>
      </w:r>
      <w:r w:rsidR="004C5ED2">
        <w:rPr>
          <w:rStyle w:val="h1"/>
          <w:rFonts w:ascii="Garamond" w:eastAsia="Times New Roman" w:hAnsi="Garamond" w:cs="Garamond"/>
          <w:bCs/>
          <w:sz w:val="24"/>
          <w:szCs w:val="24"/>
          <w:shd w:val="clear" w:color="auto" w:fill="FFFFFF"/>
          <w:lang w:eastAsia="zh-CN"/>
        </w:rPr>
        <w:t xml:space="preserve">analista do Ministério Público e a </w:t>
      </w:r>
      <w:r w:rsidR="004C5ED2" w:rsidRPr="00E277F3">
        <w:rPr>
          <w:rStyle w:val="h1"/>
          <w:rFonts w:ascii="Garamond" w:eastAsia="Times New Roman" w:hAnsi="Garamond" w:cs="Garamond"/>
          <w:bCs/>
          <w:sz w:val="24"/>
          <w:szCs w:val="24"/>
          <w:shd w:val="clear" w:color="auto" w:fill="FFFFFF"/>
          <w:lang w:eastAsia="zh-CN"/>
        </w:rPr>
        <w:t xml:space="preserve">estagiária de Arquitetura Isabela de Moura, acompanhadas do representante do Grupo VDL, Antônio Basílio, e </w:t>
      </w:r>
      <w:r w:rsidR="004C5ED2">
        <w:rPr>
          <w:rStyle w:val="h1"/>
          <w:rFonts w:ascii="Garamond" w:eastAsia="Times New Roman" w:hAnsi="Garamond" w:cs="Garamond"/>
          <w:bCs/>
          <w:sz w:val="24"/>
          <w:szCs w:val="24"/>
          <w:shd w:val="clear" w:color="auto" w:fill="FFFFFF"/>
          <w:lang w:eastAsia="zh-CN"/>
        </w:rPr>
        <w:t>d</w:t>
      </w:r>
      <w:r w:rsidR="004C5ED2" w:rsidRPr="00E277F3">
        <w:rPr>
          <w:rStyle w:val="h1"/>
          <w:rFonts w:ascii="Garamond" w:eastAsia="Times New Roman" w:hAnsi="Garamond" w:cs="Garamond"/>
          <w:bCs/>
          <w:sz w:val="24"/>
          <w:szCs w:val="24"/>
          <w:shd w:val="clear" w:color="auto" w:fill="FFFFFF"/>
          <w:lang w:eastAsia="zh-CN"/>
        </w:rPr>
        <w:t xml:space="preserve">o </w:t>
      </w:r>
      <w:r w:rsidR="004C5ED2">
        <w:rPr>
          <w:rStyle w:val="h1"/>
          <w:rFonts w:ascii="Garamond" w:eastAsia="Times New Roman" w:hAnsi="Garamond" w:cs="Garamond"/>
          <w:bCs/>
          <w:sz w:val="24"/>
          <w:szCs w:val="24"/>
          <w:shd w:val="clear" w:color="auto" w:fill="FFFFFF"/>
          <w:lang w:eastAsia="zh-CN"/>
        </w:rPr>
        <w:t>f</w:t>
      </w:r>
      <w:r w:rsidR="004C5ED2" w:rsidRPr="00E277F3">
        <w:rPr>
          <w:rStyle w:val="h1"/>
          <w:rFonts w:ascii="Garamond" w:eastAsia="Times New Roman" w:hAnsi="Garamond" w:cs="Garamond"/>
          <w:bCs/>
          <w:sz w:val="24"/>
          <w:szCs w:val="24"/>
          <w:shd w:val="clear" w:color="auto" w:fill="FFFFFF"/>
          <w:lang w:eastAsia="zh-CN"/>
        </w:rPr>
        <w:t xml:space="preserve">uncionário da empresa </w:t>
      </w:r>
      <w:proofErr w:type="spellStart"/>
      <w:r w:rsidR="004C5ED2" w:rsidRPr="00FE1E08">
        <w:rPr>
          <w:rStyle w:val="h1"/>
          <w:rFonts w:ascii="Garamond" w:eastAsia="Times New Roman" w:hAnsi="Garamond" w:cs="Garamond"/>
          <w:bCs/>
          <w:sz w:val="24"/>
          <w:szCs w:val="24"/>
          <w:shd w:val="clear" w:color="auto" w:fill="FFFFFF"/>
          <w:lang w:eastAsia="zh-CN"/>
        </w:rPr>
        <w:t>Docson</w:t>
      </w:r>
      <w:proofErr w:type="spellEnd"/>
      <w:r w:rsidR="004C5ED2">
        <w:rPr>
          <w:rStyle w:val="Refdenotaderodap"/>
          <w:rFonts w:ascii="Garamond" w:eastAsia="Times New Roman" w:hAnsi="Garamond" w:cs="Garamond"/>
          <w:bCs/>
          <w:sz w:val="24"/>
          <w:szCs w:val="24"/>
          <w:shd w:val="clear" w:color="auto" w:fill="FFFFFF"/>
          <w:lang w:eastAsia="zh-CN"/>
        </w:rPr>
        <w:footnoteReference w:id="1"/>
      </w:r>
      <w:r w:rsidR="004C5ED2" w:rsidRPr="00FE1E08">
        <w:rPr>
          <w:rStyle w:val="h1"/>
          <w:rFonts w:ascii="Garamond" w:eastAsia="Times New Roman" w:hAnsi="Garamond" w:cs="Garamond"/>
          <w:bCs/>
          <w:sz w:val="24"/>
          <w:szCs w:val="24"/>
          <w:shd w:val="clear" w:color="auto" w:fill="FFFFFF"/>
          <w:lang w:eastAsia="zh-CN"/>
        </w:rPr>
        <w:t>,</w:t>
      </w:r>
      <w:r w:rsidR="004C5ED2" w:rsidRPr="00E277F3">
        <w:rPr>
          <w:rStyle w:val="h1"/>
          <w:rFonts w:ascii="Garamond" w:eastAsia="Times New Roman" w:hAnsi="Garamond" w:cs="Garamond"/>
          <w:bCs/>
          <w:sz w:val="24"/>
          <w:szCs w:val="24"/>
          <w:shd w:val="clear" w:color="auto" w:fill="FFFFFF"/>
          <w:lang w:eastAsia="zh-CN"/>
        </w:rPr>
        <w:t xml:space="preserve"> </w:t>
      </w:r>
      <w:proofErr w:type="gramStart"/>
      <w:r w:rsidR="004C5ED2" w:rsidRPr="00E277F3">
        <w:rPr>
          <w:rStyle w:val="h1"/>
          <w:rFonts w:ascii="Garamond" w:eastAsia="Times New Roman" w:hAnsi="Garamond" w:cs="Garamond"/>
          <w:bCs/>
          <w:sz w:val="24"/>
          <w:szCs w:val="24"/>
          <w:shd w:val="clear" w:color="auto" w:fill="FFFFFF"/>
          <w:lang w:eastAsia="zh-CN"/>
        </w:rPr>
        <w:t>Sr.</w:t>
      </w:r>
      <w:proofErr w:type="gramEnd"/>
      <w:r w:rsidR="004C5ED2" w:rsidRPr="00E277F3">
        <w:rPr>
          <w:rStyle w:val="h1"/>
          <w:rFonts w:ascii="Garamond" w:eastAsia="Times New Roman" w:hAnsi="Garamond" w:cs="Garamond"/>
          <w:bCs/>
          <w:sz w:val="24"/>
          <w:szCs w:val="24"/>
          <w:shd w:val="clear" w:color="auto" w:fill="FFFFFF"/>
          <w:lang w:eastAsia="zh-CN"/>
        </w:rPr>
        <w:t xml:space="preserve"> Natalino</w:t>
      </w:r>
      <w:r w:rsidR="004C5ED2">
        <w:rPr>
          <w:rStyle w:val="h1"/>
          <w:rFonts w:ascii="Garamond" w:eastAsia="Times New Roman" w:hAnsi="Garamond" w:cs="Garamond"/>
          <w:bCs/>
          <w:sz w:val="24"/>
          <w:szCs w:val="24"/>
          <w:shd w:val="clear" w:color="auto" w:fill="FFFFFF"/>
          <w:lang w:eastAsia="zh-CN"/>
        </w:rPr>
        <w:t xml:space="preserve">. </w:t>
      </w:r>
      <w:r w:rsidR="004C5ED2" w:rsidRPr="00E277F3">
        <w:rPr>
          <w:rStyle w:val="h1"/>
          <w:rFonts w:ascii="Garamond" w:eastAsia="Times New Roman" w:hAnsi="Garamond" w:cs="Garamond"/>
          <w:bCs/>
          <w:sz w:val="24"/>
          <w:szCs w:val="24"/>
          <w:shd w:val="clear" w:color="auto" w:fill="FFFFFF"/>
          <w:lang w:eastAsia="zh-CN"/>
        </w:rPr>
        <w:t xml:space="preserve">A visita teve o objetivo de verificar o estado de conservação dos </w:t>
      </w:r>
      <w:r w:rsidR="004C5ED2">
        <w:rPr>
          <w:rStyle w:val="h1"/>
          <w:rFonts w:ascii="Garamond" w:eastAsia="Times New Roman" w:hAnsi="Garamond" w:cs="Garamond"/>
          <w:bCs/>
          <w:sz w:val="24"/>
          <w:szCs w:val="24"/>
          <w:shd w:val="clear" w:color="auto" w:fill="FFFFFF"/>
          <w:lang w:eastAsia="zh-CN"/>
        </w:rPr>
        <w:t>imóveis protegidos por tombamento pelo município.</w:t>
      </w:r>
    </w:p>
    <w:p w:rsidR="004C5ED2" w:rsidRDefault="004C5ED2" w:rsidP="004C5ED2">
      <w:pPr>
        <w:pStyle w:val="Standard"/>
        <w:widowControl w:val="0"/>
        <w:spacing w:after="0"/>
        <w:jc w:val="both"/>
        <w:rPr>
          <w:rStyle w:val="h1"/>
          <w:rFonts w:ascii="Garamond" w:eastAsia="Times New Roman" w:hAnsi="Garamond" w:cs="Garamond"/>
          <w:bCs/>
          <w:sz w:val="24"/>
          <w:szCs w:val="24"/>
          <w:shd w:val="clear" w:color="auto" w:fill="FFFFFF"/>
          <w:lang w:eastAsia="zh-CN"/>
        </w:rPr>
      </w:pPr>
    </w:p>
    <w:p w:rsidR="004C5ED2" w:rsidRPr="00B75074" w:rsidRDefault="004C5ED2" w:rsidP="004C5ED2">
      <w:pPr>
        <w:pStyle w:val="Standard"/>
        <w:widowControl w:val="0"/>
        <w:spacing w:after="0"/>
        <w:jc w:val="both"/>
        <w:rPr>
          <w:rStyle w:val="h1"/>
          <w:rFonts w:ascii="Garamond" w:eastAsia="Times New Roman" w:hAnsi="Garamond" w:cs="Garamond"/>
          <w:bCs/>
          <w:sz w:val="24"/>
          <w:szCs w:val="24"/>
          <w:shd w:val="clear" w:color="auto" w:fill="FFFFFF"/>
          <w:lang w:eastAsia="zh-CN"/>
        </w:rPr>
      </w:pPr>
      <w:r>
        <w:rPr>
          <w:rStyle w:val="h1"/>
          <w:rFonts w:ascii="Garamond" w:eastAsia="Times New Roman" w:hAnsi="Garamond" w:cs="Garamond"/>
          <w:bCs/>
          <w:sz w:val="24"/>
          <w:szCs w:val="24"/>
          <w:shd w:val="clear" w:color="auto" w:fill="FFFFFF"/>
          <w:lang w:eastAsia="zh-CN"/>
        </w:rPr>
        <w:tab/>
      </w:r>
      <w:r w:rsidRPr="00B75074">
        <w:rPr>
          <w:rStyle w:val="h1"/>
          <w:rFonts w:ascii="Garamond" w:eastAsia="Times New Roman" w:hAnsi="Garamond" w:cs="Garamond"/>
          <w:bCs/>
          <w:sz w:val="24"/>
          <w:szCs w:val="24"/>
          <w:shd w:val="clear" w:color="auto" w:fill="FFFFFF"/>
          <w:lang w:eastAsia="zh-CN"/>
        </w:rPr>
        <w:t>Na oportunidade também foi realizada perícia no Conjunto Residencial da Rua Nossa Senhora da Saúde e no Conjunto Residencial da Rua São Paulo.</w:t>
      </w:r>
    </w:p>
    <w:p w:rsidR="00B75074" w:rsidRDefault="00B75074" w:rsidP="007D6D11">
      <w:pPr>
        <w:pStyle w:val="Standard"/>
        <w:widowControl w:val="0"/>
        <w:spacing w:after="0"/>
        <w:rPr>
          <w:rStyle w:val="h1"/>
          <w:rFonts w:ascii="Garamond" w:eastAsia="Times New Roman" w:hAnsi="Garamond" w:cs="Garamond"/>
          <w:bCs/>
          <w:sz w:val="24"/>
          <w:szCs w:val="24"/>
          <w:shd w:val="clear" w:color="auto" w:fill="FFFFFF"/>
          <w:lang w:eastAsia="zh-CN"/>
        </w:rPr>
      </w:pPr>
    </w:p>
    <w:p w:rsidR="00424CD6" w:rsidRPr="00E277F3" w:rsidRDefault="00E5486C" w:rsidP="00424CD6">
      <w:pPr>
        <w:pStyle w:val="Standard"/>
        <w:widowControl w:val="0"/>
        <w:spacing w:after="0"/>
        <w:jc w:val="both"/>
        <w:rPr>
          <w:rStyle w:val="h1"/>
          <w:rFonts w:ascii="Garamond" w:eastAsia="Times New Roman" w:hAnsi="Garamond" w:cs="Garamond"/>
          <w:bCs/>
          <w:sz w:val="24"/>
          <w:szCs w:val="24"/>
          <w:shd w:val="clear" w:color="auto" w:fill="FFFFFF"/>
          <w:lang w:eastAsia="zh-CN"/>
        </w:rPr>
      </w:pPr>
      <w:r>
        <w:rPr>
          <w:rStyle w:val="h1"/>
          <w:rFonts w:ascii="Garamond" w:eastAsia="Times New Roman" w:hAnsi="Garamond" w:cs="Garamond"/>
          <w:bCs/>
          <w:sz w:val="24"/>
          <w:szCs w:val="24"/>
          <w:shd w:val="clear" w:color="auto" w:fill="FFFFFF"/>
          <w:lang w:eastAsia="zh-CN"/>
        </w:rPr>
        <w:tab/>
        <w:t>Verificamos que, apesar de fazerem parte de um mesmo conjunto, as edificações encontram-se descontextualizadas, com acessos inde</w:t>
      </w:r>
      <w:r w:rsidR="00424CD6">
        <w:rPr>
          <w:rStyle w:val="h1"/>
          <w:rFonts w:ascii="Garamond" w:eastAsia="Times New Roman" w:hAnsi="Garamond" w:cs="Garamond"/>
          <w:bCs/>
          <w:sz w:val="24"/>
          <w:szCs w:val="24"/>
          <w:shd w:val="clear" w:color="auto" w:fill="FFFFFF"/>
          <w:lang w:eastAsia="zh-CN"/>
        </w:rPr>
        <w:t xml:space="preserve">pendentes, dispersas no terreno. O local que antes era ocupado pelos galpões, que foram demolidos, hoje é utilizado como garagem de ônibus. </w:t>
      </w:r>
    </w:p>
    <w:tbl>
      <w:tblPr>
        <w:tblStyle w:val="Tabelacomgrade"/>
        <w:tblW w:w="0" w:type="auto"/>
        <w:tblLook w:val="04A0" w:firstRow="1" w:lastRow="0" w:firstColumn="1" w:lastColumn="0" w:noHBand="0" w:noVBand="1"/>
      </w:tblPr>
      <w:tblGrid>
        <w:gridCol w:w="9009"/>
      </w:tblGrid>
      <w:tr w:rsidR="00716755" w:rsidRPr="00E277F3" w:rsidTr="007D6D11">
        <w:tc>
          <w:tcPr>
            <w:tcW w:w="9003" w:type="dxa"/>
          </w:tcPr>
          <w:p w:rsidR="00716755" w:rsidRPr="00E277F3" w:rsidRDefault="00DD64F4" w:rsidP="00E277F3">
            <w:pPr>
              <w:pStyle w:val="Standard"/>
              <w:widowControl w:val="0"/>
              <w:spacing w:line="276" w:lineRule="auto"/>
              <w:rPr>
                <w:rStyle w:val="h1"/>
                <w:rFonts w:ascii="Garamond" w:eastAsia="Times New Roman" w:hAnsi="Garamond" w:cs="Garamond"/>
                <w:b/>
                <w:bCs/>
                <w:sz w:val="24"/>
                <w:szCs w:val="24"/>
                <w:shd w:val="clear" w:color="auto" w:fill="FFFFFF"/>
                <w:lang w:eastAsia="zh-CN"/>
              </w:rPr>
            </w:pPr>
            <w:r w:rsidRPr="00E277F3">
              <w:rPr>
                <w:rFonts w:ascii="Garamond" w:hAnsi="Garamond"/>
                <w:sz w:val="24"/>
                <w:szCs w:val="24"/>
              </w:rPr>
              <w:object w:dxaOrig="5724" w:dyaOrig="60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9.5pt;height:463.5pt" o:ole="">
                  <v:imagedata r:id="rId11" o:title=""/>
                </v:shape>
                <o:OLEObject Type="Embed" ProgID="PBrush" ShapeID="_x0000_i1025" DrawAspect="Content" ObjectID="_1585393619" r:id="rId12"/>
              </w:object>
            </w:r>
          </w:p>
        </w:tc>
      </w:tr>
      <w:tr w:rsidR="00716755" w:rsidRPr="00C00251" w:rsidTr="007D6D11">
        <w:tc>
          <w:tcPr>
            <w:tcW w:w="9003" w:type="dxa"/>
          </w:tcPr>
          <w:p w:rsidR="00716755" w:rsidRPr="00C00251" w:rsidRDefault="004F2338" w:rsidP="00E277F3">
            <w:pPr>
              <w:pStyle w:val="Standard"/>
              <w:widowControl w:val="0"/>
              <w:spacing w:line="276" w:lineRule="auto"/>
              <w:rPr>
                <w:rStyle w:val="h1"/>
                <w:rFonts w:ascii="Garamond" w:eastAsia="Times New Roman" w:hAnsi="Garamond" w:cs="Garamond"/>
                <w:bCs/>
                <w:shd w:val="clear" w:color="auto" w:fill="FFFFFF"/>
                <w:lang w:eastAsia="zh-CN"/>
              </w:rPr>
            </w:pPr>
            <w:r w:rsidRPr="00C00251">
              <w:rPr>
                <w:rStyle w:val="h1"/>
                <w:rFonts w:ascii="Garamond" w:eastAsia="Times New Roman" w:hAnsi="Garamond" w:cs="Garamond"/>
                <w:bCs/>
                <w:shd w:val="clear" w:color="auto" w:fill="FFFFFF"/>
                <w:lang w:eastAsia="zh-CN"/>
              </w:rPr>
              <w:t>Figura 1</w:t>
            </w:r>
            <w:r w:rsidR="00716755" w:rsidRPr="00C00251">
              <w:rPr>
                <w:rStyle w:val="h1"/>
                <w:rFonts w:ascii="Garamond" w:eastAsia="Times New Roman" w:hAnsi="Garamond" w:cs="Garamond"/>
                <w:bCs/>
                <w:shd w:val="clear" w:color="auto" w:fill="FFFFFF"/>
                <w:lang w:eastAsia="zh-CN"/>
              </w:rPr>
              <w:t xml:space="preserve"> – Localização dos Bens identificados. Base: Google</w:t>
            </w:r>
            <w:r w:rsidR="00424CD6">
              <w:rPr>
                <w:rStyle w:val="h1"/>
                <w:rFonts w:ascii="Garamond" w:eastAsia="Times New Roman" w:hAnsi="Garamond" w:cs="Garamond"/>
                <w:bCs/>
                <w:shd w:val="clear" w:color="auto" w:fill="FFFFFF"/>
                <w:lang w:eastAsia="zh-CN"/>
              </w:rPr>
              <w:t xml:space="preserve"> </w:t>
            </w:r>
            <w:proofErr w:type="spellStart"/>
            <w:r w:rsidR="00716755" w:rsidRPr="00C00251">
              <w:rPr>
                <w:rStyle w:val="h1"/>
                <w:rFonts w:ascii="Garamond" w:eastAsia="Times New Roman" w:hAnsi="Garamond" w:cs="Garamond"/>
                <w:bCs/>
                <w:shd w:val="clear" w:color="auto" w:fill="FFFFFF"/>
                <w:lang w:eastAsia="zh-CN"/>
              </w:rPr>
              <w:t>maps</w:t>
            </w:r>
            <w:proofErr w:type="spellEnd"/>
            <w:r w:rsidR="00716755" w:rsidRPr="00C00251">
              <w:rPr>
                <w:rStyle w:val="h1"/>
                <w:rFonts w:ascii="Garamond" w:eastAsia="Times New Roman" w:hAnsi="Garamond" w:cs="Garamond"/>
                <w:bCs/>
                <w:shd w:val="clear" w:color="auto" w:fill="FFFFFF"/>
                <w:lang w:eastAsia="zh-CN"/>
              </w:rPr>
              <w:t xml:space="preserve">. </w:t>
            </w:r>
          </w:p>
        </w:tc>
      </w:tr>
    </w:tbl>
    <w:p w:rsidR="00773E3E" w:rsidRDefault="00773E3E" w:rsidP="00773E3E">
      <w:pPr>
        <w:pStyle w:val="Standard"/>
        <w:widowControl w:val="0"/>
        <w:spacing w:after="0"/>
        <w:ind w:left="720"/>
        <w:rPr>
          <w:rStyle w:val="h1"/>
          <w:rFonts w:ascii="Garamond" w:eastAsia="Times New Roman" w:hAnsi="Garamond" w:cs="Garamond"/>
          <w:b/>
          <w:bCs/>
          <w:sz w:val="24"/>
          <w:szCs w:val="24"/>
          <w:shd w:val="clear" w:color="auto" w:fill="FFFFFF"/>
          <w:lang w:eastAsia="zh-CN"/>
        </w:rPr>
      </w:pPr>
    </w:p>
    <w:p w:rsidR="00773E3E" w:rsidRPr="00773E3E" w:rsidRDefault="00773E3E" w:rsidP="00773E3E">
      <w:pPr>
        <w:pStyle w:val="Standard"/>
        <w:widowControl w:val="0"/>
        <w:numPr>
          <w:ilvl w:val="1"/>
          <w:numId w:val="10"/>
        </w:numPr>
        <w:spacing w:after="0"/>
        <w:ind w:left="720"/>
        <w:rPr>
          <w:rFonts w:ascii="Garamond" w:hAnsi="Garamond"/>
          <w:b/>
          <w:sz w:val="24"/>
          <w:szCs w:val="24"/>
        </w:rPr>
      </w:pPr>
      <w:r w:rsidRPr="00773E3E">
        <w:rPr>
          <w:rFonts w:ascii="Garamond" w:hAnsi="Garamond"/>
          <w:b/>
          <w:sz w:val="24"/>
          <w:szCs w:val="24"/>
        </w:rPr>
        <w:t xml:space="preserve">Chaminé: </w:t>
      </w:r>
    </w:p>
    <w:p w:rsidR="00773E3E" w:rsidRPr="00E277F3" w:rsidRDefault="00773E3E" w:rsidP="00773E3E">
      <w:pPr>
        <w:pStyle w:val="Standard"/>
        <w:widowControl w:val="0"/>
        <w:spacing w:after="0"/>
        <w:ind w:left="720"/>
        <w:rPr>
          <w:rFonts w:ascii="Garamond" w:hAnsi="Garamond"/>
          <w:b/>
          <w:sz w:val="24"/>
          <w:szCs w:val="24"/>
          <w:u w:val="single"/>
        </w:rPr>
      </w:pPr>
    </w:p>
    <w:p w:rsidR="00773E3E" w:rsidRDefault="00773E3E" w:rsidP="00773E3E">
      <w:pPr>
        <w:pStyle w:val="Standard"/>
        <w:widowControl w:val="0"/>
        <w:spacing w:after="0"/>
        <w:jc w:val="both"/>
        <w:rPr>
          <w:rFonts w:ascii="Garamond" w:hAnsi="Garamond"/>
          <w:sz w:val="24"/>
          <w:szCs w:val="24"/>
        </w:rPr>
      </w:pPr>
      <w:r>
        <w:rPr>
          <w:rFonts w:ascii="Garamond" w:hAnsi="Garamond"/>
          <w:sz w:val="24"/>
          <w:szCs w:val="24"/>
        </w:rPr>
        <w:tab/>
      </w:r>
      <w:r w:rsidRPr="00E277F3">
        <w:rPr>
          <w:rFonts w:ascii="Garamond" w:hAnsi="Garamond"/>
          <w:sz w:val="24"/>
          <w:szCs w:val="24"/>
        </w:rPr>
        <w:t xml:space="preserve">Consta no Laudo técnico 21/2011, elaborado pela então historiadora deste setor técnico, </w:t>
      </w:r>
      <w:proofErr w:type="spellStart"/>
      <w:r w:rsidRPr="00E277F3">
        <w:rPr>
          <w:rFonts w:ascii="Garamond" w:hAnsi="Garamond"/>
          <w:sz w:val="24"/>
          <w:szCs w:val="24"/>
        </w:rPr>
        <w:t>Karol</w:t>
      </w:r>
      <w:proofErr w:type="spellEnd"/>
      <w:r w:rsidRPr="00E277F3">
        <w:rPr>
          <w:rFonts w:ascii="Garamond" w:hAnsi="Garamond"/>
          <w:sz w:val="24"/>
          <w:szCs w:val="24"/>
        </w:rPr>
        <w:t xml:space="preserve"> Ramos Medes Guimarães, a recomendação de preservação do galpão que se encontrava no entorno da </w:t>
      </w:r>
      <w:r>
        <w:rPr>
          <w:rFonts w:ascii="Garamond" w:hAnsi="Garamond"/>
          <w:sz w:val="24"/>
          <w:szCs w:val="24"/>
        </w:rPr>
        <w:t>c</w:t>
      </w:r>
      <w:r w:rsidRPr="00E277F3">
        <w:rPr>
          <w:rFonts w:ascii="Garamond" w:hAnsi="Garamond"/>
          <w:sz w:val="24"/>
          <w:szCs w:val="24"/>
        </w:rPr>
        <w:t>haminé, onde se encont</w:t>
      </w:r>
      <w:r>
        <w:rPr>
          <w:rFonts w:ascii="Garamond" w:hAnsi="Garamond"/>
          <w:sz w:val="24"/>
          <w:szCs w:val="24"/>
        </w:rPr>
        <w:t>ravam os maquinários a vapor</w:t>
      </w:r>
      <w:r w:rsidRPr="00E277F3">
        <w:rPr>
          <w:rFonts w:ascii="Garamond" w:hAnsi="Garamond"/>
          <w:sz w:val="24"/>
          <w:szCs w:val="24"/>
        </w:rPr>
        <w:t>. Foi observado na visita que a maior parte do galpão foi demolida</w:t>
      </w:r>
      <w:r>
        <w:rPr>
          <w:rFonts w:ascii="Garamond" w:hAnsi="Garamond"/>
          <w:sz w:val="24"/>
          <w:szCs w:val="24"/>
        </w:rPr>
        <w:t>, r</w:t>
      </w:r>
      <w:r w:rsidRPr="00E277F3">
        <w:rPr>
          <w:rFonts w:ascii="Garamond" w:hAnsi="Garamond"/>
          <w:sz w:val="24"/>
          <w:szCs w:val="24"/>
        </w:rPr>
        <w:t>estando apenas três das paredes originais</w:t>
      </w:r>
      <w:r>
        <w:rPr>
          <w:rFonts w:ascii="Garamond" w:hAnsi="Garamond"/>
          <w:sz w:val="24"/>
          <w:szCs w:val="24"/>
        </w:rPr>
        <w:t xml:space="preserve"> no entorno da chaminé, com aspecto de ruina que ao mesmo tempo em que contribuem para assegurar a estabilidade do bem cultural, comprometem a ambiência do mesmo. </w:t>
      </w:r>
    </w:p>
    <w:p w:rsidR="00773E3E" w:rsidRDefault="00773E3E" w:rsidP="00773E3E">
      <w:pPr>
        <w:pStyle w:val="Standard"/>
        <w:widowControl w:val="0"/>
        <w:spacing w:after="0"/>
        <w:jc w:val="both"/>
        <w:rPr>
          <w:rFonts w:ascii="Garamond" w:hAnsi="Garamond"/>
          <w:sz w:val="24"/>
          <w:szCs w:val="24"/>
        </w:rPr>
      </w:pPr>
      <w:r>
        <w:rPr>
          <w:rFonts w:ascii="Garamond" w:hAnsi="Garamond"/>
          <w:sz w:val="24"/>
          <w:szCs w:val="24"/>
        </w:rPr>
        <w:lastRenderedPageBreak/>
        <w:tab/>
      </w:r>
    </w:p>
    <w:p w:rsidR="00773E3E" w:rsidRDefault="00773E3E" w:rsidP="00773E3E">
      <w:pPr>
        <w:pStyle w:val="Standard"/>
        <w:widowControl w:val="0"/>
        <w:spacing w:after="0"/>
        <w:jc w:val="both"/>
        <w:rPr>
          <w:rFonts w:ascii="Garamond" w:hAnsi="Garamond"/>
          <w:sz w:val="24"/>
          <w:szCs w:val="24"/>
        </w:rPr>
      </w:pPr>
      <w:r>
        <w:rPr>
          <w:rFonts w:ascii="Garamond" w:hAnsi="Garamond"/>
          <w:sz w:val="24"/>
          <w:szCs w:val="24"/>
        </w:rPr>
        <w:tab/>
        <w:t xml:space="preserve">O terreno adjacente apresenta-se tomado pela vegetação espontânea, há descolamento do revestimento na base da chaminé, e a trinca existente no trecho superior ainda persiste no local, sem sinais de tratamento. </w:t>
      </w:r>
    </w:p>
    <w:p w:rsidR="00773E3E" w:rsidRDefault="00773E3E" w:rsidP="00773E3E">
      <w:pPr>
        <w:pStyle w:val="Standard"/>
        <w:widowControl w:val="0"/>
        <w:spacing w:after="0"/>
        <w:jc w:val="both"/>
        <w:rPr>
          <w:rFonts w:ascii="Garamond" w:hAnsi="Garamond"/>
          <w:sz w:val="24"/>
          <w:szCs w:val="24"/>
        </w:rPr>
      </w:pPr>
    </w:p>
    <w:p w:rsidR="00773E3E" w:rsidRPr="00E277F3" w:rsidRDefault="00773E3E" w:rsidP="00773E3E">
      <w:pPr>
        <w:pStyle w:val="Standard"/>
        <w:widowControl w:val="0"/>
        <w:spacing w:after="0"/>
        <w:jc w:val="both"/>
        <w:rPr>
          <w:rFonts w:ascii="Garamond" w:hAnsi="Garamond"/>
          <w:sz w:val="24"/>
          <w:szCs w:val="24"/>
        </w:rPr>
      </w:pPr>
      <w:r>
        <w:rPr>
          <w:rFonts w:ascii="Garamond" w:hAnsi="Garamond"/>
          <w:sz w:val="24"/>
          <w:szCs w:val="24"/>
        </w:rPr>
        <w:tab/>
      </w:r>
      <w:r w:rsidRPr="00E277F3">
        <w:rPr>
          <w:rFonts w:ascii="Garamond" w:hAnsi="Garamond"/>
          <w:sz w:val="24"/>
          <w:szCs w:val="24"/>
        </w:rPr>
        <w:t>Até a presente data, não</w:t>
      </w:r>
      <w:r>
        <w:rPr>
          <w:rFonts w:ascii="Garamond" w:hAnsi="Garamond"/>
          <w:sz w:val="24"/>
          <w:szCs w:val="24"/>
        </w:rPr>
        <w:t xml:space="preserve"> há comprovação se ocorreu o</w:t>
      </w:r>
      <w:r w:rsidRPr="00E277F3">
        <w:rPr>
          <w:rFonts w:ascii="Garamond" w:hAnsi="Garamond"/>
          <w:sz w:val="24"/>
          <w:szCs w:val="24"/>
        </w:rPr>
        <w:t xml:space="preserve"> tombamento </w:t>
      </w:r>
      <w:r>
        <w:rPr>
          <w:rFonts w:ascii="Garamond" w:hAnsi="Garamond"/>
          <w:sz w:val="24"/>
          <w:szCs w:val="24"/>
        </w:rPr>
        <w:t>d</w:t>
      </w:r>
      <w:r w:rsidRPr="00E277F3">
        <w:rPr>
          <w:rFonts w:ascii="Garamond" w:hAnsi="Garamond"/>
          <w:sz w:val="24"/>
          <w:szCs w:val="24"/>
        </w:rPr>
        <w:t xml:space="preserve">a Chaminé. </w:t>
      </w:r>
    </w:p>
    <w:p w:rsidR="00773E3E" w:rsidRDefault="00773E3E" w:rsidP="00773E3E">
      <w:pPr>
        <w:pStyle w:val="Standard"/>
        <w:widowControl w:val="0"/>
        <w:spacing w:after="0"/>
        <w:jc w:val="both"/>
        <w:rPr>
          <w:rFonts w:ascii="Garamond" w:hAnsi="Garamond"/>
          <w:sz w:val="24"/>
          <w:szCs w:val="24"/>
        </w:rPr>
      </w:pPr>
      <w:r>
        <w:rPr>
          <w:rFonts w:ascii="Garamond" w:hAnsi="Garamond"/>
          <w:sz w:val="24"/>
          <w:szCs w:val="24"/>
        </w:rPr>
        <w:tab/>
      </w:r>
      <w:r>
        <w:rPr>
          <w:rFonts w:ascii="Garamond" w:hAnsi="Garamond"/>
          <w:sz w:val="24"/>
          <w:szCs w:val="24"/>
        </w:rPr>
        <w:tab/>
      </w:r>
    </w:p>
    <w:p w:rsidR="00773E3E" w:rsidRPr="00E277F3" w:rsidRDefault="00773E3E" w:rsidP="00773E3E">
      <w:pPr>
        <w:pStyle w:val="Standard"/>
        <w:widowControl w:val="0"/>
        <w:spacing w:after="0"/>
        <w:jc w:val="both"/>
        <w:rPr>
          <w:rFonts w:ascii="Garamond" w:hAnsi="Garamond"/>
          <w:sz w:val="24"/>
          <w:szCs w:val="24"/>
        </w:rPr>
      </w:pPr>
      <w:r>
        <w:rPr>
          <w:rFonts w:ascii="Garamond" w:hAnsi="Garamond"/>
          <w:sz w:val="24"/>
          <w:szCs w:val="24"/>
        </w:rPr>
        <w:tab/>
        <w:t xml:space="preserve">Constatou-se que a chaminé insere-se dentro da área que é utilizada como estacionamento de ônibus é um grande referencial urbano, devido a sua altimetria. </w:t>
      </w:r>
    </w:p>
    <w:p w:rsidR="00773E3E" w:rsidRPr="00E277F3" w:rsidRDefault="00773E3E" w:rsidP="00773E3E">
      <w:pPr>
        <w:pStyle w:val="Standard"/>
        <w:widowControl w:val="0"/>
        <w:spacing w:after="0"/>
        <w:rPr>
          <w:rFonts w:ascii="Garamond" w:hAnsi="Garamond"/>
          <w:sz w:val="24"/>
          <w:szCs w:val="24"/>
        </w:rPr>
      </w:pPr>
    </w:p>
    <w:tbl>
      <w:tblPr>
        <w:tblStyle w:val="Tabelacomgrade"/>
        <w:tblW w:w="0" w:type="auto"/>
        <w:tblLook w:val="04A0" w:firstRow="1" w:lastRow="0" w:firstColumn="1" w:lastColumn="0" w:noHBand="0" w:noVBand="1"/>
      </w:tblPr>
      <w:tblGrid>
        <w:gridCol w:w="4551"/>
        <w:gridCol w:w="4489"/>
      </w:tblGrid>
      <w:tr w:rsidR="00773E3E" w:rsidRPr="00E277F3" w:rsidTr="007E171B">
        <w:tc>
          <w:tcPr>
            <w:tcW w:w="4489" w:type="dxa"/>
          </w:tcPr>
          <w:p w:rsidR="00773E3E" w:rsidRPr="00E277F3" w:rsidRDefault="00773E3E"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6624211E" wp14:editId="131762B4">
                  <wp:extent cx="2700458" cy="1800000"/>
                  <wp:effectExtent l="0" t="0" r="508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7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c>
          <w:tcPr>
            <w:tcW w:w="4489" w:type="dxa"/>
          </w:tcPr>
          <w:p w:rsidR="00773E3E" w:rsidRPr="00E277F3" w:rsidRDefault="00773E3E" w:rsidP="007E171B">
            <w:pPr>
              <w:pStyle w:val="Standard"/>
              <w:widowControl w:val="0"/>
              <w:spacing w:line="276" w:lineRule="auto"/>
              <w:jc w:val="both"/>
              <w:rPr>
                <w:rFonts w:ascii="Garamond" w:eastAsia="Times New Roman" w:hAnsi="Garamond" w:cs="Garamond"/>
                <w:b/>
                <w:bCs/>
                <w:sz w:val="24"/>
                <w:szCs w:val="24"/>
                <w:lang w:eastAsia="zh-CN"/>
              </w:rPr>
            </w:pPr>
            <w:r>
              <w:rPr>
                <w:rFonts w:ascii="Garamond" w:eastAsia="Times New Roman" w:hAnsi="Garamond" w:cs="Garamond"/>
                <w:b/>
                <w:bCs/>
                <w:noProof/>
                <w:sz w:val="24"/>
                <w:szCs w:val="24"/>
                <w:lang w:eastAsia="pt-BR"/>
              </w:rPr>
              <w:drawing>
                <wp:inline distT="0" distB="0" distL="0" distR="0" wp14:anchorId="03324EF6" wp14:editId="3C0BF65B">
                  <wp:extent cx="2700655" cy="1798320"/>
                  <wp:effectExtent l="0" t="0" r="4445"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00655" cy="1798320"/>
                          </a:xfrm>
                          <a:prstGeom prst="rect">
                            <a:avLst/>
                          </a:prstGeom>
                          <a:noFill/>
                        </pic:spPr>
                      </pic:pic>
                    </a:graphicData>
                  </a:graphic>
                </wp:inline>
              </w:drawing>
            </w:r>
          </w:p>
        </w:tc>
      </w:tr>
      <w:tr w:rsidR="00773E3E" w:rsidRPr="00F354F0" w:rsidTr="007E171B">
        <w:tc>
          <w:tcPr>
            <w:tcW w:w="8978" w:type="dxa"/>
            <w:gridSpan w:val="2"/>
          </w:tcPr>
          <w:p w:rsidR="00773E3E" w:rsidRPr="00F354F0" w:rsidRDefault="00773E3E" w:rsidP="007E171B">
            <w:pPr>
              <w:pStyle w:val="Standard"/>
              <w:widowControl w:val="0"/>
              <w:spacing w:line="276" w:lineRule="auto"/>
              <w:jc w:val="both"/>
              <w:rPr>
                <w:rFonts w:ascii="Garamond" w:eastAsia="Times New Roman" w:hAnsi="Garamond" w:cs="Garamond"/>
                <w:bCs/>
                <w:lang w:eastAsia="zh-CN"/>
              </w:rPr>
            </w:pPr>
            <w:r w:rsidRPr="00F354F0">
              <w:rPr>
                <w:rFonts w:ascii="Garamond" w:eastAsia="Times New Roman" w:hAnsi="Garamond" w:cs="Garamond"/>
                <w:bCs/>
                <w:lang w:eastAsia="zh-CN"/>
              </w:rPr>
              <w:t>Figura</w:t>
            </w:r>
            <w:r>
              <w:rPr>
                <w:rFonts w:ascii="Garamond" w:eastAsia="Times New Roman" w:hAnsi="Garamond" w:cs="Garamond"/>
                <w:bCs/>
                <w:lang w:eastAsia="zh-CN"/>
              </w:rPr>
              <w:t>s 02 e 03</w:t>
            </w:r>
            <w:r w:rsidRPr="00F354F0">
              <w:rPr>
                <w:rFonts w:ascii="Garamond" w:eastAsia="Times New Roman" w:hAnsi="Garamond" w:cs="Garamond"/>
                <w:bCs/>
                <w:lang w:eastAsia="zh-CN"/>
              </w:rPr>
              <w:t xml:space="preserve"> – Vista da chaminé e seu entorno.  </w:t>
            </w:r>
          </w:p>
        </w:tc>
      </w:tr>
      <w:tr w:rsidR="00773E3E" w:rsidRPr="00E277F3" w:rsidTr="007E171B">
        <w:tc>
          <w:tcPr>
            <w:tcW w:w="4489" w:type="dxa"/>
          </w:tcPr>
          <w:p w:rsidR="00773E3E" w:rsidRPr="00E277F3" w:rsidRDefault="00773E3E" w:rsidP="007E171B">
            <w:pPr>
              <w:pStyle w:val="Standard"/>
              <w:widowControl w:val="0"/>
              <w:spacing w:line="276" w:lineRule="auto"/>
              <w:jc w:val="both"/>
              <w:rPr>
                <w:rFonts w:ascii="Garamond" w:eastAsia="Times New Roman" w:hAnsi="Garamond" w:cs="Garamond"/>
                <w:b/>
                <w:bCs/>
                <w:sz w:val="24"/>
                <w:szCs w:val="24"/>
                <w:lang w:eastAsia="zh-CN"/>
              </w:rPr>
            </w:pPr>
            <w:r>
              <w:rPr>
                <w:rFonts w:ascii="Garamond" w:eastAsia="Times New Roman" w:hAnsi="Garamond" w:cs="Garamond"/>
                <w:b/>
                <w:bCs/>
                <w:noProof/>
                <w:sz w:val="24"/>
                <w:szCs w:val="24"/>
                <w:lang w:eastAsia="pt-BR"/>
              </w:rPr>
              <w:drawing>
                <wp:inline distT="0" distB="0" distL="0" distR="0" wp14:anchorId="31F6C360" wp14:editId="62B1FAD6">
                  <wp:extent cx="2752725" cy="3661124"/>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73.JPG"/>
                          <pic:cNvPicPr/>
                        </pic:nvPicPr>
                        <pic:blipFill rotWithShape="1">
                          <a:blip r:embed="rId15" cstate="print">
                            <a:extLst>
                              <a:ext uri="{28A0092B-C50C-407E-A947-70E740481C1C}">
                                <a14:useLocalDpi xmlns:a14="http://schemas.microsoft.com/office/drawing/2010/main" val="0"/>
                              </a:ext>
                            </a:extLst>
                          </a:blip>
                          <a:srcRect t="45757" r="38824"/>
                          <a:stretch/>
                        </pic:blipFill>
                        <pic:spPr bwMode="auto">
                          <a:xfrm>
                            <a:off x="0" y="0"/>
                            <a:ext cx="2760315" cy="3671219"/>
                          </a:xfrm>
                          <a:prstGeom prst="rect">
                            <a:avLst/>
                          </a:prstGeom>
                          <a:ln>
                            <a:noFill/>
                          </a:ln>
                          <a:extLst>
                            <a:ext uri="{53640926-AAD7-44D8-BBD7-CCE9431645EC}">
                              <a14:shadowObscured xmlns:a14="http://schemas.microsoft.com/office/drawing/2010/main"/>
                            </a:ext>
                          </a:extLst>
                        </pic:spPr>
                      </pic:pic>
                    </a:graphicData>
                  </a:graphic>
                </wp:inline>
              </w:drawing>
            </w:r>
          </w:p>
        </w:tc>
        <w:tc>
          <w:tcPr>
            <w:tcW w:w="4489" w:type="dxa"/>
          </w:tcPr>
          <w:p w:rsidR="00773E3E" w:rsidRPr="00E277F3" w:rsidRDefault="00773E3E"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sz w:val="24"/>
                <w:szCs w:val="24"/>
                <w:lang w:eastAsia="zh-CN"/>
              </w:rPr>
              <w:t xml:space="preserve"> </w:t>
            </w:r>
            <w:r>
              <w:rPr>
                <w:rFonts w:ascii="Garamond" w:eastAsia="Times New Roman" w:hAnsi="Garamond" w:cs="Garamond"/>
                <w:b/>
                <w:bCs/>
                <w:noProof/>
                <w:sz w:val="24"/>
                <w:szCs w:val="24"/>
                <w:lang w:eastAsia="pt-BR"/>
              </w:rPr>
              <w:drawing>
                <wp:inline distT="0" distB="0" distL="0" distR="0" wp14:anchorId="60F0D016" wp14:editId="116BCEDC">
                  <wp:extent cx="2452099" cy="3657600"/>
                  <wp:effectExtent l="0" t="0" r="5715"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73.JPG"/>
                          <pic:cNvPicPr/>
                        </pic:nvPicPr>
                        <pic:blipFill rotWithShape="1">
                          <a:blip r:embed="rId16" cstate="print">
                            <a:extLst>
                              <a:ext uri="{28A0092B-C50C-407E-A947-70E740481C1C}">
                                <a14:useLocalDpi xmlns:a14="http://schemas.microsoft.com/office/drawing/2010/main" val="0"/>
                              </a:ext>
                            </a:extLst>
                          </a:blip>
                          <a:srcRect l="22849" t="4872" r="48717" b="66853"/>
                          <a:stretch/>
                        </pic:blipFill>
                        <pic:spPr bwMode="auto">
                          <a:xfrm>
                            <a:off x="0" y="0"/>
                            <a:ext cx="2458112" cy="3666569"/>
                          </a:xfrm>
                          <a:prstGeom prst="rect">
                            <a:avLst/>
                          </a:prstGeom>
                          <a:ln>
                            <a:noFill/>
                          </a:ln>
                          <a:extLst>
                            <a:ext uri="{53640926-AAD7-44D8-BBD7-CCE9431645EC}">
                              <a14:shadowObscured xmlns:a14="http://schemas.microsoft.com/office/drawing/2010/main"/>
                            </a:ext>
                          </a:extLst>
                        </pic:spPr>
                      </pic:pic>
                    </a:graphicData>
                  </a:graphic>
                </wp:inline>
              </w:drawing>
            </w:r>
          </w:p>
        </w:tc>
      </w:tr>
      <w:tr w:rsidR="00773E3E" w:rsidRPr="00F354F0" w:rsidTr="007E171B">
        <w:tc>
          <w:tcPr>
            <w:tcW w:w="4489" w:type="dxa"/>
          </w:tcPr>
          <w:p w:rsidR="00773E3E" w:rsidRPr="00F354F0" w:rsidRDefault="00773E3E" w:rsidP="007E171B">
            <w:pPr>
              <w:pStyle w:val="Standard"/>
              <w:widowControl w:val="0"/>
              <w:spacing w:line="276" w:lineRule="auto"/>
              <w:jc w:val="both"/>
              <w:rPr>
                <w:rFonts w:ascii="Garamond" w:eastAsia="Times New Roman" w:hAnsi="Garamond" w:cs="Garamond"/>
                <w:b/>
                <w:bCs/>
                <w:lang w:eastAsia="zh-CN"/>
              </w:rPr>
            </w:pPr>
            <w:r w:rsidRPr="00F354F0">
              <w:rPr>
                <w:rFonts w:ascii="Garamond" w:eastAsia="Times New Roman" w:hAnsi="Garamond" w:cs="Garamond"/>
                <w:bCs/>
                <w:lang w:eastAsia="zh-CN"/>
              </w:rPr>
              <w:t>Figu</w:t>
            </w:r>
            <w:r>
              <w:rPr>
                <w:rFonts w:ascii="Garamond" w:eastAsia="Times New Roman" w:hAnsi="Garamond" w:cs="Garamond"/>
                <w:bCs/>
                <w:lang w:eastAsia="zh-CN"/>
              </w:rPr>
              <w:t>ra 04</w:t>
            </w:r>
            <w:r w:rsidRPr="00F354F0">
              <w:rPr>
                <w:rFonts w:ascii="Garamond" w:eastAsia="Times New Roman" w:hAnsi="Garamond" w:cs="Garamond"/>
                <w:bCs/>
                <w:lang w:eastAsia="zh-CN"/>
              </w:rPr>
              <w:t xml:space="preserve"> – Descolamento de reboco e vegetação junto </w:t>
            </w:r>
            <w:proofErr w:type="gramStart"/>
            <w:r w:rsidRPr="00F354F0">
              <w:rPr>
                <w:rFonts w:ascii="Garamond" w:eastAsia="Times New Roman" w:hAnsi="Garamond" w:cs="Garamond"/>
                <w:bCs/>
                <w:lang w:eastAsia="zh-CN"/>
              </w:rPr>
              <w:t>a</w:t>
            </w:r>
            <w:proofErr w:type="gramEnd"/>
            <w:r w:rsidRPr="00F354F0">
              <w:rPr>
                <w:rFonts w:ascii="Garamond" w:eastAsia="Times New Roman" w:hAnsi="Garamond" w:cs="Garamond"/>
                <w:bCs/>
                <w:lang w:eastAsia="zh-CN"/>
              </w:rPr>
              <w:t xml:space="preserve"> base.</w:t>
            </w:r>
          </w:p>
        </w:tc>
        <w:tc>
          <w:tcPr>
            <w:tcW w:w="4489" w:type="dxa"/>
          </w:tcPr>
          <w:p w:rsidR="00773E3E" w:rsidRPr="00F354F0" w:rsidRDefault="00773E3E" w:rsidP="007E171B">
            <w:pPr>
              <w:pStyle w:val="Standard"/>
              <w:widowControl w:val="0"/>
              <w:spacing w:line="276" w:lineRule="auto"/>
              <w:jc w:val="both"/>
              <w:rPr>
                <w:rFonts w:ascii="Garamond" w:eastAsia="Times New Roman" w:hAnsi="Garamond" w:cs="Garamond"/>
                <w:b/>
                <w:bCs/>
                <w:lang w:eastAsia="zh-CN"/>
              </w:rPr>
            </w:pPr>
            <w:r>
              <w:rPr>
                <w:rFonts w:ascii="Garamond" w:eastAsia="Times New Roman" w:hAnsi="Garamond" w:cs="Garamond"/>
                <w:bCs/>
                <w:lang w:eastAsia="zh-CN"/>
              </w:rPr>
              <w:t>Figura 05</w:t>
            </w:r>
            <w:r w:rsidRPr="00F354F0">
              <w:rPr>
                <w:rFonts w:ascii="Garamond" w:eastAsia="Times New Roman" w:hAnsi="Garamond" w:cs="Garamond"/>
                <w:bCs/>
                <w:lang w:eastAsia="zh-CN"/>
              </w:rPr>
              <w:t xml:space="preserve"> – Trinca no trecho superior. </w:t>
            </w:r>
          </w:p>
        </w:tc>
      </w:tr>
    </w:tbl>
    <w:p w:rsidR="00773E3E" w:rsidRPr="00773E3E" w:rsidRDefault="00773E3E" w:rsidP="00773E3E">
      <w:pPr>
        <w:pStyle w:val="Standard"/>
        <w:widowControl w:val="0"/>
        <w:spacing w:after="0"/>
        <w:ind w:left="1080"/>
        <w:jc w:val="both"/>
        <w:rPr>
          <w:rFonts w:ascii="Garamond" w:eastAsia="Times New Roman" w:hAnsi="Garamond" w:cs="Garamond"/>
          <w:b/>
          <w:bCs/>
          <w:sz w:val="24"/>
          <w:szCs w:val="24"/>
          <w:lang w:eastAsia="zh-CN"/>
        </w:rPr>
      </w:pPr>
    </w:p>
    <w:p w:rsidR="00773E3E" w:rsidRPr="00AD3DCF" w:rsidRDefault="00773E3E" w:rsidP="00773E3E">
      <w:pPr>
        <w:pStyle w:val="Standard"/>
        <w:widowControl w:val="0"/>
        <w:numPr>
          <w:ilvl w:val="1"/>
          <w:numId w:val="10"/>
        </w:numPr>
        <w:spacing w:after="0"/>
        <w:jc w:val="both"/>
        <w:rPr>
          <w:rFonts w:ascii="Garamond" w:eastAsia="Times New Roman" w:hAnsi="Garamond" w:cs="Garamond"/>
          <w:b/>
          <w:bCs/>
          <w:sz w:val="24"/>
          <w:szCs w:val="24"/>
          <w:lang w:eastAsia="zh-CN"/>
        </w:rPr>
      </w:pPr>
      <w:r>
        <w:rPr>
          <w:rFonts w:ascii="Garamond" w:hAnsi="Garamond"/>
          <w:b/>
          <w:sz w:val="24"/>
          <w:szCs w:val="24"/>
        </w:rPr>
        <w:t xml:space="preserve">Praça Interna </w:t>
      </w:r>
    </w:p>
    <w:p w:rsidR="00773E3E" w:rsidRDefault="00773E3E" w:rsidP="00773E3E">
      <w:pPr>
        <w:pStyle w:val="Standard"/>
        <w:widowControl w:val="0"/>
        <w:spacing w:after="0"/>
        <w:rPr>
          <w:rStyle w:val="h1"/>
          <w:rFonts w:ascii="Garamond" w:hAnsi="Garamond"/>
          <w:sz w:val="24"/>
          <w:szCs w:val="24"/>
        </w:rPr>
      </w:pPr>
    </w:p>
    <w:p w:rsidR="00773E3E" w:rsidRDefault="00773E3E" w:rsidP="00773E3E">
      <w:pPr>
        <w:pStyle w:val="Standard"/>
        <w:widowControl w:val="0"/>
        <w:spacing w:after="0"/>
        <w:jc w:val="both"/>
        <w:rPr>
          <w:rStyle w:val="h1"/>
          <w:rFonts w:ascii="Garamond" w:eastAsia="Times New Roman" w:hAnsi="Garamond" w:cs="Garamond"/>
          <w:bCs/>
          <w:sz w:val="24"/>
          <w:szCs w:val="24"/>
          <w:shd w:val="clear" w:color="auto" w:fill="FFFFFF"/>
          <w:lang w:eastAsia="zh-CN"/>
        </w:rPr>
      </w:pPr>
      <w:r>
        <w:rPr>
          <w:rStyle w:val="h1"/>
          <w:rFonts w:ascii="Garamond" w:eastAsia="Times New Roman" w:hAnsi="Garamond" w:cs="Garamond"/>
          <w:bCs/>
          <w:sz w:val="24"/>
          <w:szCs w:val="24"/>
          <w:shd w:val="clear" w:color="auto" w:fill="FFFFFF"/>
          <w:lang w:eastAsia="zh-CN"/>
        </w:rPr>
        <w:tab/>
      </w:r>
      <w:r w:rsidRPr="00B000D3">
        <w:rPr>
          <w:rStyle w:val="h1"/>
          <w:rFonts w:ascii="Garamond" w:eastAsia="Times New Roman" w:hAnsi="Garamond" w:cs="Garamond"/>
          <w:bCs/>
          <w:sz w:val="24"/>
          <w:szCs w:val="24"/>
          <w:shd w:val="clear" w:color="auto" w:fill="FFFFFF"/>
          <w:lang w:eastAsia="zh-CN"/>
        </w:rPr>
        <w:t xml:space="preserve">Segundo descrito no Laudo nº 11/2011 deste Setor Técnico, </w:t>
      </w:r>
      <w:r>
        <w:rPr>
          <w:rStyle w:val="h1"/>
          <w:rFonts w:ascii="Garamond" w:eastAsia="Times New Roman" w:hAnsi="Garamond" w:cs="Garamond"/>
          <w:bCs/>
          <w:sz w:val="24"/>
          <w:szCs w:val="24"/>
          <w:shd w:val="clear" w:color="auto" w:fill="FFFFFF"/>
          <w:lang w:eastAsia="zh-CN"/>
        </w:rPr>
        <w:t>a</w:t>
      </w:r>
      <w:r w:rsidRPr="00B000D3">
        <w:rPr>
          <w:rStyle w:val="h1"/>
          <w:rFonts w:ascii="Garamond" w:eastAsia="Times New Roman" w:hAnsi="Garamond" w:cs="Garamond"/>
          <w:bCs/>
          <w:sz w:val="24"/>
          <w:szCs w:val="24"/>
          <w:shd w:val="clear" w:color="auto" w:fill="FFFFFF"/>
          <w:lang w:eastAsia="zh-CN"/>
        </w:rPr>
        <w:t xml:space="preserve"> Praça interna da Fábrica de Tecidos, forma um conjunto que agrupa as </w:t>
      </w:r>
      <w:r>
        <w:rPr>
          <w:rStyle w:val="h1"/>
          <w:rFonts w:ascii="Garamond" w:eastAsia="Times New Roman" w:hAnsi="Garamond" w:cs="Garamond"/>
          <w:bCs/>
          <w:sz w:val="24"/>
          <w:szCs w:val="24"/>
          <w:shd w:val="clear" w:color="auto" w:fill="FFFFFF"/>
          <w:lang w:eastAsia="zh-CN"/>
        </w:rPr>
        <w:t>edificações</w:t>
      </w:r>
      <w:r w:rsidRPr="00B000D3">
        <w:rPr>
          <w:rStyle w:val="h1"/>
          <w:rFonts w:ascii="Garamond" w:eastAsia="Times New Roman" w:hAnsi="Garamond" w:cs="Garamond"/>
          <w:bCs/>
          <w:sz w:val="24"/>
          <w:szCs w:val="24"/>
          <w:shd w:val="clear" w:color="auto" w:fill="FFFFFF"/>
          <w:lang w:eastAsia="zh-CN"/>
        </w:rPr>
        <w:t xml:space="preserve"> mais antigas da cidade, oriundas da antiga fazenda da Cachoeira Grande, a partir da qual surgiu o núcleo de povoação que posteriormente ficou conhecido como Pedro Leopoldo. A fábrica foi instalada ao lado desta praça, onde na época da fazenda ficava a parte mais produtiva dela, ou seja, os moinhos, a casa do engenho, o armazém e o antigo sobrado. Durante a construção da fábrica, o antigo sobrado da fazenda foi utilizado para abrigar os construtores da mesma. </w:t>
      </w:r>
    </w:p>
    <w:p w:rsidR="00773E3E" w:rsidRPr="00B000D3" w:rsidRDefault="00773E3E" w:rsidP="00773E3E">
      <w:pPr>
        <w:pStyle w:val="Standard"/>
        <w:widowControl w:val="0"/>
        <w:spacing w:after="0"/>
        <w:jc w:val="both"/>
        <w:rPr>
          <w:rStyle w:val="h1"/>
          <w:rFonts w:ascii="Garamond" w:eastAsia="Times New Roman" w:hAnsi="Garamond" w:cs="Garamond"/>
          <w:bCs/>
          <w:sz w:val="24"/>
          <w:szCs w:val="24"/>
          <w:shd w:val="clear" w:color="auto" w:fill="FFFFFF"/>
          <w:lang w:eastAsia="zh-CN"/>
        </w:rPr>
      </w:pPr>
    </w:p>
    <w:p w:rsidR="00773E3E" w:rsidRDefault="00773E3E" w:rsidP="00773E3E">
      <w:pPr>
        <w:pStyle w:val="Standard"/>
        <w:widowControl w:val="0"/>
        <w:spacing w:after="0"/>
        <w:jc w:val="both"/>
        <w:rPr>
          <w:rStyle w:val="h1"/>
          <w:rFonts w:ascii="Garamond" w:hAnsi="Garamond" w:cs="Garamond"/>
          <w:bCs/>
          <w:sz w:val="24"/>
          <w:szCs w:val="24"/>
          <w:shd w:val="clear" w:color="auto" w:fill="FFFFFF"/>
          <w:lang w:eastAsia="zh-CN"/>
        </w:rPr>
      </w:pPr>
      <w:r>
        <w:rPr>
          <w:rStyle w:val="h1"/>
          <w:rFonts w:ascii="Garamond" w:eastAsia="Times New Roman" w:hAnsi="Garamond" w:cs="Garamond"/>
          <w:bCs/>
          <w:sz w:val="24"/>
          <w:szCs w:val="24"/>
          <w:shd w:val="clear" w:color="auto" w:fill="FFFFFF"/>
          <w:lang w:eastAsia="zh-CN"/>
        </w:rPr>
        <w:tab/>
      </w:r>
      <w:r w:rsidRPr="00B000D3">
        <w:rPr>
          <w:rStyle w:val="h1"/>
          <w:rFonts w:ascii="Garamond" w:eastAsia="Times New Roman" w:hAnsi="Garamond" w:cs="Garamond"/>
          <w:bCs/>
          <w:sz w:val="24"/>
          <w:szCs w:val="24"/>
          <w:shd w:val="clear" w:color="auto" w:fill="FFFFFF"/>
          <w:lang w:eastAsia="zh-CN"/>
        </w:rPr>
        <w:t xml:space="preserve">A Praça interna da Fábrica de Tecidos, como praça existe desde 1974, quando foi construído o chafariz e feita </w:t>
      </w:r>
      <w:proofErr w:type="gramStart"/>
      <w:r w:rsidRPr="00B000D3">
        <w:rPr>
          <w:rStyle w:val="h1"/>
          <w:rFonts w:ascii="Garamond" w:eastAsia="Times New Roman" w:hAnsi="Garamond" w:cs="Garamond"/>
          <w:bCs/>
          <w:sz w:val="24"/>
          <w:szCs w:val="24"/>
          <w:shd w:val="clear" w:color="auto" w:fill="FFFFFF"/>
          <w:lang w:eastAsia="zh-CN"/>
        </w:rPr>
        <w:t>a</w:t>
      </w:r>
      <w:proofErr w:type="gramEnd"/>
      <w:r w:rsidRPr="00B000D3">
        <w:rPr>
          <w:rStyle w:val="h1"/>
          <w:rFonts w:ascii="Garamond" w:eastAsia="Times New Roman" w:hAnsi="Garamond" w:cs="Garamond"/>
          <w:bCs/>
          <w:sz w:val="24"/>
          <w:szCs w:val="24"/>
          <w:shd w:val="clear" w:color="auto" w:fill="FFFFFF"/>
          <w:lang w:eastAsia="zh-CN"/>
        </w:rPr>
        <w:t xml:space="preserve"> jardinagem do local. A Praça foi durante muito tempo um</w:t>
      </w:r>
      <w:r w:rsidRPr="00B000D3">
        <w:rPr>
          <w:rStyle w:val="h1"/>
          <w:rFonts w:ascii="Garamond" w:hAnsi="Garamond" w:cs="Garamond"/>
          <w:bCs/>
          <w:sz w:val="24"/>
          <w:szCs w:val="24"/>
          <w:shd w:val="clear" w:color="auto" w:fill="FFFFFF"/>
          <w:lang w:eastAsia="zh-CN"/>
        </w:rPr>
        <w:t xml:space="preserve"> espaço que abrigava os imóveis administrativos da fábrica e residenciais dos diretores e gerentes da mesma. Também era local de passagem constante para quem se deslocava até o cemitério dos bexiguentos (local de Romaria), para o açude, local de pescaria e banho e para as residências nas proximidades, conhecida como Rua do Céu. </w:t>
      </w:r>
    </w:p>
    <w:p w:rsidR="00773E3E" w:rsidRDefault="00773E3E" w:rsidP="00773E3E">
      <w:pPr>
        <w:pStyle w:val="Standard"/>
        <w:widowControl w:val="0"/>
        <w:spacing w:after="0"/>
        <w:jc w:val="both"/>
        <w:rPr>
          <w:rStyle w:val="h1"/>
          <w:rFonts w:ascii="Garamond" w:hAnsi="Garamond" w:cs="Garamond"/>
          <w:bCs/>
          <w:sz w:val="24"/>
          <w:szCs w:val="24"/>
          <w:shd w:val="clear" w:color="auto" w:fill="FFFFFF"/>
          <w:lang w:eastAsia="zh-CN"/>
        </w:rPr>
      </w:pPr>
    </w:p>
    <w:p w:rsidR="00F73D26" w:rsidRDefault="00773E3E" w:rsidP="00204E2A">
      <w:pPr>
        <w:pStyle w:val="Standard"/>
        <w:widowControl w:val="0"/>
        <w:spacing w:after="0"/>
        <w:jc w:val="both"/>
        <w:rPr>
          <w:rFonts w:ascii="Garamond" w:eastAsia="Times New Roman" w:hAnsi="Garamond" w:cs="Times New Roman"/>
          <w:kern w:val="0"/>
          <w:sz w:val="24"/>
          <w:szCs w:val="24"/>
          <w:lang w:val="pt-PT" w:eastAsia="pt-BR"/>
        </w:rPr>
      </w:pPr>
      <w:r>
        <w:rPr>
          <w:rStyle w:val="h1"/>
          <w:rFonts w:ascii="Garamond" w:hAnsi="Garamond" w:cs="Garamond"/>
          <w:bCs/>
          <w:sz w:val="24"/>
          <w:szCs w:val="24"/>
          <w:shd w:val="clear" w:color="auto" w:fill="FFFFFF"/>
          <w:lang w:eastAsia="zh-CN"/>
        </w:rPr>
        <w:tab/>
      </w:r>
      <w:r w:rsidRPr="00B000D3">
        <w:rPr>
          <w:rStyle w:val="h1"/>
          <w:rFonts w:ascii="Garamond" w:hAnsi="Garamond" w:cs="Garamond"/>
          <w:bCs/>
          <w:sz w:val="24"/>
          <w:szCs w:val="24"/>
          <w:shd w:val="clear" w:color="auto" w:fill="FFFFFF"/>
          <w:lang w:eastAsia="zh-CN"/>
        </w:rPr>
        <w:t>A</w:t>
      </w:r>
      <w:r w:rsidRPr="00B000D3">
        <w:rPr>
          <w:rFonts w:ascii="Garamond" w:eastAsia="Times New Roman" w:hAnsi="Garamond" w:cs="Times New Roman"/>
          <w:kern w:val="0"/>
          <w:sz w:val="24"/>
          <w:szCs w:val="24"/>
          <w:lang w:val="pt-PT" w:eastAsia="pt-BR"/>
        </w:rPr>
        <w:t xml:space="preserve"> Praça interna da Fábrica de Tecidos inclui</w:t>
      </w:r>
      <w:r w:rsidR="00F73D26">
        <w:rPr>
          <w:rFonts w:ascii="Garamond" w:eastAsia="Times New Roman" w:hAnsi="Garamond" w:cs="Times New Roman"/>
          <w:kern w:val="0"/>
          <w:sz w:val="24"/>
          <w:szCs w:val="24"/>
          <w:lang w:val="pt-PT" w:eastAsia="pt-BR"/>
        </w:rPr>
        <w:t>: a casa do</w:t>
      </w:r>
      <w:r w:rsidR="00F73D26" w:rsidRPr="00B000D3">
        <w:rPr>
          <w:rFonts w:ascii="Garamond" w:eastAsia="Times New Roman" w:hAnsi="Garamond" w:cs="Times New Roman"/>
          <w:kern w:val="0"/>
          <w:sz w:val="24"/>
          <w:szCs w:val="24"/>
          <w:lang w:val="pt-PT" w:eastAsia="pt-BR"/>
        </w:rPr>
        <w:t xml:space="preserve"> poço artesiano</w:t>
      </w:r>
      <w:r w:rsidR="00F73D26">
        <w:rPr>
          <w:rFonts w:ascii="Garamond" w:eastAsia="Times New Roman" w:hAnsi="Garamond" w:cs="Times New Roman"/>
          <w:kern w:val="0"/>
          <w:sz w:val="24"/>
          <w:szCs w:val="24"/>
          <w:lang w:val="pt-PT" w:eastAsia="pt-BR"/>
        </w:rPr>
        <w:t xml:space="preserve">, </w:t>
      </w:r>
      <w:r w:rsidR="00F73D26" w:rsidRPr="00B000D3">
        <w:rPr>
          <w:rFonts w:ascii="Garamond" w:eastAsia="Times New Roman" w:hAnsi="Garamond" w:cs="Times New Roman"/>
          <w:kern w:val="0"/>
          <w:sz w:val="24"/>
          <w:szCs w:val="24"/>
          <w:lang w:val="pt-PT" w:eastAsia="pt-BR"/>
        </w:rPr>
        <w:t>o centro médico / odontológico</w:t>
      </w:r>
      <w:r w:rsidR="00F73D26">
        <w:rPr>
          <w:rFonts w:ascii="Garamond" w:eastAsia="Times New Roman" w:hAnsi="Garamond" w:cs="Times New Roman"/>
          <w:kern w:val="0"/>
          <w:sz w:val="24"/>
          <w:szCs w:val="24"/>
          <w:lang w:val="pt-PT" w:eastAsia="pt-BR"/>
        </w:rPr>
        <w:t xml:space="preserve">, </w:t>
      </w:r>
      <w:r w:rsidR="00923CE9">
        <w:rPr>
          <w:rFonts w:ascii="Garamond" w:eastAsia="Times New Roman" w:hAnsi="Garamond" w:cs="Times New Roman"/>
          <w:kern w:val="0"/>
          <w:sz w:val="24"/>
          <w:szCs w:val="24"/>
          <w:lang w:val="pt-PT" w:eastAsia="pt-BR"/>
        </w:rPr>
        <w:t>o almoxarifado / armazém,</w:t>
      </w:r>
      <w:r w:rsidRPr="00B000D3">
        <w:rPr>
          <w:rFonts w:ascii="Garamond" w:eastAsia="Times New Roman" w:hAnsi="Garamond" w:cs="Times New Roman"/>
          <w:kern w:val="0"/>
          <w:sz w:val="24"/>
          <w:szCs w:val="24"/>
          <w:lang w:val="pt-PT" w:eastAsia="pt-BR"/>
        </w:rPr>
        <w:t xml:space="preserve"> a casa do gerente / secretário (escritório administrativo) e o </w:t>
      </w:r>
      <w:r>
        <w:rPr>
          <w:rFonts w:ascii="Garamond" w:eastAsia="Times New Roman" w:hAnsi="Garamond" w:cs="Times New Roman"/>
          <w:kern w:val="0"/>
          <w:sz w:val="24"/>
          <w:szCs w:val="24"/>
          <w:lang w:val="pt-PT" w:eastAsia="pt-BR"/>
        </w:rPr>
        <w:t>C</w:t>
      </w:r>
      <w:r w:rsidRPr="00B000D3">
        <w:rPr>
          <w:rFonts w:ascii="Garamond" w:eastAsia="Times New Roman" w:hAnsi="Garamond" w:cs="Times New Roman"/>
          <w:kern w:val="0"/>
          <w:sz w:val="24"/>
          <w:szCs w:val="24"/>
          <w:lang w:val="pt-PT" w:eastAsia="pt-BR"/>
        </w:rPr>
        <w:t xml:space="preserve">asarão da </w:t>
      </w:r>
      <w:r>
        <w:rPr>
          <w:rFonts w:ascii="Garamond" w:eastAsia="Times New Roman" w:hAnsi="Garamond" w:cs="Times New Roman"/>
          <w:kern w:val="0"/>
          <w:sz w:val="24"/>
          <w:szCs w:val="24"/>
          <w:lang w:val="pt-PT" w:eastAsia="pt-BR"/>
        </w:rPr>
        <w:t>F</w:t>
      </w:r>
      <w:r w:rsidRPr="00B000D3">
        <w:rPr>
          <w:rFonts w:ascii="Garamond" w:eastAsia="Times New Roman" w:hAnsi="Garamond" w:cs="Times New Roman"/>
          <w:kern w:val="0"/>
          <w:sz w:val="24"/>
          <w:szCs w:val="24"/>
          <w:lang w:val="pt-PT" w:eastAsia="pt-BR"/>
        </w:rPr>
        <w:t>ábrica</w:t>
      </w:r>
      <w:r>
        <w:rPr>
          <w:rFonts w:ascii="Garamond" w:eastAsia="Times New Roman" w:hAnsi="Garamond" w:cs="Times New Roman"/>
          <w:kern w:val="0"/>
          <w:sz w:val="24"/>
          <w:szCs w:val="24"/>
          <w:lang w:val="pt-PT" w:eastAsia="pt-BR"/>
        </w:rPr>
        <w:t xml:space="preserve"> / Casa do Engenho </w:t>
      </w:r>
      <w:r w:rsidRPr="00B000D3">
        <w:rPr>
          <w:rFonts w:ascii="Garamond" w:eastAsia="Times New Roman" w:hAnsi="Garamond" w:cs="Times New Roman"/>
          <w:kern w:val="0"/>
          <w:sz w:val="24"/>
          <w:szCs w:val="24"/>
          <w:lang w:val="pt-PT" w:eastAsia="pt-BR"/>
        </w:rPr>
        <w:t>(casa em que morava a família Machado)</w:t>
      </w:r>
      <w:r w:rsidR="00F73D26">
        <w:rPr>
          <w:rFonts w:ascii="Garamond" w:eastAsia="Times New Roman" w:hAnsi="Garamond" w:cs="Times New Roman"/>
          <w:kern w:val="0"/>
          <w:sz w:val="24"/>
          <w:szCs w:val="24"/>
          <w:lang w:val="pt-PT" w:eastAsia="pt-BR"/>
        </w:rPr>
        <w:t xml:space="preserve">. </w:t>
      </w:r>
    </w:p>
    <w:p w:rsidR="00F73D26" w:rsidRDefault="00F73D26" w:rsidP="00204E2A">
      <w:pPr>
        <w:pStyle w:val="Standard"/>
        <w:widowControl w:val="0"/>
        <w:spacing w:after="0"/>
        <w:jc w:val="both"/>
        <w:rPr>
          <w:rFonts w:ascii="Garamond" w:eastAsia="Times New Roman" w:hAnsi="Garamond" w:cs="Times New Roman"/>
          <w:kern w:val="0"/>
          <w:sz w:val="24"/>
          <w:szCs w:val="24"/>
          <w:lang w:val="pt-PT" w:eastAsia="pt-BR"/>
        </w:rPr>
      </w:pPr>
    </w:p>
    <w:p w:rsidR="00B75074" w:rsidRPr="00424CD6" w:rsidRDefault="00424CD6" w:rsidP="00424CD6">
      <w:pPr>
        <w:pStyle w:val="Standard"/>
        <w:widowControl w:val="0"/>
        <w:spacing w:after="0"/>
        <w:jc w:val="both"/>
        <w:rPr>
          <w:rStyle w:val="h1"/>
          <w:rFonts w:ascii="Garamond" w:hAnsi="Garamond" w:cs="Garamond"/>
          <w:bCs/>
          <w:sz w:val="24"/>
          <w:szCs w:val="24"/>
          <w:shd w:val="clear" w:color="auto" w:fill="FFFFFF"/>
          <w:lang w:eastAsia="zh-CN"/>
        </w:rPr>
      </w:pPr>
      <w:r>
        <w:rPr>
          <w:rStyle w:val="h1"/>
          <w:rFonts w:ascii="Garamond" w:hAnsi="Garamond" w:cs="Garamond"/>
          <w:bCs/>
          <w:sz w:val="24"/>
          <w:szCs w:val="24"/>
          <w:shd w:val="clear" w:color="auto" w:fill="FFFFFF"/>
          <w:lang w:eastAsia="zh-CN"/>
        </w:rPr>
        <w:tab/>
      </w:r>
      <w:r w:rsidR="00B75074" w:rsidRPr="00424CD6">
        <w:rPr>
          <w:rStyle w:val="h1"/>
          <w:rFonts w:ascii="Garamond" w:hAnsi="Garamond" w:cs="Garamond"/>
          <w:bCs/>
          <w:sz w:val="24"/>
          <w:szCs w:val="24"/>
          <w:shd w:val="clear" w:color="auto" w:fill="FFFFFF"/>
          <w:lang w:eastAsia="zh-CN"/>
        </w:rPr>
        <w:t>Constatou-se que as edificações possuem características arquitetônicas diversas, entretanto guardam algumas semelhanças entre si</w:t>
      </w:r>
      <w:r w:rsidR="009E40A3">
        <w:rPr>
          <w:rStyle w:val="h1"/>
          <w:rFonts w:ascii="Garamond" w:hAnsi="Garamond" w:cs="Garamond"/>
          <w:bCs/>
          <w:sz w:val="24"/>
          <w:szCs w:val="24"/>
          <w:shd w:val="clear" w:color="auto" w:fill="FFFFFF"/>
          <w:lang w:eastAsia="zh-CN"/>
        </w:rPr>
        <w:t xml:space="preserve">, </w:t>
      </w:r>
      <w:r w:rsidR="00B75074" w:rsidRPr="00424CD6">
        <w:rPr>
          <w:rStyle w:val="h1"/>
          <w:rFonts w:ascii="Garamond" w:hAnsi="Garamond" w:cs="Garamond"/>
          <w:bCs/>
          <w:sz w:val="24"/>
          <w:szCs w:val="24"/>
          <w:shd w:val="clear" w:color="auto" w:fill="FFFFFF"/>
          <w:lang w:eastAsia="zh-CN"/>
        </w:rPr>
        <w:t>com</w:t>
      </w:r>
      <w:r w:rsidR="009E40A3">
        <w:rPr>
          <w:rStyle w:val="h1"/>
          <w:rFonts w:ascii="Garamond" w:hAnsi="Garamond" w:cs="Garamond"/>
          <w:bCs/>
          <w:sz w:val="24"/>
          <w:szCs w:val="24"/>
          <w:shd w:val="clear" w:color="auto" w:fill="FFFFFF"/>
          <w:lang w:eastAsia="zh-CN"/>
        </w:rPr>
        <w:t>o</w:t>
      </w:r>
      <w:r w:rsidR="00B75074" w:rsidRPr="00424CD6">
        <w:rPr>
          <w:rStyle w:val="h1"/>
          <w:rFonts w:ascii="Garamond" w:hAnsi="Garamond" w:cs="Garamond"/>
          <w:bCs/>
          <w:sz w:val="24"/>
          <w:szCs w:val="24"/>
          <w:shd w:val="clear" w:color="auto" w:fill="FFFFFF"/>
          <w:lang w:eastAsia="zh-CN"/>
        </w:rPr>
        <w:t xml:space="preserve"> </w:t>
      </w:r>
      <w:r w:rsidR="009E40A3">
        <w:rPr>
          <w:rStyle w:val="h1"/>
          <w:rFonts w:ascii="Garamond" w:hAnsi="Garamond" w:cs="Garamond"/>
          <w:bCs/>
          <w:sz w:val="24"/>
          <w:szCs w:val="24"/>
          <w:shd w:val="clear" w:color="auto" w:fill="FFFFFF"/>
          <w:lang w:eastAsia="zh-CN"/>
        </w:rPr>
        <w:t xml:space="preserve">a </w:t>
      </w:r>
      <w:r w:rsidR="00B75074" w:rsidRPr="00424CD6">
        <w:rPr>
          <w:rStyle w:val="h1"/>
          <w:rFonts w:ascii="Garamond" w:hAnsi="Garamond" w:cs="Garamond"/>
          <w:bCs/>
          <w:sz w:val="24"/>
          <w:szCs w:val="24"/>
          <w:shd w:val="clear" w:color="auto" w:fill="FFFFFF"/>
          <w:lang w:eastAsia="zh-CN"/>
        </w:rPr>
        <w:t xml:space="preserve">pintura em tons de branco e azul, preservando </w:t>
      </w:r>
      <w:r w:rsidR="0052543E">
        <w:rPr>
          <w:rStyle w:val="h1"/>
          <w:rFonts w:ascii="Garamond" w:hAnsi="Garamond" w:cs="Garamond"/>
          <w:bCs/>
          <w:sz w:val="24"/>
          <w:szCs w:val="24"/>
          <w:shd w:val="clear" w:color="auto" w:fill="FFFFFF"/>
          <w:lang w:eastAsia="zh-CN"/>
        </w:rPr>
        <w:t xml:space="preserve">alguma homogeneidade </w:t>
      </w:r>
      <w:r w:rsidR="00B75074" w:rsidRPr="00424CD6">
        <w:rPr>
          <w:rStyle w:val="h1"/>
          <w:rFonts w:ascii="Garamond" w:hAnsi="Garamond" w:cs="Garamond"/>
          <w:bCs/>
          <w:sz w:val="24"/>
          <w:szCs w:val="24"/>
          <w:shd w:val="clear" w:color="auto" w:fill="FFFFFF"/>
          <w:lang w:eastAsia="zh-CN"/>
        </w:rPr>
        <w:t>estética entre as edificações</w:t>
      </w:r>
      <w:r>
        <w:rPr>
          <w:rStyle w:val="h1"/>
          <w:rFonts w:ascii="Garamond" w:hAnsi="Garamond" w:cs="Garamond"/>
          <w:bCs/>
          <w:sz w:val="24"/>
          <w:szCs w:val="24"/>
          <w:shd w:val="clear" w:color="auto" w:fill="FFFFFF"/>
          <w:lang w:eastAsia="zh-CN"/>
        </w:rPr>
        <w:t>.</w:t>
      </w:r>
    </w:p>
    <w:p w:rsidR="00B75074" w:rsidRPr="00424CD6" w:rsidRDefault="00B75074" w:rsidP="00204E2A">
      <w:pPr>
        <w:pStyle w:val="Standard"/>
        <w:widowControl w:val="0"/>
        <w:spacing w:after="0"/>
        <w:jc w:val="both"/>
        <w:rPr>
          <w:rStyle w:val="h1"/>
          <w:rFonts w:cs="Garamond"/>
          <w:bCs/>
          <w:sz w:val="24"/>
          <w:szCs w:val="24"/>
          <w:shd w:val="clear" w:color="auto" w:fill="FFFFFF"/>
          <w:lang w:eastAsia="zh-CN"/>
        </w:rPr>
      </w:pPr>
    </w:p>
    <w:p w:rsidR="00204E2A" w:rsidRDefault="00F73D26" w:rsidP="00204E2A">
      <w:pPr>
        <w:pStyle w:val="Standard"/>
        <w:widowControl w:val="0"/>
        <w:spacing w:after="0"/>
        <w:jc w:val="both"/>
        <w:rPr>
          <w:rFonts w:ascii="Garamond" w:eastAsia="Times New Roman" w:hAnsi="Garamond" w:cs="Times New Roman"/>
          <w:kern w:val="0"/>
          <w:sz w:val="24"/>
          <w:szCs w:val="24"/>
          <w:lang w:val="pt-PT" w:eastAsia="pt-BR"/>
        </w:rPr>
      </w:pPr>
      <w:r>
        <w:rPr>
          <w:rFonts w:ascii="Garamond" w:eastAsia="Times New Roman" w:hAnsi="Garamond" w:cs="Times New Roman"/>
          <w:kern w:val="0"/>
          <w:sz w:val="24"/>
          <w:szCs w:val="24"/>
          <w:lang w:val="pt-PT" w:eastAsia="pt-BR"/>
        </w:rPr>
        <w:tab/>
        <w:t>Este conjunto foi</w:t>
      </w:r>
      <w:r w:rsidR="00773E3E">
        <w:rPr>
          <w:rFonts w:ascii="Garamond" w:eastAsia="Times New Roman" w:hAnsi="Garamond" w:cs="Times New Roman"/>
          <w:kern w:val="0"/>
          <w:sz w:val="24"/>
          <w:szCs w:val="24"/>
          <w:lang w:val="pt-PT" w:eastAsia="pt-BR"/>
        </w:rPr>
        <w:t xml:space="preserve"> protegid</w:t>
      </w:r>
      <w:r>
        <w:rPr>
          <w:rFonts w:ascii="Garamond" w:eastAsia="Times New Roman" w:hAnsi="Garamond" w:cs="Times New Roman"/>
          <w:kern w:val="0"/>
          <w:sz w:val="24"/>
          <w:szCs w:val="24"/>
          <w:lang w:val="pt-PT" w:eastAsia="pt-BR"/>
        </w:rPr>
        <w:t>o</w:t>
      </w:r>
      <w:r w:rsidR="00773E3E">
        <w:rPr>
          <w:rFonts w:ascii="Garamond" w:eastAsia="Times New Roman" w:hAnsi="Garamond" w:cs="Times New Roman"/>
          <w:kern w:val="0"/>
          <w:sz w:val="24"/>
          <w:szCs w:val="24"/>
          <w:lang w:val="pt-PT" w:eastAsia="pt-BR"/>
        </w:rPr>
        <w:t xml:space="preserve"> pelo municipio através do </w:t>
      </w:r>
      <w:r w:rsidR="00773E3E" w:rsidRPr="00B000D3">
        <w:rPr>
          <w:rFonts w:ascii="Garamond" w:eastAsia="Times New Roman" w:hAnsi="Garamond" w:cs="Times New Roman"/>
          <w:kern w:val="0"/>
          <w:sz w:val="24"/>
          <w:szCs w:val="24"/>
          <w:lang w:val="pt-PT" w:eastAsia="pt-BR"/>
        </w:rPr>
        <w:t xml:space="preserve">Decreto de Tombamento </w:t>
      </w:r>
      <w:r w:rsidR="00424CD6">
        <w:rPr>
          <w:rFonts w:ascii="Garamond" w:eastAsia="Times New Roman" w:hAnsi="Garamond" w:cs="Times New Roman"/>
          <w:kern w:val="0"/>
          <w:sz w:val="24"/>
          <w:szCs w:val="24"/>
          <w:lang w:val="pt-PT" w:eastAsia="pt-BR"/>
        </w:rPr>
        <w:t>n</w:t>
      </w:r>
      <w:r w:rsidR="00773E3E" w:rsidRPr="00B000D3">
        <w:rPr>
          <w:rFonts w:ascii="Garamond" w:eastAsia="Times New Roman" w:hAnsi="Garamond" w:cs="Times New Roman"/>
          <w:kern w:val="0"/>
          <w:sz w:val="24"/>
          <w:szCs w:val="24"/>
          <w:lang w:val="pt-PT" w:eastAsia="pt-BR"/>
        </w:rPr>
        <w:t>° 221, de 29 de abril de 1999.</w:t>
      </w:r>
      <w:r w:rsidR="00204E2A" w:rsidRPr="00204E2A">
        <w:rPr>
          <w:rFonts w:ascii="Garamond" w:eastAsia="Times New Roman" w:hAnsi="Garamond" w:cs="Times New Roman"/>
          <w:kern w:val="0"/>
          <w:sz w:val="24"/>
          <w:szCs w:val="24"/>
          <w:lang w:val="pt-PT" w:eastAsia="pt-BR"/>
        </w:rPr>
        <w:t xml:space="preserve"> </w:t>
      </w:r>
      <w:r w:rsidR="00204E2A">
        <w:rPr>
          <w:rFonts w:ascii="Garamond" w:eastAsia="Times New Roman" w:hAnsi="Garamond" w:cs="Times New Roman"/>
          <w:kern w:val="0"/>
          <w:sz w:val="24"/>
          <w:szCs w:val="24"/>
          <w:lang w:val="pt-PT" w:eastAsia="pt-BR"/>
        </w:rPr>
        <w:t xml:space="preserve">A documentação integrante do Dossiê de Tombamento foi encaminhada ao Iepha para fins de pontuação no ICMS Cultural nos anos de 2000 e 2007, quando foi aprovada e passou a receber pontuação e recursos financeiros.  </w:t>
      </w:r>
    </w:p>
    <w:p w:rsidR="00773E3E" w:rsidRDefault="00773E3E" w:rsidP="00773E3E">
      <w:pPr>
        <w:pStyle w:val="Standard"/>
        <w:widowControl w:val="0"/>
        <w:spacing w:after="0"/>
        <w:jc w:val="both"/>
        <w:rPr>
          <w:rStyle w:val="h1"/>
          <w:rFonts w:ascii="Garamond" w:hAnsi="Garamond" w:cs="Garamond"/>
          <w:bCs/>
          <w:sz w:val="24"/>
          <w:szCs w:val="24"/>
          <w:shd w:val="clear" w:color="auto" w:fill="FFFFFF"/>
          <w:lang w:val="pt-PT" w:eastAsia="zh-CN"/>
        </w:rPr>
      </w:pPr>
    </w:p>
    <w:p w:rsidR="00F73D26" w:rsidRDefault="00F73D26" w:rsidP="00F73D26">
      <w:pPr>
        <w:pStyle w:val="Standard"/>
        <w:widowControl w:val="0"/>
        <w:numPr>
          <w:ilvl w:val="2"/>
          <w:numId w:val="10"/>
        </w:numPr>
        <w:spacing w:after="0"/>
        <w:jc w:val="both"/>
        <w:rPr>
          <w:rFonts w:ascii="Garamond" w:eastAsia="Times New Roman" w:hAnsi="Garamond" w:cs="Garamond"/>
          <w:b/>
          <w:bCs/>
          <w:sz w:val="24"/>
          <w:szCs w:val="24"/>
          <w:lang w:eastAsia="zh-CN"/>
        </w:rPr>
      </w:pPr>
      <w:r w:rsidRPr="00E277F3">
        <w:rPr>
          <w:rFonts w:ascii="Garamond" w:eastAsia="Times New Roman" w:hAnsi="Garamond" w:cs="Garamond"/>
          <w:b/>
          <w:bCs/>
          <w:sz w:val="24"/>
          <w:szCs w:val="24"/>
          <w:lang w:eastAsia="zh-CN"/>
        </w:rPr>
        <w:t xml:space="preserve">Casa do Poço Artesiano </w:t>
      </w:r>
    </w:p>
    <w:p w:rsidR="00F73D26" w:rsidRPr="00E277F3" w:rsidRDefault="00F73D26" w:rsidP="00F73D26">
      <w:pPr>
        <w:pStyle w:val="Standard"/>
        <w:widowControl w:val="0"/>
        <w:spacing w:after="0"/>
        <w:ind w:left="1080"/>
        <w:jc w:val="both"/>
        <w:rPr>
          <w:rFonts w:ascii="Garamond" w:eastAsia="Times New Roman" w:hAnsi="Garamond" w:cs="Garamond"/>
          <w:b/>
          <w:bCs/>
          <w:sz w:val="24"/>
          <w:szCs w:val="24"/>
          <w:lang w:eastAsia="zh-CN"/>
        </w:rPr>
      </w:pPr>
    </w:p>
    <w:p w:rsidR="001A78B5" w:rsidRDefault="00F73D26" w:rsidP="00F73D26">
      <w:pPr>
        <w:pStyle w:val="Standard"/>
        <w:widowControl w:val="0"/>
        <w:spacing w:after="0"/>
        <w:ind w:left="-142"/>
        <w:jc w:val="both"/>
        <w:rPr>
          <w:rFonts w:ascii="Garamond" w:eastAsia="Times New Roman" w:hAnsi="Garamond" w:cs="Garamond"/>
          <w:bCs/>
          <w:sz w:val="24"/>
          <w:szCs w:val="24"/>
          <w:lang w:eastAsia="zh-CN"/>
        </w:rPr>
      </w:pPr>
      <w:r>
        <w:rPr>
          <w:rFonts w:ascii="Garamond" w:eastAsia="Times New Roman" w:hAnsi="Garamond" w:cs="Garamond"/>
          <w:bCs/>
          <w:sz w:val="24"/>
          <w:szCs w:val="24"/>
          <w:lang w:eastAsia="zh-CN"/>
        </w:rPr>
        <w:tab/>
      </w:r>
      <w:r>
        <w:rPr>
          <w:rFonts w:ascii="Garamond" w:eastAsia="Times New Roman" w:hAnsi="Garamond" w:cs="Garamond"/>
          <w:bCs/>
          <w:sz w:val="24"/>
          <w:szCs w:val="24"/>
          <w:lang w:eastAsia="zh-CN"/>
        </w:rPr>
        <w:tab/>
      </w:r>
      <w:r w:rsidR="001A78B5">
        <w:rPr>
          <w:rFonts w:ascii="Garamond" w:eastAsia="Times New Roman" w:hAnsi="Garamond" w:cs="Garamond"/>
          <w:bCs/>
          <w:sz w:val="24"/>
          <w:szCs w:val="24"/>
          <w:lang w:eastAsia="zh-CN"/>
        </w:rPr>
        <w:t xml:space="preserve">A edificação encontra-se em precário estado de conservação. Atualmente é </w:t>
      </w:r>
      <w:r w:rsidRPr="00E277F3">
        <w:rPr>
          <w:rFonts w:ascii="Garamond" w:eastAsia="Times New Roman" w:hAnsi="Garamond" w:cs="Garamond"/>
          <w:bCs/>
          <w:sz w:val="24"/>
          <w:szCs w:val="24"/>
          <w:lang w:eastAsia="zh-CN"/>
        </w:rPr>
        <w:t xml:space="preserve">utilizada como dormitório, como indica a presença de camas, geladeira e objetos pessoais. </w:t>
      </w:r>
      <w:r w:rsidR="001A78B5">
        <w:rPr>
          <w:rFonts w:ascii="Garamond" w:eastAsia="Times New Roman" w:hAnsi="Garamond" w:cs="Garamond"/>
          <w:bCs/>
          <w:sz w:val="24"/>
          <w:szCs w:val="24"/>
          <w:lang w:eastAsia="zh-CN"/>
        </w:rPr>
        <w:t xml:space="preserve">Apresenta diversos danos na cobertura como telhas deslocadas, quebradas ou faltantes e madeiramento comprometido. </w:t>
      </w:r>
      <w:r w:rsidRPr="00E277F3">
        <w:rPr>
          <w:rFonts w:ascii="Garamond" w:eastAsia="Times New Roman" w:hAnsi="Garamond" w:cs="Garamond"/>
          <w:bCs/>
          <w:sz w:val="24"/>
          <w:szCs w:val="24"/>
          <w:lang w:eastAsia="zh-CN"/>
        </w:rPr>
        <w:t xml:space="preserve">O forro </w:t>
      </w:r>
      <w:r w:rsidR="001A78B5">
        <w:rPr>
          <w:rFonts w:ascii="Garamond" w:eastAsia="Times New Roman" w:hAnsi="Garamond" w:cs="Garamond"/>
          <w:bCs/>
          <w:sz w:val="24"/>
          <w:szCs w:val="24"/>
          <w:lang w:eastAsia="zh-CN"/>
        </w:rPr>
        <w:t xml:space="preserve">original se perdeu e foi substituído por compensado de madeira pintado, que está muito comprometido pela ação da umidade e presença de cupins. </w:t>
      </w:r>
    </w:p>
    <w:p w:rsidR="001A78B5" w:rsidRDefault="001A78B5" w:rsidP="00F73D26">
      <w:pPr>
        <w:pStyle w:val="Standard"/>
        <w:widowControl w:val="0"/>
        <w:spacing w:after="0"/>
        <w:ind w:left="-142"/>
        <w:jc w:val="both"/>
        <w:rPr>
          <w:rFonts w:ascii="Garamond" w:eastAsia="Times New Roman" w:hAnsi="Garamond" w:cs="Garamond"/>
          <w:bCs/>
          <w:sz w:val="24"/>
          <w:szCs w:val="24"/>
          <w:lang w:eastAsia="zh-CN"/>
        </w:rPr>
      </w:pPr>
    </w:p>
    <w:p w:rsidR="00F73D26" w:rsidRPr="00E277F3" w:rsidRDefault="001A78B5" w:rsidP="00F73D26">
      <w:pPr>
        <w:pStyle w:val="Standard"/>
        <w:widowControl w:val="0"/>
        <w:spacing w:after="0"/>
        <w:ind w:left="-142"/>
        <w:jc w:val="both"/>
        <w:rPr>
          <w:rFonts w:ascii="Garamond" w:eastAsia="Times New Roman" w:hAnsi="Garamond" w:cs="Garamond"/>
          <w:bCs/>
          <w:sz w:val="24"/>
          <w:szCs w:val="24"/>
          <w:lang w:eastAsia="zh-CN"/>
        </w:rPr>
      </w:pPr>
      <w:r>
        <w:rPr>
          <w:rFonts w:ascii="Garamond" w:eastAsia="Times New Roman" w:hAnsi="Garamond" w:cs="Garamond"/>
          <w:bCs/>
          <w:sz w:val="24"/>
          <w:szCs w:val="24"/>
          <w:lang w:eastAsia="zh-CN"/>
        </w:rPr>
        <w:tab/>
      </w:r>
      <w:r>
        <w:rPr>
          <w:rFonts w:ascii="Garamond" w:eastAsia="Times New Roman" w:hAnsi="Garamond" w:cs="Garamond"/>
          <w:bCs/>
          <w:sz w:val="24"/>
          <w:szCs w:val="24"/>
          <w:lang w:eastAsia="zh-CN"/>
        </w:rPr>
        <w:tab/>
        <w:t xml:space="preserve">As alvenarias apresentam manchas de umidade, descolamento de reboco e </w:t>
      </w:r>
      <w:r>
        <w:rPr>
          <w:rFonts w:ascii="Garamond" w:eastAsia="Times New Roman" w:hAnsi="Garamond" w:cs="Garamond"/>
          <w:bCs/>
          <w:sz w:val="24"/>
          <w:szCs w:val="24"/>
          <w:lang w:eastAsia="zh-CN"/>
        </w:rPr>
        <w:lastRenderedPageBreak/>
        <w:t xml:space="preserve">desprendimento da pintura. Há muitos cupins de </w:t>
      </w:r>
      <w:r w:rsidR="00F73D26" w:rsidRPr="00E277F3">
        <w:rPr>
          <w:rFonts w:ascii="Garamond" w:eastAsia="Times New Roman" w:hAnsi="Garamond" w:cs="Garamond"/>
          <w:bCs/>
          <w:sz w:val="24"/>
          <w:szCs w:val="24"/>
          <w:lang w:eastAsia="zh-CN"/>
        </w:rPr>
        <w:t>solo</w:t>
      </w:r>
      <w:r>
        <w:rPr>
          <w:rFonts w:ascii="Garamond" w:eastAsia="Times New Roman" w:hAnsi="Garamond" w:cs="Garamond"/>
          <w:bCs/>
          <w:sz w:val="24"/>
          <w:szCs w:val="24"/>
          <w:lang w:eastAsia="zh-CN"/>
        </w:rPr>
        <w:t xml:space="preserve"> no local</w:t>
      </w:r>
      <w:r w:rsidR="00F73D26" w:rsidRPr="00E277F3">
        <w:rPr>
          <w:rFonts w:ascii="Garamond" w:eastAsia="Times New Roman" w:hAnsi="Garamond" w:cs="Garamond"/>
          <w:bCs/>
          <w:sz w:val="24"/>
          <w:szCs w:val="24"/>
          <w:lang w:eastAsia="zh-CN"/>
        </w:rPr>
        <w:t>.</w:t>
      </w:r>
    </w:p>
    <w:p w:rsidR="00F73D26" w:rsidRPr="00E277F3" w:rsidRDefault="00F73D26" w:rsidP="00F73D26">
      <w:pPr>
        <w:pStyle w:val="Standard"/>
        <w:widowControl w:val="0"/>
        <w:spacing w:after="0"/>
        <w:ind w:left="360"/>
        <w:jc w:val="both"/>
        <w:rPr>
          <w:rFonts w:ascii="Garamond" w:eastAsia="Times New Roman" w:hAnsi="Garamond" w:cs="Garamond"/>
          <w:bCs/>
          <w:sz w:val="24"/>
          <w:szCs w:val="24"/>
          <w:lang w:eastAsia="zh-CN"/>
        </w:rPr>
      </w:pPr>
    </w:p>
    <w:tbl>
      <w:tblPr>
        <w:tblStyle w:val="Tabelacomgrade"/>
        <w:tblW w:w="0" w:type="auto"/>
        <w:tblInd w:w="-34" w:type="dxa"/>
        <w:tblLook w:val="04A0" w:firstRow="1" w:lastRow="0" w:firstColumn="1" w:lastColumn="0" w:noHBand="0" w:noVBand="1"/>
      </w:tblPr>
      <w:tblGrid>
        <w:gridCol w:w="4507"/>
        <w:gridCol w:w="4581"/>
      </w:tblGrid>
      <w:tr w:rsidR="00F73D26" w:rsidRPr="00E277F3" w:rsidTr="007E171B">
        <w:tc>
          <w:tcPr>
            <w:tcW w:w="4612"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18A4D486" wp14:editId="0679D035">
                  <wp:extent cx="2543175" cy="1637780"/>
                  <wp:effectExtent l="0" t="0" r="0" b="63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88.JPG"/>
                          <pic:cNvPicPr/>
                        </pic:nvPicPr>
                        <pic:blipFill rotWithShape="1">
                          <a:blip r:embed="rId17" cstate="print">
                            <a:extLst>
                              <a:ext uri="{28A0092B-C50C-407E-A947-70E740481C1C}">
                                <a14:useLocalDpi xmlns:a14="http://schemas.microsoft.com/office/drawing/2010/main" val="0"/>
                              </a:ext>
                            </a:extLst>
                          </a:blip>
                          <a:srcRect l="9540" t="34321" r="32156" b="9348"/>
                          <a:stretch/>
                        </pic:blipFill>
                        <pic:spPr bwMode="auto">
                          <a:xfrm>
                            <a:off x="0" y="0"/>
                            <a:ext cx="2547782" cy="1640747"/>
                          </a:xfrm>
                          <a:prstGeom prst="rect">
                            <a:avLst/>
                          </a:prstGeom>
                          <a:ln>
                            <a:noFill/>
                          </a:ln>
                          <a:extLst>
                            <a:ext uri="{53640926-AAD7-44D8-BBD7-CCE9431645EC}">
                              <a14:shadowObscured xmlns:a14="http://schemas.microsoft.com/office/drawing/2010/main"/>
                            </a:ext>
                          </a:extLst>
                        </pic:spPr>
                      </pic:pic>
                    </a:graphicData>
                  </a:graphic>
                </wp:inline>
              </w:drawing>
            </w:r>
          </w:p>
        </w:tc>
        <w:tc>
          <w:tcPr>
            <w:tcW w:w="4476" w:type="dxa"/>
          </w:tcPr>
          <w:p w:rsidR="00F73D26" w:rsidRPr="00E277F3" w:rsidRDefault="004D0611" w:rsidP="007E171B">
            <w:pPr>
              <w:pStyle w:val="Standard"/>
              <w:widowControl w:val="0"/>
              <w:spacing w:line="276" w:lineRule="auto"/>
              <w:jc w:val="both"/>
              <w:rPr>
                <w:rFonts w:ascii="Garamond" w:eastAsia="Times New Roman" w:hAnsi="Garamond" w:cs="Garamond"/>
                <w:b/>
                <w:bCs/>
                <w:sz w:val="24"/>
                <w:szCs w:val="24"/>
                <w:lang w:eastAsia="zh-CN"/>
              </w:rPr>
            </w:pPr>
            <w:r>
              <w:rPr>
                <w:rFonts w:ascii="Garamond" w:eastAsia="Times New Roman" w:hAnsi="Garamond" w:cs="Garamond"/>
                <w:b/>
                <w:bCs/>
                <w:noProof/>
                <w:sz w:val="24"/>
                <w:szCs w:val="24"/>
                <w:lang w:eastAsia="pt-BR"/>
              </w:rPr>
              <w:drawing>
                <wp:inline distT="0" distB="0" distL="0" distR="0">
                  <wp:extent cx="2771775" cy="1637986"/>
                  <wp:effectExtent l="0" t="0" r="0" b="635"/>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96.JPG"/>
                          <pic:cNvPicPr/>
                        </pic:nvPicPr>
                        <pic:blipFill rotWithShape="1">
                          <a:blip r:embed="rId18" cstate="print">
                            <a:extLst>
                              <a:ext uri="{28A0092B-C50C-407E-A947-70E740481C1C}">
                                <a14:useLocalDpi xmlns:a14="http://schemas.microsoft.com/office/drawing/2010/main" val="0"/>
                              </a:ext>
                            </a:extLst>
                          </a:blip>
                          <a:srcRect t="11342"/>
                          <a:stretch/>
                        </pic:blipFill>
                        <pic:spPr bwMode="auto">
                          <a:xfrm>
                            <a:off x="0" y="0"/>
                            <a:ext cx="2772716" cy="1638542"/>
                          </a:xfrm>
                          <a:prstGeom prst="rect">
                            <a:avLst/>
                          </a:prstGeom>
                          <a:ln>
                            <a:noFill/>
                          </a:ln>
                          <a:extLst>
                            <a:ext uri="{53640926-AAD7-44D8-BBD7-CCE9431645EC}">
                              <a14:shadowObscured xmlns:a14="http://schemas.microsoft.com/office/drawing/2010/main"/>
                            </a:ext>
                          </a:extLst>
                        </pic:spPr>
                      </pic:pic>
                    </a:graphicData>
                  </a:graphic>
                </wp:inline>
              </w:drawing>
            </w:r>
          </w:p>
        </w:tc>
      </w:tr>
      <w:tr w:rsidR="00F73D26" w:rsidRPr="001A78B5" w:rsidTr="007E171B">
        <w:tc>
          <w:tcPr>
            <w:tcW w:w="4612" w:type="dxa"/>
          </w:tcPr>
          <w:p w:rsidR="00F73D26" w:rsidRPr="001A78B5" w:rsidRDefault="00F73D26" w:rsidP="001A78B5">
            <w:pPr>
              <w:pStyle w:val="Standard"/>
              <w:widowControl w:val="0"/>
              <w:spacing w:line="276" w:lineRule="auto"/>
              <w:jc w:val="both"/>
              <w:rPr>
                <w:rFonts w:ascii="Garamond" w:eastAsia="Times New Roman" w:hAnsi="Garamond" w:cs="Garamond"/>
                <w:bCs/>
                <w:lang w:eastAsia="zh-CN"/>
              </w:rPr>
            </w:pPr>
            <w:r w:rsidRPr="001A78B5">
              <w:rPr>
                <w:rFonts w:ascii="Garamond" w:eastAsia="Times New Roman" w:hAnsi="Garamond" w:cs="Garamond"/>
                <w:bCs/>
                <w:lang w:eastAsia="zh-CN"/>
              </w:rPr>
              <w:t xml:space="preserve">Figura </w:t>
            </w:r>
            <w:r w:rsidR="001A78B5" w:rsidRPr="001A78B5">
              <w:rPr>
                <w:rFonts w:ascii="Garamond" w:eastAsia="Times New Roman" w:hAnsi="Garamond" w:cs="Garamond"/>
                <w:bCs/>
                <w:lang w:eastAsia="zh-CN"/>
              </w:rPr>
              <w:t>06</w:t>
            </w:r>
            <w:r w:rsidRPr="001A78B5">
              <w:rPr>
                <w:rFonts w:ascii="Garamond" w:eastAsia="Times New Roman" w:hAnsi="Garamond" w:cs="Garamond"/>
                <w:bCs/>
                <w:lang w:eastAsia="zh-CN"/>
              </w:rPr>
              <w:t xml:space="preserve"> – Vista da fachada frontal da Casa do Poço Artesiano</w:t>
            </w:r>
          </w:p>
        </w:tc>
        <w:tc>
          <w:tcPr>
            <w:tcW w:w="4476" w:type="dxa"/>
          </w:tcPr>
          <w:p w:rsidR="00F73D26" w:rsidRPr="001A78B5" w:rsidRDefault="00F73D26" w:rsidP="001A78B5">
            <w:pPr>
              <w:pStyle w:val="Standard"/>
              <w:widowControl w:val="0"/>
              <w:spacing w:line="276" w:lineRule="auto"/>
              <w:jc w:val="both"/>
              <w:rPr>
                <w:rFonts w:ascii="Garamond" w:eastAsia="Times New Roman" w:hAnsi="Garamond" w:cs="Garamond"/>
                <w:bCs/>
                <w:lang w:eastAsia="zh-CN"/>
              </w:rPr>
            </w:pPr>
            <w:r w:rsidRPr="001A78B5">
              <w:rPr>
                <w:rFonts w:ascii="Garamond" w:eastAsia="Times New Roman" w:hAnsi="Garamond" w:cs="Garamond"/>
                <w:bCs/>
                <w:lang w:eastAsia="zh-CN"/>
              </w:rPr>
              <w:t xml:space="preserve">Figura </w:t>
            </w:r>
            <w:r w:rsidR="001A78B5" w:rsidRPr="001A78B5">
              <w:rPr>
                <w:rFonts w:ascii="Garamond" w:eastAsia="Times New Roman" w:hAnsi="Garamond" w:cs="Garamond"/>
                <w:bCs/>
                <w:lang w:eastAsia="zh-CN"/>
              </w:rPr>
              <w:t>07</w:t>
            </w:r>
            <w:r w:rsidRPr="001A78B5">
              <w:rPr>
                <w:rFonts w:ascii="Garamond" w:eastAsia="Times New Roman" w:hAnsi="Garamond" w:cs="Garamond"/>
                <w:bCs/>
                <w:lang w:eastAsia="zh-CN"/>
              </w:rPr>
              <w:t xml:space="preserve"> – Marcas </w:t>
            </w:r>
            <w:r w:rsidR="001A78B5" w:rsidRPr="001A78B5">
              <w:rPr>
                <w:rFonts w:ascii="Garamond" w:eastAsia="Times New Roman" w:hAnsi="Garamond" w:cs="Garamond"/>
                <w:bCs/>
                <w:lang w:eastAsia="zh-CN"/>
              </w:rPr>
              <w:t>que denunciam a</w:t>
            </w:r>
            <w:proofErr w:type="gramStart"/>
            <w:r w:rsidR="001A78B5" w:rsidRPr="001A78B5">
              <w:rPr>
                <w:rFonts w:ascii="Garamond" w:eastAsia="Times New Roman" w:hAnsi="Garamond" w:cs="Garamond"/>
                <w:bCs/>
                <w:lang w:eastAsia="zh-CN"/>
              </w:rPr>
              <w:t xml:space="preserve"> </w:t>
            </w:r>
            <w:r w:rsidRPr="001A78B5">
              <w:rPr>
                <w:rFonts w:ascii="Garamond" w:eastAsia="Times New Roman" w:hAnsi="Garamond" w:cs="Garamond"/>
                <w:bCs/>
                <w:lang w:eastAsia="zh-CN"/>
              </w:rPr>
              <w:t xml:space="preserve"> </w:t>
            </w:r>
            <w:proofErr w:type="gramEnd"/>
            <w:r w:rsidRPr="001A78B5">
              <w:rPr>
                <w:rFonts w:ascii="Garamond" w:eastAsia="Times New Roman" w:hAnsi="Garamond" w:cs="Garamond"/>
                <w:bCs/>
                <w:lang w:eastAsia="zh-CN"/>
              </w:rPr>
              <w:t xml:space="preserve">presença de </w:t>
            </w:r>
            <w:r w:rsidR="001A78B5" w:rsidRPr="001A78B5">
              <w:rPr>
                <w:rFonts w:ascii="Garamond" w:eastAsia="Times New Roman" w:hAnsi="Garamond" w:cs="Garamond"/>
                <w:bCs/>
                <w:lang w:eastAsia="zh-CN"/>
              </w:rPr>
              <w:t>cupim de solo.</w:t>
            </w:r>
          </w:p>
        </w:tc>
      </w:tr>
      <w:tr w:rsidR="00F73D26" w:rsidRPr="00E277F3" w:rsidTr="007E171B">
        <w:tc>
          <w:tcPr>
            <w:tcW w:w="4612"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751E6354" wp14:editId="29D58148">
                  <wp:extent cx="2700458" cy="1800000"/>
                  <wp:effectExtent l="0" t="0" r="508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9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c>
          <w:tcPr>
            <w:tcW w:w="4476" w:type="dxa"/>
          </w:tcPr>
          <w:p w:rsidR="00F73D26" w:rsidRPr="00E277F3" w:rsidRDefault="001A78B5" w:rsidP="007E171B">
            <w:pPr>
              <w:pStyle w:val="Standard"/>
              <w:widowControl w:val="0"/>
              <w:spacing w:line="276" w:lineRule="auto"/>
              <w:jc w:val="both"/>
              <w:rPr>
                <w:rFonts w:ascii="Garamond" w:eastAsia="Times New Roman" w:hAnsi="Garamond" w:cs="Garamond"/>
                <w:b/>
                <w:bCs/>
                <w:sz w:val="24"/>
                <w:szCs w:val="24"/>
                <w:lang w:eastAsia="zh-CN"/>
              </w:rPr>
            </w:pPr>
            <w:r>
              <w:rPr>
                <w:rFonts w:ascii="Garamond" w:eastAsia="Times New Roman" w:hAnsi="Garamond" w:cs="Garamond"/>
                <w:b/>
                <w:bCs/>
                <w:noProof/>
                <w:sz w:val="24"/>
                <w:szCs w:val="24"/>
                <w:lang w:eastAsia="pt-BR"/>
              </w:rPr>
              <w:drawing>
                <wp:inline distT="0" distB="0" distL="0" distR="0">
                  <wp:extent cx="2719860" cy="1812933"/>
                  <wp:effectExtent l="0" t="0" r="4445" b="0"/>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9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20784" cy="1813549"/>
                          </a:xfrm>
                          <a:prstGeom prst="rect">
                            <a:avLst/>
                          </a:prstGeom>
                        </pic:spPr>
                      </pic:pic>
                    </a:graphicData>
                  </a:graphic>
                </wp:inline>
              </w:drawing>
            </w:r>
          </w:p>
        </w:tc>
      </w:tr>
      <w:tr w:rsidR="00F73D26" w:rsidRPr="001A78B5" w:rsidTr="007E171B">
        <w:tc>
          <w:tcPr>
            <w:tcW w:w="4612" w:type="dxa"/>
          </w:tcPr>
          <w:p w:rsidR="00F73D26" w:rsidRPr="001A78B5" w:rsidRDefault="001A78B5" w:rsidP="001A78B5">
            <w:pPr>
              <w:pStyle w:val="Standard"/>
              <w:widowControl w:val="0"/>
              <w:spacing w:line="276" w:lineRule="auto"/>
              <w:jc w:val="both"/>
              <w:rPr>
                <w:rFonts w:ascii="Garamond" w:eastAsia="Times New Roman" w:hAnsi="Garamond" w:cs="Garamond"/>
                <w:bCs/>
                <w:lang w:eastAsia="zh-CN"/>
              </w:rPr>
            </w:pPr>
            <w:r w:rsidRPr="001A78B5">
              <w:rPr>
                <w:rFonts w:ascii="Garamond" w:eastAsia="Times New Roman" w:hAnsi="Garamond" w:cs="Garamond"/>
                <w:bCs/>
                <w:lang w:eastAsia="zh-CN"/>
              </w:rPr>
              <w:t>Figura 08</w:t>
            </w:r>
            <w:r w:rsidR="00F73D26" w:rsidRPr="001A78B5">
              <w:rPr>
                <w:rFonts w:ascii="Garamond" w:eastAsia="Times New Roman" w:hAnsi="Garamond" w:cs="Garamond"/>
                <w:bCs/>
                <w:lang w:eastAsia="zh-CN"/>
              </w:rPr>
              <w:t xml:space="preserve"> – </w:t>
            </w:r>
            <w:r w:rsidR="004D0611" w:rsidRPr="001A78B5">
              <w:rPr>
                <w:rFonts w:ascii="Garamond" w:eastAsia="Times New Roman" w:hAnsi="Garamond" w:cs="Garamond"/>
                <w:bCs/>
                <w:lang w:eastAsia="zh-CN"/>
              </w:rPr>
              <w:t>Marcas que denunciam a</w:t>
            </w:r>
            <w:proofErr w:type="gramStart"/>
            <w:r w:rsidR="004D0611" w:rsidRPr="001A78B5">
              <w:rPr>
                <w:rFonts w:ascii="Garamond" w:eastAsia="Times New Roman" w:hAnsi="Garamond" w:cs="Garamond"/>
                <w:bCs/>
                <w:lang w:eastAsia="zh-CN"/>
              </w:rPr>
              <w:t xml:space="preserve">  </w:t>
            </w:r>
            <w:proofErr w:type="gramEnd"/>
            <w:r w:rsidR="004D0611" w:rsidRPr="001A78B5">
              <w:rPr>
                <w:rFonts w:ascii="Garamond" w:eastAsia="Times New Roman" w:hAnsi="Garamond" w:cs="Garamond"/>
                <w:bCs/>
                <w:lang w:eastAsia="zh-CN"/>
              </w:rPr>
              <w:t>presença de cupim de solo.</w:t>
            </w:r>
            <w:r w:rsidR="004D0611">
              <w:rPr>
                <w:rFonts w:ascii="Garamond" w:eastAsia="Times New Roman" w:hAnsi="Garamond" w:cs="Garamond"/>
                <w:bCs/>
                <w:lang w:eastAsia="zh-CN"/>
              </w:rPr>
              <w:t xml:space="preserve"> </w:t>
            </w:r>
            <w:r w:rsidRPr="001A78B5">
              <w:rPr>
                <w:rFonts w:ascii="Garamond" w:eastAsia="Times New Roman" w:hAnsi="Garamond" w:cs="Garamond"/>
                <w:bCs/>
                <w:lang w:eastAsia="zh-CN"/>
              </w:rPr>
              <w:t>Forro comprometido pela</w:t>
            </w:r>
            <w:proofErr w:type="gramStart"/>
            <w:r w:rsidRPr="001A78B5">
              <w:rPr>
                <w:rFonts w:ascii="Garamond" w:eastAsia="Times New Roman" w:hAnsi="Garamond" w:cs="Garamond"/>
                <w:bCs/>
                <w:lang w:eastAsia="zh-CN"/>
              </w:rPr>
              <w:t xml:space="preserve"> </w:t>
            </w:r>
            <w:r w:rsidR="00F73D26" w:rsidRPr="001A78B5">
              <w:rPr>
                <w:rFonts w:ascii="Garamond" w:eastAsia="Times New Roman" w:hAnsi="Garamond" w:cs="Garamond"/>
                <w:bCs/>
                <w:lang w:eastAsia="zh-CN"/>
              </w:rPr>
              <w:t xml:space="preserve"> </w:t>
            </w:r>
            <w:proofErr w:type="gramEnd"/>
            <w:r w:rsidR="00F73D26" w:rsidRPr="001A78B5">
              <w:rPr>
                <w:rFonts w:ascii="Garamond" w:eastAsia="Times New Roman" w:hAnsi="Garamond" w:cs="Garamond"/>
                <w:bCs/>
                <w:lang w:eastAsia="zh-CN"/>
              </w:rPr>
              <w:t xml:space="preserve">umidade </w:t>
            </w:r>
            <w:r w:rsidRPr="001A78B5">
              <w:rPr>
                <w:rFonts w:ascii="Garamond" w:eastAsia="Times New Roman" w:hAnsi="Garamond" w:cs="Garamond"/>
                <w:bCs/>
                <w:lang w:eastAsia="zh-CN"/>
              </w:rPr>
              <w:t>e cupins.</w:t>
            </w:r>
          </w:p>
        </w:tc>
        <w:tc>
          <w:tcPr>
            <w:tcW w:w="4476" w:type="dxa"/>
          </w:tcPr>
          <w:p w:rsidR="00F73D26" w:rsidRPr="001A78B5" w:rsidRDefault="001A78B5" w:rsidP="001A78B5">
            <w:pPr>
              <w:pStyle w:val="Standard"/>
              <w:widowControl w:val="0"/>
              <w:spacing w:line="276" w:lineRule="auto"/>
              <w:jc w:val="both"/>
              <w:rPr>
                <w:rFonts w:ascii="Garamond" w:eastAsia="Times New Roman" w:hAnsi="Garamond" w:cs="Garamond"/>
                <w:bCs/>
                <w:lang w:eastAsia="zh-CN"/>
              </w:rPr>
            </w:pPr>
            <w:r>
              <w:rPr>
                <w:rFonts w:ascii="Garamond" w:eastAsia="Times New Roman" w:hAnsi="Garamond" w:cs="Garamond"/>
                <w:bCs/>
                <w:lang w:eastAsia="zh-CN"/>
              </w:rPr>
              <w:t>Figura 09</w:t>
            </w:r>
            <w:r w:rsidR="00F73D26" w:rsidRPr="001A78B5">
              <w:rPr>
                <w:rFonts w:ascii="Garamond" w:eastAsia="Times New Roman" w:hAnsi="Garamond" w:cs="Garamond"/>
                <w:bCs/>
                <w:lang w:eastAsia="zh-CN"/>
              </w:rPr>
              <w:t xml:space="preserve"> –</w:t>
            </w:r>
            <w:r>
              <w:rPr>
                <w:rFonts w:ascii="Garamond" w:eastAsia="Times New Roman" w:hAnsi="Garamond" w:cs="Garamond"/>
                <w:bCs/>
                <w:lang w:eastAsia="zh-CN"/>
              </w:rPr>
              <w:t xml:space="preserve"> Danos na cobertura</w:t>
            </w:r>
            <w:r w:rsidRPr="001A78B5">
              <w:rPr>
                <w:rFonts w:ascii="Garamond" w:eastAsia="Times New Roman" w:hAnsi="Garamond" w:cs="Garamond"/>
                <w:bCs/>
                <w:lang w:eastAsia="zh-CN"/>
              </w:rPr>
              <w:t>.</w:t>
            </w:r>
          </w:p>
        </w:tc>
      </w:tr>
    </w:tbl>
    <w:p w:rsidR="00041E49" w:rsidRDefault="00041E49" w:rsidP="00041E49">
      <w:pPr>
        <w:pStyle w:val="Standard"/>
        <w:widowControl w:val="0"/>
        <w:spacing w:after="0"/>
        <w:ind w:left="720"/>
        <w:jc w:val="both"/>
        <w:rPr>
          <w:rFonts w:ascii="Garamond" w:eastAsia="Times New Roman" w:hAnsi="Garamond" w:cs="Garamond"/>
          <w:b/>
          <w:bCs/>
          <w:sz w:val="24"/>
          <w:szCs w:val="24"/>
          <w:lang w:eastAsia="zh-CN"/>
        </w:rPr>
      </w:pPr>
    </w:p>
    <w:p w:rsidR="00F73D26" w:rsidRDefault="00F73D26" w:rsidP="00041E49">
      <w:pPr>
        <w:pStyle w:val="Standard"/>
        <w:widowControl w:val="0"/>
        <w:numPr>
          <w:ilvl w:val="2"/>
          <w:numId w:val="10"/>
        </w:numPr>
        <w:spacing w:after="0"/>
        <w:jc w:val="both"/>
        <w:rPr>
          <w:rFonts w:ascii="Garamond" w:eastAsia="Times New Roman" w:hAnsi="Garamond" w:cs="Garamond"/>
          <w:b/>
          <w:bCs/>
          <w:sz w:val="24"/>
          <w:szCs w:val="24"/>
          <w:lang w:eastAsia="zh-CN"/>
        </w:rPr>
      </w:pPr>
      <w:r w:rsidRPr="00E277F3">
        <w:rPr>
          <w:rFonts w:ascii="Garamond" w:eastAsia="Times New Roman" w:hAnsi="Garamond" w:cs="Garamond"/>
          <w:b/>
          <w:bCs/>
          <w:sz w:val="24"/>
          <w:szCs w:val="24"/>
          <w:lang w:eastAsia="zh-CN"/>
        </w:rPr>
        <w:t>Centro Médico e Odontológico</w:t>
      </w:r>
    </w:p>
    <w:p w:rsidR="00041E49" w:rsidRPr="00E277F3" w:rsidRDefault="00041E49" w:rsidP="00041E49">
      <w:pPr>
        <w:pStyle w:val="Standard"/>
        <w:widowControl w:val="0"/>
        <w:spacing w:after="0"/>
        <w:ind w:left="1080"/>
        <w:jc w:val="both"/>
        <w:rPr>
          <w:rFonts w:ascii="Garamond" w:eastAsia="Times New Roman" w:hAnsi="Garamond" w:cs="Garamond"/>
          <w:b/>
          <w:bCs/>
          <w:sz w:val="24"/>
          <w:szCs w:val="24"/>
          <w:lang w:eastAsia="zh-CN"/>
        </w:rPr>
      </w:pPr>
    </w:p>
    <w:p w:rsidR="00F73D26" w:rsidRDefault="0081449A" w:rsidP="00F73D26">
      <w:pPr>
        <w:pStyle w:val="Standard"/>
        <w:widowControl w:val="0"/>
        <w:spacing w:after="0"/>
        <w:ind w:left="-142"/>
        <w:jc w:val="both"/>
        <w:rPr>
          <w:rFonts w:ascii="Garamond" w:eastAsia="Times New Roman" w:hAnsi="Garamond" w:cs="Garamond"/>
          <w:bCs/>
          <w:sz w:val="24"/>
          <w:szCs w:val="24"/>
          <w:lang w:eastAsia="zh-CN"/>
        </w:rPr>
      </w:pPr>
      <w:r>
        <w:rPr>
          <w:rFonts w:ascii="Garamond" w:eastAsia="Times New Roman" w:hAnsi="Garamond" w:cs="Garamond"/>
          <w:bCs/>
          <w:sz w:val="24"/>
          <w:szCs w:val="24"/>
          <w:lang w:eastAsia="zh-CN"/>
        </w:rPr>
        <w:tab/>
      </w:r>
      <w:r>
        <w:rPr>
          <w:rFonts w:ascii="Garamond" w:eastAsia="Times New Roman" w:hAnsi="Garamond" w:cs="Garamond"/>
          <w:bCs/>
          <w:sz w:val="24"/>
          <w:szCs w:val="24"/>
          <w:lang w:eastAsia="zh-CN"/>
        </w:rPr>
        <w:tab/>
      </w:r>
      <w:r w:rsidR="00F73D26" w:rsidRPr="00E277F3">
        <w:rPr>
          <w:rFonts w:ascii="Garamond" w:eastAsia="Times New Roman" w:hAnsi="Garamond" w:cs="Garamond"/>
          <w:bCs/>
          <w:sz w:val="24"/>
          <w:szCs w:val="24"/>
          <w:lang w:eastAsia="zh-CN"/>
        </w:rPr>
        <w:t xml:space="preserve">O antigo Centro Médico </w:t>
      </w:r>
      <w:r>
        <w:rPr>
          <w:rFonts w:ascii="Garamond" w:eastAsia="Times New Roman" w:hAnsi="Garamond" w:cs="Garamond"/>
          <w:bCs/>
          <w:sz w:val="24"/>
          <w:szCs w:val="24"/>
          <w:lang w:eastAsia="zh-CN"/>
        </w:rPr>
        <w:t>e odontológico encontra-se em regular estado de conservação</w:t>
      </w:r>
      <w:r w:rsidR="004B4DC9">
        <w:rPr>
          <w:rFonts w:ascii="Garamond" w:eastAsia="Times New Roman" w:hAnsi="Garamond" w:cs="Garamond"/>
          <w:bCs/>
          <w:sz w:val="24"/>
          <w:szCs w:val="24"/>
          <w:lang w:eastAsia="zh-CN"/>
        </w:rPr>
        <w:t>, apresentando algumas manchas de umidade em pontos isolados das alvenarias.</w:t>
      </w:r>
      <w:r>
        <w:rPr>
          <w:rFonts w:ascii="Garamond" w:eastAsia="Times New Roman" w:hAnsi="Garamond" w:cs="Garamond"/>
          <w:bCs/>
          <w:sz w:val="24"/>
          <w:szCs w:val="24"/>
          <w:lang w:eastAsia="zh-CN"/>
        </w:rPr>
        <w:t xml:space="preserve"> É </w:t>
      </w:r>
      <w:r w:rsidR="00F73D26" w:rsidRPr="00E277F3">
        <w:rPr>
          <w:rFonts w:ascii="Garamond" w:eastAsia="Times New Roman" w:hAnsi="Garamond" w:cs="Garamond"/>
          <w:bCs/>
          <w:sz w:val="24"/>
          <w:szCs w:val="24"/>
          <w:lang w:eastAsia="zh-CN"/>
        </w:rPr>
        <w:t xml:space="preserve">utilizado como moradia pelo </w:t>
      </w:r>
      <w:proofErr w:type="gramStart"/>
      <w:r w:rsidR="00F73D26" w:rsidRPr="00E277F3">
        <w:rPr>
          <w:rFonts w:ascii="Garamond" w:eastAsia="Times New Roman" w:hAnsi="Garamond" w:cs="Garamond"/>
          <w:bCs/>
          <w:sz w:val="24"/>
          <w:szCs w:val="24"/>
          <w:lang w:eastAsia="zh-CN"/>
        </w:rPr>
        <w:t>Sr.</w:t>
      </w:r>
      <w:proofErr w:type="gramEnd"/>
      <w:r w:rsidR="00F73D26" w:rsidRPr="00E277F3">
        <w:rPr>
          <w:rFonts w:ascii="Garamond" w:eastAsia="Times New Roman" w:hAnsi="Garamond" w:cs="Garamond"/>
          <w:bCs/>
          <w:sz w:val="24"/>
          <w:szCs w:val="24"/>
          <w:lang w:eastAsia="zh-CN"/>
        </w:rPr>
        <w:t xml:space="preserve"> Natalino, funcionário da </w:t>
      </w:r>
      <w:r w:rsidRPr="00424CD6">
        <w:rPr>
          <w:rFonts w:ascii="Garamond" w:eastAsia="Times New Roman" w:hAnsi="Garamond" w:cs="Garamond"/>
          <w:bCs/>
          <w:sz w:val="24"/>
          <w:szCs w:val="24"/>
          <w:lang w:eastAsia="zh-CN"/>
        </w:rPr>
        <w:t xml:space="preserve">empresa </w:t>
      </w:r>
      <w:proofErr w:type="spellStart"/>
      <w:r w:rsidR="00F73D26" w:rsidRPr="00424CD6">
        <w:rPr>
          <w:rFonts w:ascii="Garamond" w:eastAsia="Times New Roman" w:hAnsi="Garamond" w:cs="Garamond"/>
          <w:bCs/>
          <w:sz w:val="24"/>
          <w:szCs w:val="24"/>
          <w:lang w:eastAsia="zh-CN"/>
        </w:rPr>
        <w:t>Docson</w:t>
      </w:r>
      <w:proofErr w:type="spellEnd"/>
      <w:r w:rsidR="00F73D26" w:rsidRPr="00E277F3">
        <w:rPr>
          <w:rFonts w:ascii="Garamond" w:eastAsia="Times New Roman" w:hAnsi="Garamond" w:cs="Garamond"/>
          <w:bCs/>
          <w:sz w:val="24"/>
          <w:szCs w:val="24"/>
          <w:lang w:eastAsia="zh-CN"/>
        </w:rPr>
        <w:t xml:space="preserve"> que acompanhou a visita. </w:t>
      </w:r>
      <w:r w:rsidR="004B4DC9">
        <w:rPr>
          <w:rFonts w:ascii="Garamond" w:eastAsia="Times New Roman" w:hAnsi="Garamond" w:cs="Garamond"/>
          <w:bCs/>
          <w:sz w:val="24"/>
          <w:szCs w:val="24"/>
          <w:lang w:eastAsia="zh-CN"/>
        </w:rPr>
        <w:t xml:space="preserve">Preserva esquadrias, cobertura e os pisos em ladrilhos hidráulicos originais. </w:t>
      </w:r>
    </w:p>
    <w:p w:rsidR="004B4DC9" w:rsidRPr="00E277F3" w:rsidRDefault="004B4DC9" w:rsidP="00F73D26">
      <w:pPr>
        <w:pStyle w:val="Standard"/>
        <w:widowControl w:val="0"/>
        <w:spacing w:after="0"/>
        <w:ind w:left="-142"/>
        <w:jc w:val="both"/>
        <w:rPr>
          <w:rFonts w:ascii="Garamond" w:eastAsia="Times New Roman" w:hAnsi="Garamond" w:cs="Garamond"/>
          <w:bCs/>
          <w:sz w:val="24"/>
          <w:szCs w:val="24"/>
          <w:lang w:eastAsia="zh-CN"/>
        </w:rPr>
      </w:pPr>
    </w:p>
    <w:tbl>
      <w:tblPr>
        <w:tblStyle w:val="Tabelacomgrade"/>
        <w:tblW w:w="0" w:type="auto"/>
        <w:tblInd w:w="-34" w:type="dxa"/>
        <w:tblLook w:val="04A0" w:firstRow="1" w:lastRow="0" w:firstColumn="1" w:lastColumn="0" w:noHBand="0" w:noVBand="1"/>
      </w:tblPr>
      <w:tblGrid>
        <w:gridCol w:w="4476"/>
        <w:gridCol w:w="4489"/>
      </w:tblGrid>
      <w:tr w:rsidR="00F73D26" w:rsidRPr="00E277F3" w:rsidTr="007E171B">
        <w:tc>
          <w:tcPr>
            <w:tcW w:w="4381"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lastRenderedPageBreak/>
              <w:drawing>
                <wp:inline distT="0" distB="0" distL="0" distR="0" wp14:anchorId="33058BFB" wp14:editId="76D7DFC4">
                  <wp:extent cx="2700458" cy="1800000"/>
                  <wp:effectExtent l="0" t="0" r="508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9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c>
          <w:tcPr>
            <w:tcW w:w="4489"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52B05C43" wp14:editId="52D04C22">
                  <wp:extent cx="2700458" cy="1800000"/>
                  <wp:effectExtent l="0" t="0" r="508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9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r>
      <w:tr w:rsidR="00F73D26" w:rsidRPr="004B4DC9" w:rsidTr="007E171B">
        <w:tc>
          <w:tcPr>
            <w:tcW w:w="4381" w:type="dxa"/>
          </w:tcPr>
          <w:p w:rsidR="00F73D26" w:rsidRPr="004B4DC9" w:rsidRDefault="004B4DC9" w:rsidP="007E171B">
            <w:pPr>
              <w:pStyle w:val="Standard"/>
              <w:widowControl w:val="0"/>
              <w:spacing w:line="276" w:lineRule="auto"/>
              <w:jc w:val="both"/>
              <w:rPr>
                <w:rFonts w:ascii="Garamond" w:eastAsia="Times New Roman" w:hAnsi="Garamond" w:cs="Garamond"/>
                <w:bCs/>
                <w:lang w:eastAsia="zh-CN"/>
              </w:rPr>
            </w:pPr>
            <w:r w:rsidRPr="004B4DC9">
              <w:rPr>
                <w:rFonts w:ascii="Garamond" w:eastAsia="Times New Roman" w:hAnsi="Garamond" w:cs="Garamond"/>
                <w:bCs/>
                <w:lang w:eastAsia="zh-CN"/>
              </w:rPr>
              <w:t xml:space="preserve">Figura 10 – Fachada principal. </w:t>
            </w:r>
            <w:r w:rsidR="00F73D26" w:rsidRPr="004B4DC9">
              <w:rPr>
                <w:rFonts w:ascii="Garamond" w:eastAsia="Times New Roman" w:hAnsi="Garamond" w:cs="Garamond"/>
                <w:bCs/>
                <w:lang w:eastAsia="zh-CN"/>
              </w:rPr>
              <w:t xml:space="preserve"> </w:t>
            </w:r>
          </w:p>
        </w:tc>
        <w:tc>
          <w:tcPr>
            <w:tcW w:w="4489" w:type="dxa"/>
          </w:tcPr>
          <w:p w:rsidR="00F73D26" w:rsidRPr="004B4DC9" w:rsidRDefault="004B4DC9" w:rsidP="004B4DC9">
            <w:pPr>
              <w:pStyle w:val="Standard"/>
              <w:widowControl w:val="0"/>
              <w:spacing w:line="276" w:lineRule="auto"/>
              <w:jc w:val="both"/>
              <w:rPr>
                <w:rFonts w:ascii="Garamond" w:eastAsia="Times New Roman" w:hAnsi="Garamond" w:cs="Garamond"/>
                <w:bCs/>
                <w:lang w:eastAsia="zh-CN"/>
              </w:rPr>
            </w:pPr>
            <w:r>
              <w:rPr>
                <w:rFonts w:ascii="Garamond" w:eastAsia="Times New Roman" w:hAnsi="Garamond" w:cs="Garamond"/>
                <w:bCs/>
                <w:lang w:eastAsia="zh-CN"/>
              </w:rPr>
              <w:t>Figura 11</w:t>
            </w:r>
            <w:r w:rsidR="00F73D26" w:rsidRPr="004B4DC9">
              <w:rPr>
                <w:rFonts w:ascii="Garamond" w:eastAsia="Times New Roman" w:hAnsi="Garamond" w:cs="Garamond"/>
                <w:bCs/>
                <w:lang w:eastAsia="zh-CN"/>
              </w:rPr>
              <w:t xml:space="preserve"> </w:t>
            </w:r>
            <w:r>
              <w:rPr>
                <w:rFonts w:ascii="Garamond" w:eastAsia="Times New Roman" w:hAnsi="Garamond" w:cs="Garamond"/>
                <w:bCs/>
                <w:lang w:eastAsia="zh-CN"/>
              </w:rPr>
              <w:t>– Piso do alpendre.</w:t>
            </w:r>
          </w:p>
        </w:tc>
      </w:tr>
      <w:tr w:rsidR="00F73D26" w:rsidRPr="00E277F3" w:rsidTr="007E171B">
        <w:tc>
          <w:tcPr>
            <w:tcW w:w="4381"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1C058D5E" wp14:editId="1C0D20E6">
                  <wp:extent cx="2700458" cy="1800000"/>
                  <wp:effectExtent l="0" t="0" r="5080"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9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c>
          <w:tcPr>
            <w:tcW w:w="4489"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3EB3D18D" wp14:editId="137AD854">
                  <wp:extent cx="2700458" cy="1800000"/>
                  <wp:effectExtent l="0" t="0" r="508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9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r>
      <w:tr w:rsidR="00F73D26" w:rsidRPr="004B4DC9" w:rsidTr="007E171B">
        <w:tc>
          <w:tcPr>
            <w:tcW w:w="4381" w:type="dxa"/>
          </w:tcPr>
          <w:p w:rsidR="00F73D26" w:rsidRPr="004B4DC9" w:rsidRDefault="004B4DC9" w:rsidP="004B4DC9">
            <w:pPr>
              <w:pStyle w:val="Standard"/>
              <w:widowControl w:val="0"/>
              <w:spacing w:line="276" w:lineRule="auto"/>
              <w:jc w:val="both"/>
              <w:rPr>
                <w:rFonts w:ascii="Garamond" w:eastAsia="Times New Roman" w:hAnsi="Garamond" w:cs="Garamond"/>
                <w:bCs/>
                <w:lang w:eastAsia="zh-CN"/>
              </w:rPr>
            </w:pPr>
            <w:r w:rsidRPr="004B4DC9">
              <w:rPr>
                <w:rFonts w:ascii="Garamond" w:eastAsia="Times New Roman" w:hAnsi="Garamond" w:cs="Garamond"/>
                <w:bCs/>
                <w:lang w:eastAsia="zh-CN"/>
              </w:rPr>
              <w:t>Figura 12</w:t>
            </w:r>
            <w:r w:rsidR="00F73D26" w:rsidRPr="004B4DC9">
              <w:rPr>
                <w:rFonts w:ascii="Garamond" w:eastAsia="Times New Roman" w:hAnsi="Garamond" w:cs="Garamond"/>
                <w:bCs/>
                <w:lang w:eastAsia="zh-CN"/>
              </w:rPr>
              <w:t xml:space="preserve"> </w:t>
            </w:r>
            <w:r w:rsidRPr="004B4DC9">
              <w:rPr>
                <w:rFonts w:ascii="Garamond" w:eastAsia="Times New Roman" w:hAnsi="Garamond" w:cs="Garamond"/>
                <w:bCs/>
                <w:lang w:eastAsia="zh-CN"/>
              </w:rPr>
              <w:t>–</w:t>
            </w:r>
            <w:r w:rsidR="00F73D26" w:rsidRPr="004B4DC9">
              <w:rPr>
                <w:rFonts w:ascii="Garamond" w:eastAsia="Times New Roman" w:hAnsi="Garamond" w:cs="Garamond"/>
                <w:bCs/>
                <w:lang w:eastAsia="zh-CN"/>
              </w:rPr>
              <w:t xml:space="preserve"> </w:t>
            </w:r>
            <w:r w:rsidRPr="004B4DC9">
              <w:rPr>
                <w:rFonts w:ascii="Garamond" w:eastAsia="Times New Roman" w:hAnsi="Garamond" w:cs="Garamond"/>
                <w:bCs/>
                <w:lang w:eastAsia="zh-CN"/>
              </w:rPr>
              <w:t>Área interna.</w:t>
            </w:r>
          </w:p>
        </w:tc>
        <w:tc>
          <w:tcPr>
            <w:tcW w:w="4489" w:type="dxa"/>
          </w:tcPr>
          <w:p w:rsidR="00F73D26" w:rsidRPr="004B4DC9" w:rsidRDefault="004B4DC9" w:rsidP="007E171B">
            <w:pPr>
              <w:pStyle w:val="Standard"/>
              <w:widowControl w:val="0"/>
              <w:spacing w:line="276" w:lineRule="auto"/>
              <w:jc w:val="both"/>
              <w:rPr>
                <w:rFonts w:ascii="Garamond" w:eastAsia="Times New Roman" w:hAnsi="Garamond" w:cs="Garamond"/>
                <w:bCs/>
                <w:lang w:eastAsia="zh-CN"/>
              </w:rPr>
            </w:pPr>
            <w:r w:rsidRPr="004B4DC9">
              <w:rPr>
                <w:rFonts w:ascii="Garamond" w:eastAsia="Times New Roman" w:hAnsi="Garamond" w:cs="Garamond"/>
                <w:bCs/>
                <w:lang w:eastAsia="zh-CN"/>
              </w:rPr>
              <w:t>Figura 13</w:t>
            </w:r>
            <w:r w:rsidR="00F73D26" w:rsidRPr="004B4DC9">
              <w:rPr>
                <w:rFonts w:ascii="Garamond" w:eastAsia="Times New Roman" w:hAnsi="Garamond" w:cs="Garamond"/>
                <w:bCs/>
                <w:lang w:eastAsia="zh-CN"/>
              </w:rPr>
              <w:t xml:space="preserve"> </w:t>
            </w:r>
            <w:r w:rsidRPr="004B4DC9">
              <w:rPr>
                <w:rFonts w:ascii="Garamond" w:eastAsia="Times New Roman" w:hAnsi="Garamond" w:cs="Garamond"/>
                <w:bCs/>
                <w:lang w:eastAsia="zh-CN"/>
              </w:rPr>
              <w:t>–</w:t>
            </w:r>
            <w:r w:rsidR="00F73D26" w:rsidRPr="004B4DC9">
              <w:rPr>
                <w:rFonts w:ascii="Garamond" w:eastAsia="Times New Roman" w:hAnsi="Garamond" w:cs="Garamond"/>
                <w:bCs/>
                <w:lang w:eastAsia="zh-CN"/>
              </w:rPr>
              <w:t xml:space="preserve"> </w:t>
            </w:r>
            <w:r w:rsidRPr="004B4DC9">
              <w:rPr>
                <w:rFonts w:ascii="Garamond" w:eastAsia="Times New Roman" w:hAnsi="Garamond" w:cs="Garamond"/>
                <w:bCs/>
                <w:lang w:eastAsia="zh-CN"/>
              </w:rPr>
              <w:t xml:space="preserve">Manchas de umidade na parede. </w:t>
            </w:r>
          </w:p>
        </w:tc>
      </w:tr>
      <w:tr w:rsidR="00F73D26" w:rsidRPr="00E277F3" w:rsidTr="007E171B">
        <w:tc>
          <w:tcPr>
            <w:tcW w:w="4381"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6AC9DAA4" wp14:editId="5CD5B465">
                  <wp:extent cx="2700458" cy="1800000"/>
                  <wp:effectExtent l="0" t="0" r="5080" b="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0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c>
          <w:tcPr>
            <w:tcW w:w="4489"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0D767969" wp14:editId="151C6825">
                  <wp:extent cx="2700458" cy="1800000"/>
                  <wp:effectExtent l="0" t="0" r="508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0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r>
      <w:tr w:rsidR="00F73D26" w:rsidRPr="004B4DC9" w:rsidTr="007E171B">
        <w:tc>
          <w:tcPr>
            <w:tcW w:w="4381" w:type="dxa"/>
          </w:tcPr>
          <w:p w:rsidR="00F73D26" w:rsidRPr="004B4DC9" w:rsidRDefault="004B4DC9" w:rsidP="007E171B">
            <w:pPr>
              <w:pStyle w:val="Standard"/>
              <w:widowControl w:val="0"/>
              <w:spacing w:line="276" w:lineRule="auto"/>
              <w:jc w:val="both"/>
              <w:rPr>
                <w:rFonts w:ascii="Garamond" w:eastAsia="Times New Roman" w:hAnsi="Garamond" w:cs="Garamond"/>
                <w:bCs/>
                <w:lang w:eastAsia="zh-CN"/>
              </w:rPr>
            </w:pPr>
            <w:r w:rsidRPr="004B4DC9">
              <w:rPr>
                <w:rFonts w:ascii="Garamond" w:eastAsia="Times New Roman" w:hAnsi="Garamond" w:cs="Garamond"/>
                <w:bCs/>
                <w:lang w:eastAsia="zh-CN"/>
              </w:rPr>
              <w:t>Figura 14 – Forro.</w:t>
            </w:r>
            <w:r w:rsidR="00F73D26" w:rsidRPr="004B4DC9">
              <w:rPr>
                <w:rFonts w:ascii="Garamond" w:eastAsia="Times New Roman" w:hAnsi="Garamond" w:cs="Garamond"/>
                <w:bCs/>
                <w:lang w:eastAsia="zh-CN"/>
              </w:rPr>
              <w:t xml:space="preserve"> </w:t>
            </w:r>
          </w:p>
        </w:tc>
        <w:tc>
          <w:tcPr>
            <w:tcW w:w="4489" w:type="dxa"/>
          </w:tcPr>
          <w:p w:rsidR="00F73D26" w:rsidRPr="004B4DC9" w:rsidRDefault="00F73D26" w:rsidP="004B4DC9">
            <w:pPr>
              <w:pStyle w:val="Standard"/>
              <w:widowControl w:val="0"/>
              <w:spacing w:line="276" w:lineRule="auto"/>
              <w:jc w:val="both"/>
              <w:rPr>
                <w:rFonts w:ascii="Garamond" w:eastAsia="Times New Roman" w:hAnsi="Garamond" w:cs="Garamond"/>
                <w:bCs/>
                <w:lang w:eastAsia="zh-CN"/>
              </w:rPr>
            </w:pPr>
            <w:r w:rsidRPr="004B4DC9">
              <w:rPr>
                <w:rFonts w:ascii="Garamond" w:eastAsia="Times New Roman" w:hAnsi="Garamond" w:cs="Garamond"/>
                <w:bCs/>
                <w:lang w:eastAsia="zh-CN"/>
              </w:rPr>
              <w:t xml:space="preserve">Figura </w:t>
            </w:r>
            <w:r w:rsidR="004B4DC9" w:rsidRPr="004B4DC9">
              <w:rPr>
                <w:rFonts w:ascii="Garamond" w:eastAsia="Times New Roman" w:hAnsi="Garamond" w:cs="Garamond"/>
                <w:bCs/>
                <w:lang w:eastAsia="zh-CN"/>
              </w:rPr>
              <w:t>15</w:t>
            </w:r>
            <w:r w:rsidRPr="004B4DC9">
              <w:rPr>
                <w:rFonts w:ascii="Garamond" w:eastAsia="Times New Roman" w:hAnsi="Garamond" w:cs="Garamond"/>
                <w:bCs/>
                <w:lang w:eastAsia="zh-CN"/>
              </w:rPr>
              <w:t xml:space="preserve"> </w:t>
            </w:r>
            <w:r w:rsidR="004B4DC9" w:rsidRPr="004B4DC9">
              <w:rPr>
                <w:rFonts w:ascii="Garamond" w:eastAsia="Times New Roman" w:hAnsi="Garamond" w:cs="Garamond"/>
                <w:bCs/>
                <w:lang w:eastAsia="zh-CN"/>
              </w:rPr>
              <w:t>–</w:t>
            </w:r>
            <w:r w:rsidRPr="004B4DC9">
              <w:rPr>
                <w:rFonts w:ascii="Garamond" w:eastAsia="Times New Roman" w:hAnsi="Garamond" w:cs="Garamond"/>
                <w:bCs/>
                <w:lang w:eastAsia="zh-CN"/>
              </w:rPr>
              <w:t xml:space="preserve"> </w:t>
            </w:r>
            <w:r w:rsidR="004B4DC9" w:rsidRPr="004B4DC9">
              <w:rPr>
                <w:rFonts w:ascii="Garamond" w:eastAsia="Times New Roman" w:hAnsi="Garamond" w:cs="Garamond"/>
                <w:bCs/>
                <w:lang w:eastAsia="zh-CN"/>
              </w:rPr>
              <w:t>Imagem interna</w:t>
            </w:r>
          </w:p>
        </w:tc>
      </w:tr>
    </w:tbl>
    <w:p w:rsidR="005F5C21" w:rsidRDefault="005F5C21" w:rsidP="005F5C21">
      <w:pPr>
        <w:pStyle w:val="Standard"/>
        <w:widowControl w:val="0"/>
        <w:spacing w:after="0"/>
        <w:ind w:left="720"/>
        <w:jc w:val="both"/>
        <w:rPr>
          <w:rFonts w:ascii="Garamond" w:eastAsia="Times New Roman" w:hAnsi="Garamond" w:cs="Garamond"/>
          <w:b/>
          <w:bCs/>
          <w:sz w:val="24"/>
          <w:szCs w:val="24"/>
          <w:lang w:eastAsia="zh-CN"/>
        </w:rPr>
      </w:pPr>
    </w:p>
    <w:p w:rsidR="00F73D26" w:rsidRDefault="00F73D26" w:rsidP="005F5C21">
      <w:pPr>
        <w:pStyle w:val="Standard"/>
        <w:widowControl w:val="0"/>
        <w:numPr>
          <w:ilvl w:val="2"/>
          <w:numId w:val="10"/>
        </w:numPr>
        <w:spacing w:after="0"/>
        <w:jc w:val="both"/>
        <w:rPr>
          <w:rFonts w:ascii="Garamond" w:eastAsia="Times New Roman" w:hAnsi="Garamond" w:cs="Garamond"/>
          <w:b/>
          <w:bCs/>
          <w:sz w:val="24"/>
          <w:szCs w:val="24"/>
          <w:lang w:eastAsia="zh-CN"/>
        </w:rPr>
      </w:pPr>
      <w:r w:rsidRPr="00E277F3">
        <w:rPr>
          <w:rFonts w:ascii="Garamond" w:eastAsia="Times New Roman" w:hAnsi="Garamond" w:cs="Garamond"/>
          <w:b/>
          <w:bCs/>
          <w:sz w:val="24"/>
          <w:szCs w:val="24"/>
          <w:lang w:eastAsia="zh-CN"/>
        </w:rPr>
        <w:t>Armazém</w:t>
      </w:r>
      <w:r w:rsidR="005F5C21">
        <w:rPr>
          <w:rFonts w:ascii="Garamond" w:eastAsia="Times New Roman" w:hAnsi="Garamond" w:cs="Garamond"/>
          <w:b/>
          <w:bCs/>
          <w:sz w:val="24"/>
          <w:szCs w:val="24"/>
          <w:lang w:eastAsia="zh-CN"/>
        </w:rPr>
        <w:t xml:space="preserve"> / almoxarifado</w:t>
      </w:r>
    </w:p>
    <w:p w:rsidR="005F5C21" w:rsidRPr="00E277F3" w:rsidRDefault="005F5C21" w:rsidP="005F5C21">
      <w:pPr>
        <w:pStyle w:val="Standard"/>
        <w:widowControl w:val="0"/>
        <w:spacing w:after="0"/>
        <w:ind w:left="1080"/>
        <w:jc w:val="both"/>
        <w:rPr>
          <w:rFonts w:ascii="Garamond" w:eastAsia="Times New Roman" w:hAnsi="Garamond" w:cs="Garamond"/>
          <w:b/>
          <w:bCs/>
          <w:sz w:val="24"/>
          <w:szCs w:val="24"/>
          <w:lang w:eastAsia="zh-CN"/>
        </w:rPr>
      </w:pPr>
    </w:p>
    <w:p w:rsidR="00F73D26" w:rsidRDefault="007E052B" w:rsidP="00F73D26">
      <w:pPr>
        <w:pStyle w:val="Standard"/>
        <w:widowControl w:val="0"/>
        <w:spacing w:after="0"/>
        <w:ind w:left="-284"/>
        <w:jc w:val="both"/>
        <w:rPr>
          <w:rFonts w:ascii="Garamond" w:eastAsia="Times New Roman" w:hAnsi="Garamond" w:cs="Garamond"/>
          <w:bCs/>
          <w:sz w:val="24"/>
          <w:szCs w:val="24"/>
          <w:lang w:eastAsia="zh-CN"/>
        </w:rPr>
      </w:pPr>
      <w:r>
        <w:rPr>
          <w:rFonts w:ascii="Garamond" w:eastAsia="Times New Roman" w:hAnsi="Garamond" w:cs="Garamond"/>
          <w:bCs/>
          <w:sz w:val="24"/>
          <w:szCs w:val="24"/>
          <w:lang w:eastAsia="zh-CN"/>
        </w:rPr>
        <w:tab/>
      </w:r>
      <w:r>
        <w:rPr>
          <w:rFonts w:ascii="Garamond" w:eastAsia="Times New Roman" w:hAnsi="Garamond" w:cs="Garamond"/>
          <w:bCs/>
          <w:sz w:val="24"/>
          <w:szCs w:val="24"/>
          <w:lang w:eastAsia="zh-CN"/>
        </w:rPr>
        <w:tab/>
      </w:r>
      <w:r w:rsidR="00F73D26" w:rsidRPr="00E277F3">
        <w:rPr>
          <w:rFonts w:ascii="Garamond" w:eastAsia="Times New Roman" w:hAnsi="Garamond" w:cs="Garamond"/>
          <w:bCs/>
          <w:sz w:val="24"/>
          <w:szCs w:val="24"/>
          <w:lang w:eastAsia="zh-CN"/>
        </w:rPr>
        <w:t>O imóvel atualmente é utilizado como depósito de materiais pertencentes à</w:t>
      </w:r>
      <w:r w:rsidR="0052543E">
        <w:rPr>
          <w:rFonts w:ascii="Garamond" w:eastAsia="Times New Roman" w:hAnsi="Garamond" w:cs="Garamond"/>
          <w:bCs/>
          <w:sz w:val="24"/>
          <w:szCs w:val="24"/>
          <w:lang w:eastAsia="zh-CN"/>
        </w:rPr>
        <w:t>s</w:t>
      </w:r>
      <w:r w:rsidR="00F73D26" w:rsidRPr="00E277F3">
        <w:rPr>
          <w:rFonts w:ascii="Garamond" w:eastAsia="Times New Roman" w:hAnsi="Garamond" w:cs="Garamond"/>
          <w:bCs/>
          <w:sz w:val="24"/>
          <w:szCs w:val="24"/>
          <w:lang w:eastAsia="zh-CN"/>
        </w:rPr>
        <w:t xml:space="preserve"> empresas do Grupo VDL. </w:t>
      </w:r>
      <w:r w:rsidR="00C13838">
        <w:rPr>
          <w:rFonts w:ascii="Garamond" w:eastAsia="Times New Roman" w:hAnsi="Garamond" w:cs="Garamond"/>
          <w:bCs/>
          <w:sz w:val="24"/>
          <w:szCs w:val="24"/>
          <w:lang w:eastAsia="zh-CN"/>
        </w:rPr>
        <w:t xml:space="preserve">Apresenta diversos danos na cobertura, comprometendo os forros e demais elementos na parte interna da edificação. </w:t>
      </w:r>
      <w:r w:rsidR="00F73D26" w:rsidRPr="00E277F3">
        <w:rPr>
          <w:rFonts w:ascii="Garamond" w:eastAsia="Times New Roman" w:hAnsi="Garamond" w:cs="Garamond"/>
          <w:bCs/>
          <w:sz w:val="24"/>
          <w:szCs w:val="24"/>
          <w:lang w:eastAsia="zh-CN"/>
        </w:rPr>
        <w:t>Os forros</w:t>
      </w:r>
      <w:r w:rsidR="00C13838">
        <w:rPr>
          <w:rFonts w:ascii="Garamond" w:eastAsia="Times New Roman" w:hAnsi="Garamond" w:cs="Garamond"/>
          <w:bCs/>
          <w:sz w:val="24"/>
          <w:szCs w:val="24"/>
          <w:lang w:eastAsia="zh-CN"/>
        </w:rPr>
        <w:t xml:space="preserve"> se encontram em péssimo estado de conservação</w:t>
      </w:r>
      <w:r w:rsidR="00F73D26" w:rsidRPr="00E277F3">
        <w:rPr>
          <w:rFonts w:ascii="Garamond" w:eastAsia="Times New Roman" w:hAnsi="Garamond" w:cs="Garamond"/>
          <w:bCs/>
          <w:sz w:val="24"/>
          <w:szCs w:val="24"/>
          <w:lang w:eastAsia="zh-CN"/>
        </w:rPr>
        <w:t xml:space="preserve">; os pisos apresentam peças de cerâmica faltantes ou quebradas; </w:t>
      </w:r>
      <w:r w:rsidR="00C13838">
        <w:rPr>
          <w:rFonts w:ascii="Garamond" w:eastAsia="Times New Roman" w:hAnsi="Garamond" w:cs="Garamond"/>
          <w:bCs/>
          <w:sz w:val="24"/>
          <w:szCs w:val="24"/>
          <w:lang w:eastAsia="zh-CN"/>
        </w:rPr>
        <w:t xml:space="preserve">há trincas nas alvenarias e muita sujeira nos ambientes, inclusive sobre os materiais que se encontram armazenados no local. </w:t>
      </w:r>
    </w:p>
    <w:p w:rsidR="00F73D26" w:rsidRPr="00E277F3" w:rsidRDefault="00F73D26" w:rsidP="00F73D26">
      <w:pPr>
        <w:pStyle w:val="Standard"/>
        <w:widowControl w:val="0"/>
        <w:spacing w:after="0"/>
        <w:ind w:left="-284"/>
        <w:jc w:val="both"/>
        <w:rPr>
          <w:rFonts w:ascii="Garamond" w:eastAsia="Times New Roman" w:hAnsi="Garamond" w:cs="Garamond"/>
          <w:bCs/>
          <w:sz w:val="24"/>
          <w:szCs w:val="24"/>
          <w:lang w:eastAsia="zh-CN"/>
        </w:rPr>
      </w:pPr>
      <w:r w:rsidRPr="00E277F3">
        <w:rPr>
          <w:rFonts w:ascii="Garamond" w:eastAsia="Times New Roman" w:hAnsi="Garamond" w:cs="Garamond"/>
          <w:bCs/>
          <w:sz w:val="24"/>
          <w:szCs w:val="24"/>
          <w:lang w:eastAsia="zh-CN"/>
        </w:rPr>
        <w:t xml:space="preserve">  </w:t>
      </w:r>
    </w:p>
    <w:tbl>
      <w:tblPr>
        <w:tblStyle w:val="Tabelacomgrade"/>
        <w:tblW w:w="0" w:type="auto"/>
        <w:tblInd w:w="-142" w:type="dxa"/>
        <w:tblLook w:val="04A0" w:firstRow="1" w:lastRow="0" w:firstColumn="1" w:lastColumn="0" w:noHBand="0" w:noVBand="1"/>
      </w:tblPr>
      <w:tblGrid>
        <w:gridCol w:w="4489"/>
        <w:gridCol w:w="4489"/>
      </w:tblGrid>
      <w:tr w:rsidR="00F73D26" w:rsidRPr="00E277F3" w:rsidTr="007E171B">
        <w:tc>
          <w:tcPr>
            <w:tcW w:w="4489"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lastRenderedPageBreak/>
              <w:drawing>
                <wp:inline distT="0" distB="0" distL="0" distR="0" wp14:anchorId="566DE529" wp14:editId="50FD2E16">
                  <wp:extent cx="2695575" cy="1647825"/>
                  <wp:effectExtent l="0" t="0" r="9525" b="9525"/>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87.JPG"/>
                          <pic:cNvPicPr/>
                        </pic:nvPicPr>
                        <pic:blipFill rotWithShape="1">
                          <a:blip r:embed="rId27" cstate="print">
                            <a:extLst>
                              <a:ext uri="{28A0092B-C50C-407E-A947-70E740481C1C}">
                                <a14:useLocalDpi xmlns:a14="http://schemas.microsoft.com/office/drawing/2010/main" val="0"/>
                              </a:ext>
                            </a:extLst>
                          </a:blip>
                          <a:srcRect b="8288"/>
                          <a:stretch/>
                        </pic:blipFill>
                        <pic:spPr bwMode="auto">
                          <a:xfrm>
                            <a:off x="0" y="0"/>
                            <a:ext cx="2700458" cy="1650810"/>
                          </a:xfrm>
                          <a:prstGeom prst="rect">
                            <a:avLst/>
                          </a:prstGeom>
                          <a:ln>
                            <a:noFill/>
                          </a:ln>
                          <a:extLst>
                            <a:ext uri="{53640926-AAD7-44D8-BBD7-CCE9431645EC}">
                              <a14:shadowObscured xmlns:a14="http://schemas.microsoft.com/office/drawing/2010/main"/>
                            </a:ext>
                          </a:extLst>
                        </pic:spPr>
                      </pic:pic>
                    </a:graphicData>
                  </a:graphic>
                </wp:inline>
              </w:drawing>
            </w:r>
          </w:p>
        </w:tc>
        <w:tc>
          <w:tcPr>
            <w:tcW w:w="4489" w:type="dxa"/>
          </w:tcPr>
          <w:p w:rsidR="00F73D26" w:rsidRPr="00E277F3" w:rsidRDefault="00A23D4E"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1BDDD3D1" wp14:editId="2813B9E4">
                  <wp:extent cx="2695575" cy="1647825"/>
                  <wp:effectExtent l="0" t="0" r="9525" b="9525"/>
                  <wp:docPr id="144"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06.JPG"/>
                          <pic:cNvPicPr/>
                        </pic:nvPicPr>
                        <pic:blipFill rotWithShape="1">
                          <a:blip r:embed="rId28" cstate="print">
                            <a:extLst>
                              <a:ext uri="{28A0092B-C50C-407E-A947-70E740481C1C}">
                                <a14:useLocalDpi xmlns:a14="http://schemas.microsoft.com/office/drawing/2010/main" val="0"/>
                              </a:ext>
                            </a:extLst>
                          </a:blip>
                          <a:srcRect b="8288"/>
                          <a:stretch/>
                        </pic:blipFill>
                        <pic:spPr bwMode="auto">
                          <a:xfrm>
                            <a:off x="0" y="0"/>
                            <a:ext cx="2700458" cy="1650810"/>
                          </a:xfrm>
                          <a:prstGeom prst="rect">
                            <a:avLst/>
                          </a:prstGeom>
                          <a:ln>
                            <a:noFill/>
                          </a:ln>
                          <a:extLst>
                            <a:ext uri="{53640926-AAD7-44D8-BBD7-CCE9431645EC}">
                              <a14:shadowObscured xmlns:a14="http://schemas.microsoft.com/office/drawing/2010/main"/>
                            </a:ext>
                          </a:extLst>
                        </pic:spPr>
                      </pic:pic>
                    </a:graphicData>
                  </a:graphic>
                </wp:inline>
              </w:drawing>
            </w:r>
          </w:p>
        </w:tc>
      </w:tr>
      <w:tr w:rsidR="00F73D26" w:rsidRPr="00A23D4E" w:rsidTr="007E171B">
        <w:tc>
          <w:tcPr>
            <w:tcW w:w="4489" w:type="dxa"/>
          </w:tcPr>
          <w:p w:rsidR="00F73D26" w:rsidRPr="00A23D4E" w:rsidRDefault="00A23D4E" w:rsidP="00A23D4E">
            <w:pPr>
              <w:pStyle w:val="Standard"/>
              <w:spacing w:line="276" w:lineRule="auto"/>
              <w:rPr>
                <w:rFonts w:ascii="Garamond" w:eastAsia="Times New Roman" w:hAnsi="Garamond" w:cs="Garamond"/>
                <w:bCs/>
                <w:lang w:eastAsia="zh-CN"/>
              </w:rPr>
            </w:pPr>
            <w:r>
              <w:rPr>
                <w:rFonts w:ascii="Garamond" w:eastAsia="Times New Roman" w:hAnsi="Garamond" w:cs="Garamond"/>
                <w:bCs/>
                <w:lang w:eastAsia="zh-CN"/>
              </w:rPr>
              <w:t>Figura 16</w:t>
            </w:r>
            <w:r w:rsidR="00F73D26" w:rsidRPr="00A23D4E">
              <w:rPr>
                <w:rFonts w:ascii="Garamond" w:eastAsia="Times New Roman" w:hAnsi="Garamond" w:cs="Garamond"/>
                <w:bCs/>
                <w:lang w:eastAsia="zh-CN"/>
              </w:rPr>
              <w:t xml:space="preserve"> – Fachada</w:t>
            </w:r>
            <w:proofErr w:type="gramStart"/>
            <w:r w:rsidR="00F73D26" w:rsidRPr="00A23D4E">
              <w:rPr>
                <w:rFonts w:ascii="Garamond" w:eastAsia="Times New Roman" w:hAnsi="Garamond" w:cs="Garamond"/>
                <w:bCs/>
                <w:lang w:eastAsia="zh-CN"/>
              </w:rPr>
              <w:t xml:space="preserve"> </w:t>
            </w:r>
            <w:r w:rsidRPr="00A23D4E">
              <w:rPr>
                <w:rFonts w:ascii="Garamond" w:eastAsia="Times New Roman" w:hAnsi="Garamond" w:cs="Garamond"/>
                <w:bCs/>
                <w:lang w:eastAsia="zh-CN"/>
              </w:rPr>
              <w:t xml:space="preserve"> </w:t>
            </w:r>
            <w:proofErr w:type="gramEnd"/>
            <w:r w:rsidRPr="00A23D4E">
              <w:rPr>
                <w:rFonts w:ascii="Garamond" w:eastAsia="Times New Roman" w:hAnsi="Garamond" w:cs="Garamond"/>
                <w:bCs/>
                <w:lang w:eastAsia="zh-CN"/>
              </w:rPr>
              <w:t xml:space="preserve">principal. </w:t>
            </w:r>
          </w:p>
        </w:tc>
        <w:tc>
          <w:tcPr>
            <w:tcW w:w="4489" w:type="dxa"/>
          </w:tcPr>
          <w:p w:rsidR="00F73D26" w:rsidRPr="00A23D4E" w:rsidRDefault="00A23D4E" w:rsidP="00A23D4E">
            <w:pPr>
              <w:pStyle w:val="Standard"/>
              <w:widowControl w:val="0"/>
              <w:spacing w:line="276" w:lineRule="auto"/>
              <w:jc w:val="both"/>
              <w:rPr>
                <w:rFonts w:ascii="Garamond" w:eastAsia="Times New Roman" w:hAnsi="Garamond" w:cs="Garamond"/>
                <w:bCs/>
                <w:lang w:eastAsia="zh-CN"/>
              </w:rPr>
            </w:pPr>
            <w:r>
              <w:rPr>
                <w:rFonts w:ascii="Garamond" w:eastAsia="Times New Roman" w:hAnsi="Garamond" w:cs="Garamond"/>
                <w:bCs/>
                <w:lang w:eastAsia="zh-CN"/>
              </w:rPr>
              <w:t>Figura 17 – Forro danificado.</w:t>
            </w:r>
          </w:p>
        </w:tc>
      </w:tr>
      <w:tr w:rsidR="00F73D26" w:rsidRPr="00E277F3" w:rsidTr="007E171B">
        <w:tc>
          <w:tcPr>
            <w:tcW w:w="4489"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17CF25D0" wp14:editId="00EA6912">
                  <wp:extent cx="2700458" cy="1800000"/>
                  <wp:effectExtent l="0" t="0" r="508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0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c>
          <w:tcPr>
            <w:tcW w:w="4489"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3BCD761C" wp14:editId="5438EE35">
                  <wp:extent cx="2700458" cy="1800000"/>
                  <wp:effectExtent l="0" t="0" r="508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0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r>
      <w:tr w:rsidR="00F73D26" w:rsidRPr="00E277F3" w:rsidTr="007E171B">
        <w:tc>
          <w:tcPr>
            <w:tcW w:w="4489" w:type="dxa"/>
          </w:tcPr>
          <w:p w:rsidR="00F73D26" w:rsidRPr="00E277F3" w:rsidRDefault="00A23D4E" w:rsidP="007E171B">
            <w:pPr>
              <w:pStyle w:val="Standard"/>
              <w:widowControl w:val="0"/>
              <w:spacing w:line="276" w:lineRule="auto"/>
              <w:jc w:val="both"/>
              <w:rPr>
                <w:rFonts w:ascii="Garamond" w:eastAsia="Times New Roman" w:hAnsi="Garamond" w:cs="Garamond"/>
                <w:b/>
                <w:bCs/>
                <w:sz w:val="24"/>
                <w:szCs w:val="24"/>
                <w:lang w:eastAsia="zh-CN"/>
              </w:rPr>
            </w:pPr>
            <w:r>
              <w:rPr>
                <w:rFonts w:ascii="Garamond" w:eastAsia="Times New Roman" w:hAnsi="Garamond" w:cs="Garamond"/>
                <w:b/>
                <w:bCs/>
                <w:noProof/>
                <w:sz w:val="24"/>
                <w:szCs w:val="24"/>
                <w:lang w:eastAsia="pt-BR"/>
              </w:rPr>
              <w:drawing>
                <wp:inline distT="0" distB="0" distL="0" distR="0" wp14:anchorId="3E9D9BD6" wp14:editId="3F702800">
                  <wp:extent cx="2700655" cy="1798320"/>
                  <wp:effectExtent l="0" t="0" r="4445"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00655" cy="1798320"/>
                          </a:xfrm>
                          <a:prstGeom prst="rect">
                            <a:avLst/>
                          </a:prstGeom>
                          <a:noFill/>
                        </pic:spPr>
                      </pic:pic>
                    </a:graphicData>
                  </a:graphic>
                </wp:inline>
              </w:drawing>
            </w:r>
          </w:p>
        </w:tc>
        <w:tc>
          <w:tcPr>
            <w:tcW w:w="4489"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4CBB57E0" wp14:editId="4A26F7FA">
                  <wp:extent cx="2700458" cy="1800000"/>
                  <wp:effectExtent l="0" t="0" r="508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0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r>
      <w:tr w:rsidR="00A23D4E" w:rsidRPr="00A23D4E" w:rsidTr="007E171B">
        <w:tc>
          <w:tcPr>
            <w:tcW w:w="8978" w:type="dxa"/>
            <w:gridSpan w:val="2"/>
          </w:tcPr>
          <w:p w:rsidR="00A23D4E" w:rsidRPr="00A23D4E" w:rsidRDefault="00A23D4E" w:rsidP="007E171B">
            <w:pPr>
              <w:pStyle w:val="Standard"/>
              <w:widowControl w:val="0"/>
              <w:spacing w:line="276" w:lineRule="auto"/>
              <w:jc w:val="both"/>
              <w:rPr>
                <w:rFonts w:ascii="Garamond" w:eastAsia="Times New Roman" w:hAnsi="Garamond" w:cs="Garamond"/>
                <w:bCs/>
                <w:lang w:eastAsia="zh-CN"/>
              </w:rPr>
            </w:pPr>
            <w:r w:rsidRPr="00A23D4E">
              <w:rPr>
                <w:rFonts w:ascii="Garamond" w:eastAsia="Times New Roman" w:hAnsi="Garamond" w:cs="Garamond"/>
                <w:bCs/>
                <w:lang w:eastAsia="zh-CN"/>
              </w:rPr>
              <w:t>Figuras 18 a 21 -</w:t>
            </w:r>
            <w:proofErr w:type="gramStart"/>
            <w:r w:rsidRPr="00A23D4E">
              <w:rPr>
                <w:rFonts w:ascii="Garamond" w:eastAsia="Times New Roman" w:hAnsi="Garamond" w:cs="Garamond"/>
                <w:bCs/>
                <w:lang w:eastAsia="zh-CN"/>
              </w:rPr>
              <w:t xml:space="preserve">  </w:t>
            </w:r>
            <w:proofErr w:type="gramEnd"/>
            <w:r w:rsidRPr="00A23D4E">
              <w:rPr>
                <w:rFonts w:ascii="Garamond" w:eastAsia="Times New Roman" w:hAnsi="Garamond" w:cs="Garamond"/>
                <w:bCs/>
                <w:lang w:eastAsia="zh-CN"/>
              </w:rPr>
              <w:t>Diversos bens armazenados no local.</w:t>
            </w:r>
          </w:p>
        </w:tc>
      </w:tr>
      <w:tr w:rsidR="00F73D26" w:rsidRPr="00E277F3" w:rsidTr="007E171B">
        <w:tc>
          <w:tcPr>
            <w:tcW w:w="4489" w:type="dxa"/>
          </w:tcPr>
          <w:p w:rsidR="00F73D26" w:rsidRPr="00E277F3" w:rsidRDefault="00A23D4E" w:rsidP="007E171B">
            <w:pPr>
              <w:pStyle w:val="Standard"/>
              <w:widowControl w:val="0"/>
              <w:spacing w:line="276" w:lineRule="auto"/>
              <w:jc w:val="both"/>
              <w:rPr>
                <w:rFonts w:ascii="Garamond" w:eastAsia="Times New Roman" w:hAnsi="Garamond" w:cs="Garamond"/>
                <w:b/>
                <w:bCs/>
                <w:sz w:val="24"/>
                <w:szCs w:val="24"/>
                <w:lang w:eastAsia="zh-CN"/>
              </w:rPr>
            </w:pPr>
            <w:r>
              <w:rPr>
                <w:rFonts w:ascii="Garamond" w:eastAsia="Times New Roman" w:hAnsi="Garamond" w:cs="Garamond"/>
                <w:b/>
                <w:bCs/>
                <w:noProof/>
                <w:sz w:val="24"/>
                <w:szCs w:val="24"/>
                <w:lang w:eastAsia="pt-BR"/>
              </w:rPr>
              <w:drawing>
                <wp:inline distT="0" distB="0" distL="0" distR="0" wp14:anchorId="7E8BE96B">
                  <wp:extent cx="2700655" cy="1798320"/>
                  <wp:effectExtent l="0" t="0" r="4445" b="0"/>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0655" cy="1798320"/>
                          </a:xfrm>
                          <a:prstGeom prst="rect">
                            <a:avLst/>
                          </a:prstGeom>
                          <a:noFill/>
                        </pic:spPr>
                      </pic:pic>
                    </a:graphicData>
                  </a:graphic>
                </wp:inline>
              </w:drawing>
            </w:r>
          </w:p>
        </w:tc>
        <w:tc>
          <w:tcPr>
            <w:tcW w:w="4489" w:type="dxa"/>
          </w:tcPr>
          <w:p w:rsidR="00F73D26" w:rsidRPr="00E277F3" w:rsidRDefault="00A23D4E" w:rsidP="007E171B">
            <w:pPr>
              <w:pStyle w:val="Standard"/>
              <w:widowControl w:val="0"/>
              <w:spacing w:line="276" w:lineRule="auto"/>
              <w:jc w:val="both"/>
              <w:rPr>
                <w:rFonts w:ascii="Garamond" w:eastAsia="Times New Roman" w:hAnsi="Garamond" w:cs="Garamond"/>
                <w:b/>
                <w:bCs/>
                <w:sz w:val="24"/>
                <w:szCs w:val="24"/>
                <w:lang w:eastAsia="zh-CN"/>
              </w:rPr>
            </w:pPr>
            <w:r>
              <w:rPr>
                <w:rFonts w:ascii="Garamond" w:eastAsia="Times New Roman" w:hAnsi="Garamond" w:cs="Garamond"/>
                <w:b/>
                <w:bCs/>
                <w:noProof/>
                <w:sz w:val="24"/>
                <w:szCs w:val="24"/>
                <w:lang w:eastAsia="pt-BR"/>
              </w:rPr>
              <w:drawing>
                <wp:inline distT="0" distB="0" distL="0" distR="0">
                  <wp:extent cx="2700796" cy="1800225"/>
                  <wp:effectExtent l="0" t="0" r="4445" b="0"/>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1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01714" cy="1800837"/>
                          </a:xfrm>
                          <a:prstGeom prst="rect">
                            <a:avLst/>
                          </a:prstGeom>
                        </pic:spPr>
                      </pic:pic>
                    </a:graphicData>
                  </a:graphic>
                </wp:inline>
              </w:drawing>
            </w:r>
          </w:p>
        </w:tc>
      </w:tr>
      <w:tr w:rsidR="00F73D26" w:rsidRPr="00A23D4E" w:rsidTr="007E171B">
        <w:tc>
          <w:tcPr>
            <w:tcW w:w="4489" w:type="dxa"/>
          </w:tcPr>
          <w:p w:rsidR="00F73D26" w:rsidRPr="00A23D4E" w:rsidRDefault="00F73D26" w:rsidP="00DF011A">
            <w:pPr>
              <w:pStyle w:val="Standard"/>
              <w:widowControl w:val="0"/>
              <w:spacing w:line="276" w:lineRule="auto"/>
              <w:jc w:val="both"/>
              <w:rPr>
                <w:rFonts w:ascii="Garamond" w:eastAsia="Times New Roman" w:hAnsi="Garamond" w:cs="Garamond"/>
                <w:b/>
                <w:bCs/>
                <w:noProof/>
                <w:lang w:eastAsia="pt-BR"/>
              </w:rPr>
            </w:pPr>
            <w:r w:rsidRPr="00A23D4E">
              <w:rPr>
                <w:rFonts w:ascii="Garamond" w:eastAsia="Times New Roman" w:hAnsi="Garamond" w:cs="Garamond"/>
                <w:bCs/>
                <w:lang w:eastAsia="zh-CN"/>
              </w:rPr>
              <w:t>Figura</w:t>
            </w:r>
            <w:r w:rsidR="0052543E">
              <w:rPr>
                <w:rFonts w:ascii="Garamond" w:eastAsia="Times New Roman" w:hAnsi="Garamond" w:cs="Garamond"/>
                <w:bCs/>
                <w:lang w:eastAsia="zh-CN"/>
              </w:rPr>
              <w:t xml:space="preserve"> 22</w:t>
            </w:r>
            <w:r w:rsidR="00A23D4E" w:rsidRPr="00A23D4E">
              <w:rPr>
                <w:rFonts w:ascii="Garamond" w:eastAsia="Times New Roman" w:hAnsi="Garamond" w:cs="Garamond"/>
                <w:bCs/>
                <w:lang w:eastAsia="zh-CN"/>
              </w:rPr>
              <w:t xml:space="preserve"> – Danos na cobertura. </w:t>
            </w:r>
            <w:r w:rsidRPr="00A23D4E">
              <w:rPr>
                <w:rFonts w:ascii="Garamond" w:eastAsia="Times New Roman" w:hAnsi="Garamond" w:cs="Garamond"/>
                <w:bCs/>
                <w:lang w:eastAsia="zh-CN"/>
              </w:rPr>
              <w:t xml:space="preserve"> </w:t>
            </w:r>
          </w:p>
        </w:tc>
        <w:tc>
          <w:tcPr>
            <w:tcW w:w="4489" w:type="dxa"/>
          </w:tcPr>
          <w:p w:rsidR="00F73D26" w:rsidRPr="00A23D4E" w:rsidRDefault="00A23D4E" w:rsidP="0052543E">
            <w:pPr>
              <w:pStyle w:val="Standard"/>
              <w:widowControl w:val="0"/>
              <w:spacing w:line="276" w:lineRule="auto"/>
              <w:jc w:val="both"/>
              <w:rPr>
                <w:rFonts w:ascii="Garamond" w:eastAsia="Times New Roman" w:hAnsi="Garamond" w:cs="Garamond"/>
                <w:b/>
                <w:bCs/>
                <w:noProof/>
                <w:lang w:eastAsia="pt-BR"/>
              </w:rPr>
            </w:pPr>
            <w:r>
              <w:rPr>
                <w:rFonts w:ascii="Garamond" w:eastAsia="Times New Roman" w:hAnsi="Garamond" w:cs="Garamond"/>
                <w:bCs/>
                <w:lang w:eastAsia="zh-CN"/>
              </w:rPr>
              <w:t>Figura 2</w:t>
            </w:r>
            <w:r w:rsidR="0052543E">
              <w:rPr>
                <w:rFonts w:ascii="Garamond" w:eastAsia="Times New Roman" w:hAnsi="Garamond" w:cs="Garamond"/>
                <w:bCs/>
                <w:lang w:eastAsia="zh-CN"/>
              </w:rPr>
              <w:t>3</w:t>
            </w:r>
            <w:r w:rsidR="00F73D26" w:rsidRPr="00A23D4E">
              <w:rPr>
                <w:rFonts w:ascii="Garamond" w:eastAsia="Times New Roman" w:hAnsi="Garamond" w:cs="Garamond"/>
                <w:bCs/>
                <w:lang w:eastAsia="zh-CN"/>
              </w:rPr>
              <w:t xml:space="preserve"> – </w:t>
            </w:r>
            <w:r>
              <w:rPr>
                <w:rFonts w:ascii="Garamond" w:eastAsia="Times New Roman" w:hAnsi="Garamond" w:cs="Garamond"/>
                <w:bCs/>
                <w:lang w:eastAsia="zh-CN"/>
              </w:rPr>
              <w:t>Trincas nas alvenarias.</w:t>
            </w:r>
          </w:p>
        </w:tc>
      </w:tr>
    </w:tbl>
    <w:p w:rsidR="00F73D26" w:rsidRPr="00E277F3" w:rsidRDefault="00F73D26" w:rsidP="00F73D26">
      <w:pPr>
        <w:pStyle w:val="Standard"/>
        <w:widowControl w:val="0"/>
        <w:spacing w:after="0"/>
        <w:ind w:left="360"/>
        <w:jc w:val="both"/>
        <w:rPr>
          <w:rFonts w:ascii="Garamond" w:eastAsia="Times New Roman" w:hAnsi="Garamond" w:cs="Garamond"/>
          <w:b/>
          <w:bCs/>
          <w:sz w:val="24"/>
          <w:szCs w:val="24"/>
          <w:lang w:eastAsia="zh-CN"/>
        </w:rPr>
      </w:pPr>
    </w:p>
    <w:p w:rsidR="00F73D26" w:rsidRDefault="00F73D26" w:rsidP="00A62E10">
      <w:pPr>
        <w:pStyle w:val="Standard"/>
        <w:widowControl w:val="0"/>
        <w:numPr>
          <w:ilvl w:val="2"/>
          <w:numId w:val="10"/>
        </w:numPr>
        <w:spacing w:after="0"/>
        <w:jc w:val="both"/>
        <w:rPr>
          <w:rFonts w:ascii="Garamond" w:eastAsia="Times New Roman" w:hAnsi="Garamond" w:cs="Garamond"/>
          <w:b/>
          <w:bCs/>
          <w:sz w:val="24"/>
          <w:szCs w:val="24"/>
          <w:lang w:eastAsia="zh-CN"/>
        </w:rPr>
      </w:pPr>
      <w:r w:rsidRPr="00E277F3">
        <w:rPr>
          <w:rFonts w:ascii="Garamond" w:eastAsia="Times New Roman" w:hAnsi="Garamond" w:cs="Garamond"/>
          <w:b/>
          <w:bCs/>
          <w:sz w:val="24"/>
          <w:szCs w:val="24"/>
          <w:lang w:eastAsia="zh-CN"/>
        </w:rPr>
        <w:lastRenderedPageBreak/>
        <w:t>Casa do Secretário</w:t>
      </w:r>
    </w:p>
    <w:p w:rsidR="00A62E10" w:rsidRPr="00E277F3" w:rsidRDefault="00A62E10" w:rsidP="00A62E10">
      <w:pPr>
        <w:pStyle w:val="Standard"/>
        <w:widowControl w:val="0"/>
        <w:spacing w:after="0"/>
        <w:ind w:left="1080"/>
        <w:jc w:val="both"/>
        <w:rPr>
          <w:rFonts w:ascii="Garamond" w:eastAsia="Times New Roman" w:hAnsi="Garamond" w:cs="Garamond"/>
          <w:b/>
          <w:bCs/>
          <w:sz w:val="24"/>
          <w:szCs w:val="24"/>
          <w:lang w:eastAsia="zh-CN"/>
        </w:rPr>
      </w:pPr>
    </w:p>
    <w:p w:rsidR="00A62E10" w:rsidRDefault="00A62E10" w:rsidP="00A62E10">
      <w:pPr>
        <w:pStyle w:val="Standard"/>
        <w:widowControl w:val="0"/>
        <w:spacing w:after="0"/>
        <w:ind w:left="-284"/>
        <w:jc w:val="both"/>
        <w:rPr>
          <w:rFonts w:ascii="Garamond" w:eastAsia="Times New Roman" w:hAnsi="Garamond" w:cs="Garamond"/>
          <w:bCs/>
          <w:sz w:val="24"/>
          <w:szCs w:val="24"/>
          <w:lang w:eastAsia="zh-CN"/>
        </w:rPr>
      </w:pPr>
      <w:r>
        <w:rPr>
          <w:rFonts w:ascii="Garamond" w:eastAsia="Times New Roman" w:hAnsi="Garamond" w:cs="Garamond"/>
          <w:bCs/>
          <w:sz w:val="24"/>
          <w:szCs w:val="24"/>
          <w:lang w:eastAsia="zh-CN"/>
        </w:rPr>
        <w:tab/>
      </w:r>
      <w:r>
        <w:rPr>
          <w:rFonts w:ascii="Garamond" w:eastAsia="Times New Roman" w:hAnsi="Garamond" w:cs="Garamond"/>
          <w:bCs/>
          <w:sz w:val="24"/>
          <w:szCs w:val="24"/>
          <w:lang w:eastAsia="zh-CN"/>
        </w:rPr>
        <w:tab/>
      </w:r>
      <w:r w:rsidRPr="00E277F3">
        <w:rPr>
          <w:rFonts w:ascii="Garamond" w:eastAsia="Times New Roman" w:hAnsi="Garamond" w:cs="Garamond"/>
          <w:bCs/>
          <w:sz w:val="24"/>
          <w:szCs w:val="24"/>
          <w:lang w:eastAsia="zh-CN"/>
        </w:rPr>
        <w:t xml:space="preserve">O imóvel atualmente </w:t>
      </w:r>
      <w:r>
        <w:rPr>
          <w:rFonts w:ascii="Garamond" w:eastAsia="Times New Roman" w:hAnsi="Garamond" w:cs="Garamond"/>
          <w:bCs/>
          <w:sz w:val="24"/>
          <w:szCs w:val="24"/>
          <w:lang w:eastAsia="zh-CN"/>
        </w:rPr>
        <w:t>encontra-se sem uso</w:t>
      </w:r>
      <w:r w:rsidRPr="00E277F3">
        <w:rPr>
          <w:rFonts w:ascii="Garamond" w:eastAsia="Times New Roman" w:hAnsi="Garamond" w:cs="Garamond"/>
          <w:bCs/>
          <w:sz w:val="24"/>
          <w:szCs w:val="24"/>
          <w:lang w:eastAsia="zh-CN"/>
        </w:rPr>
        <w:t xml:space="preserve">. </w:t>
      </w:r>
      <w:r>
        <w:rPr>
          <w:rFonts w:ascii="Garamond" w:eastAsia="Times New Roman" w:hAnsi="Garamond" w:cs="Garamond"/>
          <w:bCs/>
          <w:sz w:val="24"/>
          <w:szCs w:val="24"/>
          <w:lang w:eastAsia="zh-CN"/>
        </w:rPr>
        <w:t xml:space="preserve">Apresenta danos </w:t>
      </w:r>
      <w:r w:rsidR="006D73E6">
        <w:rPr>
          <w:rFonts w:ascii="Garamond" w:eastAsia="Times New Roman" w:hAnsi="Garamond" w:cs="Garamond"/>
          <w:bCs/>
          <w:sz w:val="24"/>
          <w:szCs w:val="24"/>
          <w:lang w:eastAsia="zh-CN"/>
        </w:rPr>
        <w:t>pontuais na cobertura, causando comprometimentos dos forros e pisos situados abaixo destes</w:t>
      </w:r>
      <w:r w:rsidRPr="00E277F3">
        <w:rPr>
          <w:rFonts w:ascii="Garamond" w:eastAsia="Times New Roman" w:hAnsi="Garamond" w:cs="Garamond"/>
          <w:bCs/>
          <w:sz w:val="24"/>
          <w:szCs w:val="24"/>
          <w:lang w:eastAsia="zh-CN"/>
        </w:rPr>
        <w:t xml:space="preserve">; </w:t>
      </w:r>
      <w:r w:rsidR="006D73E6">
        <w:rPr>
          <w:rFonts w:ascii="Garamond" w:eastAsia="Times New Roman" w:hAnsi="Garamond" w:cs="Garamond"/>
          <w:bCs/>
          <w:sz w:val="24"/>
          <w:szCs w:val="24"/>
          <w:lang w:eastAsia="zh-CN"/>
        </w:rPr>
        <w:t xml:space="preserve">há trechos do piso </w:t>
      </w:r>
      <w:r w:rsidR="0052543E">
        <w:rPr>
          <w:rFonts w:ascii="Garamond" w:eastAsia="Times New Roman" w:hAnsi="Garamond" w:cs="Garamond"/>
          <w:bCs/>
          <w:sz w:val="24"/>
          <w:szCs w:val="24"/>
          <w:lang w:eastAsia="zh-CN"/>
        </w:rPr>
        <w:t xml:space="preserve">em </w:t>
      </w:r>
      <w:r w:rsidR="006D73E6">
        <w:rPr>
          <w:rFonts w:ascii="Garamond" w:eastAsia="Times New Roman" w:hAnsi="Garamond" w:cs="Garamond"/>
          <w:bCs/>
          <w:sz w:val="24"/>
          <w:szCs w:val="24"/>
          <w:lang w:eastAsia="zh-CN"/>
        </w:rPr>
        <w:t xml:space="preserve">que os barrotes </w:t>
      </w:r>
      <w:r w:rsidR="0052543E">
        <w:rPr>
          <w:rFonts w:ascii="Garamond" w:eastAsia="Times New Roman" w:hAnsi="Garamond" w:cs="Garamond"/>
          <w:bCs/>
          <w:sz w:val="24"/>
          <w:szCs w:val="24"/>
          <w:lang w:eastAsia="zh-CN"/>
        </w:rPr>
        <w:t xml:space="preserve">estão </w:t>
      </w:r>
      <w:r w:rsidR="006D73E6">
        <w:rPr>
          <w:rFonts w:ascii="Garamond" w:eastAsia="Times New Roman" w:hAnsi="Garamond" w:cs="Garamond"/>
          <w:bCs/>
          <w:sz w:val="24"/>
          <w:szCs w:val="24"/>
          <w:lang w:eastAsia="zh-CN"/>
        </w:rPr>
        <w:t>comprometidos; percebemos a presença de cupins de solo</w:t>
      </w:r>
      <w:r w:rsidR="0052543E">
        <w:rPr>
          <w:rFonts w:ascii="Garamond" w:eastAsia="Times New Roman" w:hAnsi="Garamond" w:cs="Garamond"/>
          <w:bCs/>
          <w:sz w:val="24"/>
          <w:szCs w:val="24"/>
          <w:lang w:eastAsia="zh-CN"/>
        </w:rPr>
        <w:t>.</w:t>
      </w:r>
    </w:p>
    <w:p w:rsidR="00F73D26" w:rsidRPr="00E277F3" w:rsidRDefault="00F73D26" w:rsidP="00F73D26">
      <w:pPr>
        <w:pStyle w:val="Standard"/>
        <w:widowControl w:val="0"/>
        <w:spacing w:after="0"/>
        <w:ind w:left="-284"/>
        <w:jc w:val="both"/>
        <w:rPr>
          <w:rFonts w:ascii="Garamond" w:eastAsia="Times New Roman" w:hAnsi="Garamond" w:cs="Garamond"/>
          <w:bCs/>
          <w:sz w:val="24"/>
          <w:szCs w:val="24"/>
          <w:lang w:eastAsia="zh-CN"/>
        </w:rPr>
      </w:pPr>
    </w:p>
    <w:tbl>
      <w:tblPr>
        <w:tblStyle w:val="Tabelacomgrade"/>
        <w:tblW w:w="0" w:type="auto"/>
        <w:tblInd w:w="-176" w:type="dxa"/>
        <w:tblLook w:val="04A0" w:firstRow="1" w:lastRow="0" w:firstColumn="1" w:lastColumn="0" w:noHBand="0" w:noVBand="1"/>
      </w:tblPr>
      <w:tblGrid>
        <w:gridCol w:w="4615"/>
        <w:gridCol w:w="4615"/>
      </w:tblGrid>
      <w:tr w:rsidR="00F73D26" w:rsidRPr="00E277F3" w:rsidTr="007E171B">
        <w:tc>
          <w:tcPr>
            <w:tcW w:w="9230" w:type="dxa"/>
            <w:gridSpan w:val="2"/>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sz w:val="24"/>
                <w:szCs w:val="24"/>
                <w:lang w:eastAsia="zh-CN"/>
              </w:rPr>
              <w:t xml:space="preserve">      </w:t>
            </w:r>
            <w:r w:rsidRPr="00E277F3">
              <w:rPr>
                <w:rFonts w:ascii="Garamond" w:eastAsia="Times New Roman" w:hAnsi="Garamond" w:cs="Garamond"/>
                <w:b/>
                <w:bCs/>
                <w:noProof/>
                <w:sz w:val="24"/>
                <w:szCs w:val="24"/>
                <w:lang w:eastAsia="pt-BR"/>
              </w:rPr>
              <w:drawing>
                <wp:inline distT="0" distB="0" distL="0" distR="0" wp14:anchorId="67FBAE89" wp14:editId="3D63A373">
                  <wp:extent cx="5095875" cy="2276475"/>
                  <wp:effectExtent l="0" t="0" r="0" b="9525"/>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84.JPG"/>
                          <pic:cNvPicPr/>
                        </pic:nvPicPr>
                        <pic:blipFill rotWithShape="1">
                          <a:blip r:embed="rId35" cstate="print">
                            <a:extLst>
                              <a:ext uri="{28A0092B-C50C-407E-A947-70E740481C1C}">
                                <a14:useLocalDpi xmlns:a14="http://schemas.microsoft.com/office/drawing/2010/main" val="0"/>
                              </a:ext>
                            </a:extLst>
                          </a:blip>
                          <a:srcRect t="25238" b="7742"/>
                          <a:stretch/>
                        </pic:blipFill>
                        <pic:spPr bwMode="auto">
                          <a:xfrm>
                            <a:off x="0" y="0"/>
                            <a:ext cx="5105106" cy="2280599"/>
                          </a:xfrm>
                          <a:prstGeom prst="rect">
                            <a:avLst/>
                          </a:prstGeom>
                          <a:ln>
                            <a:noFill/>
                          </a:ln>
                          <a:extLst>
                            <a:ext uri="{53640926-AAD7-44D8-BBD7-CCE9431645EC}">
                              <a14:shadowObscured xmlns:a14="http://schemas.microsoft.com/office/drawing/2010/main"/>
                            </a:ext>
                          </a:extLst>
                        </pic:spPr>
                      </pic:pic>
                    </a:graphicData>
                  </a:graphic>
                </wp:inline>
              </w:drawing>
            </w:r>
          </w:p>
        </w:tc>
      </w:tr>
      <w:tr w:rsidR="00F73D26" w:rsidRPr="0052543E" w:rsidTr="007E171B">
        <w:tc>
          <w:tcPr>
            <w:tcW w:w="9230" w:type="dxa"/>
            <w:gridSpan w:val="2"/>
          </w:tcPr>
          <w:p w:rsidR="00F73D26" w:rsidRPr="0052543E" w:rsidRDefault="0052543E" w:rsidP="007E171B">
            <w:pPr>
              <w:pStyle w:val="Standard"/>
              <w:widowControl w:val="0"/>
              <w:spacing w:line="276" w:lineRule="auto"/>
              <w:jc w:val="both"/>
              <w:rPr>
                <w:rFonts w:ascii="Garamond" w:eastAsia="Times New Roman" w:hAnsi="Garamond" w:cs="Garamond"/>
                <w:b/>
                <w:bCs/>
                <w:lang w:eastAsia="zh-CN"/>
              </w:rPr>
            </w:pPr>
            <w:r w:rsidRPr="0052543E">
              <w:rPr>
                <w:rFonts w:ascii="Garamond" w:eastAsia="Times New Roman" w:hAnsi="Garamond" w:cs="Garamond"/>
                <w:bCs/>
                <w:lang w:eastAsia="zh-CN"/>
              </w:rPr>
              <w:t>Figura 2</w:t>
            </w:r>
            <w:r w:rsidR="00F73D26" w:rsidRPr="0052543E">
              <w:rPr>
                <w:rFonts w:ascii="Garamond" w:eastAsia="Times New Roman" w:hAnsi="Garamond" w:cs="Garamond"/>
                <w:bCs/>
                <w:lang w:eastAsia="zh-CN"/>
              </w:rPr>
              <w:t xml:space="preserve">4 – Fachada frontal da Casa do Secretário </w:t>
            </w:r>
          </w:p>
        </w:tc>
      </w:tr>
      <w:tr w:rsidR="009E40A3" w:rsidRPr="0052543E" w:rsidTr="000930A9">
        <w:tc>
          <w:tcPr>
            <w:tcW w:w="4615" w:type="dxa"/>
          </w:tcPr>
          <w:p w:rsidR="009E40A3" w:rsidRPr="0052543E" w:rsidRDefault="009E40A3" w:rsidP="007E171B">
            <w:pPr>
              <w:pStyle w:val="Standard"/>
              <w:widowControl w:val="0"/>
              <w:jc w:val="both"/>
              <w:rPr>
                <w:rFonts w:ascii="Garamond" w:eastAsia="Times New Roman" w:hAnsi="Garamond" w:cs="Garamond"/>
                <w:bCs/>
                <w:lang w:eastAsia="zh-CN"/>
              </w:rPr>
            </w:pPr>
            <w:r>
              <w:rPr>
                <w:rFonts w:ascii="Garamond" w:eastAsia="Times New Roman" w:hAnsi="Garamond" w:cs="Garamond"/>
                <w:bCs/>
                <w:noProof/>
                <w:lang w:eastAsia="pt-BR"/>
              </w:rPr>
              <w:drawing>
                <wp:inline distT="0" distB="0" distL="0" distR="0">
                  <wp:extent cx="2800826" cy="186690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4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01777" cy="1867534"/>
                          </a:xfrm>
                          <a:prstGeom prst="rect">
                            <a:avLst/>
                          </a:prstGeom>
                        </pic:spPr>
                      </pic:pic>
                    </a:graphicData>
                  </a:graphic>
                </wp:inline>
              </w:drawing>
            </w:r>
          </w:p>
        </w:tc>
        <w:tc>
          <w:tcPr>
            <w:tcW w:w="4615" w:type="dxa"/>
          </w:tcPr>
          <w:p w:rsidR="009E40A3" w:rsidRPr="0052543E" w:rsidRDefault="009E40A3" w:rsidP="007E171B">
            <w:pPr>
              <w:pStyle w:val="Standard"/>
              <w:widowControl w:val="0"/>
              <w:jc w:val="both"/>
              <w:rPr>
                <w:rFonts w:ascii="Garamond" w:eastAsia="Times New Roman" w:hAnsi="Garamond" w:cs="Garamond"/>
                <w:bCs/>
                <w:lang w:eastAsia="zh-CN"/>
              </w:rPr>
            </w:pPr>
            <w:r>
              <w:rPr>
                <w:rFonts w:ascii="Garamond" w:eastAsia="Times New Roman" w:hAnsi="Garamond" w:cs="Garamond"/>
                <w:bCs/>
                <w:noProof/>
                <w:lang w:eastAsia="pt-BR"/>
              </w:rPr>
              <w:drawing>
                <wp:inline distT="0" distB="0" distL="0" distR="0">
                  <wp:extent cx="2800827" cy="1866900"/>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4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01778" cy="1867534"/>
                          </a:xfrm>
                          <a:prstGeom prst="rect">
                            <a:avLst/>
                          </a:prstGeom>
                        </pic:spPr>
                      </pic:pic>
                    </a:graphicData>
                  </a:graphic>
                </wp:inline>
              </w:drawing>
            </w:r>
          </w:p>
        </w:tc>
      </w:tr>
      <w:tr w:rsidR="009E40A3" w:rsidRPr="0052543E" w:rsidTr="000930A9">
        <w:tc>
          <w:tcPr>
            <w:tcW w:w="4615" w:type="dxa"/>
          </w:tcPr>
          <w:p w:rsidR="009E40A3" w:rsidRPr="0052543E" w:rsidRDefault="009E40A3" w:rsidP="007E171B">
            <w:pPr>
              <w:pStyle w:val="Standard"/>
              <w:widowControl w:val="0"/>
              <w:jc w:val="both"/>
              <w:rPr>
                <w:rFonts w:ascii="Garamond" w:eastAsia="Times New Roman" w:hAnsi="Garamond" w:cs="Garamond"/>
                <w:bCs/>
                <w:lang w:eastAsia="zh-CN"/>
              </w:rPr>
            </w:pPr>
            <w:r>
              <w:rPr>
                <w:rFonts w:ascii="Garamond" w:eastAsia="Times New Roman" w:hAnsi="Garamond" w:cs="Garamond"/>
                <w:bCs/>
                <w:lang w:eastAsia="zh-CN"/>
              </w:rPr>
              <w:t xml:space="preserve">Figura 25 – Presença de cupins de solo. </w:t>
            </w:r>
          </w:p>
        </w:tc>
        <w:tc>
          <w:tcPr>
            <w:tcW w:w="4615" w:type="dxa"/>
          </w:tcPr>
          <w:p w:rsidR="009E40A3" w:rsidRPr="0052543E" w:rsidRDefault="009E40A3" w:rsidP="007E171B">
            <w:pPr>
              <w:pStyle w:val="Standard"/>
              <w:widowControl w:val="0"/>
              <w:jc w:val="both"/>
              <w:rPr>
                <w:rFonts w:ascii="Garamond" w:eastAsia="Times New Roman" w:hAnsi="Garamond" w:cs="Garamond"/>
                <w:bCs/>
                <w:lang w:eastAsia="zh-CN"/>
              </w:rPr>
            </w:pPr>
            <w:r>
              <w:rPr>
                <w:rFonts w:ascii="Garamond" w:eastAsia="Times New Roman" w:hAnsi="Garamond" w:cs="Garamond"/>
                <w:bCs/>
                <w:lang w:eastAsia="zh-CN"/>
              </w:rPr>
              <w:t>Figura 26 – Forros danificados pela existência de patologias na cobertura.</w:t>
            </w:r>
          </w:p>
        </w:tc>
      </w:tr>
    </w:tbl>
    <w:p w:rsidR="00F73D26" w:rsidRPr="00E277F3" w:rsidRDefault="00F73D26" w:rsidP="00F73D26">
      <w:pPr>
        <w:pStyle w:val="Standard"/>
        <w:widowControl w:val="0"/>
        <w:spacing w:after="0"/>
        <w:ind w:left="720"/>
        <w:jc w:val="both"/>
        <w:rPr>
          <w:rFonts w:ascii="Garamond" w:eastAsia="Times New Roman" w:hAnsi="Garamond" w:cs="Garamond"/>
          <w:b/>
          <w:bCs/>
          <w:sz w:val="24"/>
          <w:szCs w:val="24"/>
          <w:lang w:eastAsia="zh-CN"/>
        </w:rPr>
      </w:pPr>
    </w:p>
    <w:p w:rsidR="00F73D26" w:rsidRPr="00E277F3" w:rsidRDefault="00F73D26" w:rsidP="00923CE9">
      <w:pPr>
        <w:pStyle w:val="Standard"/>
        <w:widowControl w:val="0"/>
        <w:numPr>
          <w:ilvl w:val="2"/>
          <w:numId w:val="10"/>
        </w:numPr>
        <w:spacing w:after="0"/>
        <w:jc w:val="both"/>
        <w:rPr>
          <w:rFonts w:ascii="Garamond" w:eastAsia="Times New Roman" w:hAnsi="Garamond" w:cs="Garamond"/>
          <w:b/>
          <w:bCs/>
          <w:sz w:val="24"/>
          <w:szCs w:val="24"/>
          <w:lang w:eastAsia="zh-CN"/>
        </w:rPr>
      </w:pPr>
      <w:r w:rsidRPr="00E277F3">
        <w:rPr>
          <w:rFonts w:ascii="Garamond" w:eastAsia="Times New Roman" w:hAnsi="Garamond" w:cs="Garamond"/>
          <w:b/>
          <w:bCs/>
          <w:sz w:val="24"/>
          <w:szCs w:val="24"/>
          <w:lang w:eastAsia="zh-CN"/>
        </w:rPr>
        <w:t>Casa</w:t>
      </w:r>
      <w:r w:rsidR="00773037">
        <w:rPr>
          <w:rFonts w:ascii="Garamond" w:eastAsia="Times New Roman" w:hAnsi="Garamond" w:cs="Garamond"/>
          <w:b/>
          <w:bCs/>
          <w:sz w:val="24"/>
          <w:szCs w:val="24"/>
          <w:lang w:eastAsia="zh-CN"/>
        </w:rPr>
        <w:t>rão</w:t>
      </w:r>
      <w:r w:rsidRPr="00E277F3">
        <w:rPr>
          <w:rFonts w:ascii="Garamond" w:eastAsia="Times New Roman" w:hAnsi="Garamond" w:cs="Garamond"/>
          <w:b/>
          <w:bCs/>
          <w:sz w:val="24"/>
          <w:szCs w:val="24"/>
          <w:lang w:eastAsia="zh-CN"/>
        </w:rPr>
        <w:t xml:space="preserve"> da Fábrica</w:t>
      </w:r>
    </w:p>
    <w:p w:rsidR="00F73D26" w:rsidRPr="00E277F3" w:rsidRDefault="00F73D26" w:rsidP="00F73D26">
      <w:pPr>
        <w:pStyle w:val="Standard"/>
        <w:widowControl w:val="0"/>
        <w:spacing w:after="0"/>
        <w:ind w:left="720"/>
        <w:jc w:val="both"/>
        <w:rPr>
          <w:rFonts w:ascii="Garamond" w:eastAsia="Times New Roman" w:hAnsi="Garamond" w:cs="Garamond"/>
          <w:b/>
          <w:bCs/>
          <w:sz w:val="24"/>
          <w:szCs w:val="24"/>
          <w:lang w:eastAsia="zh-CN"/>
        </w:rPr>
      </w:pPr>
    </w:p>
    <w:p w:rsidR="00F73D26" w:rsidRPr="00E277F3" w:rsidRDefault="009E40A3" w:rsidP="00F73D26">
      <w:pPr>
        <w:pStyle w:val="Standard"/>
        <w:widowControl w:val="0"/>
        <w:spacing w:after="0"/>
        <w:ind w:left="-284"/>
        <w:jc w:val="both"/>
        <w:rPr>
          <w:rFonts w:ascii="Garamond" w:eastAsia="Times New Roman" w:hAnsi="Garamond" w:cs="Garamond"/>
          <w:bCs/>
          <w:sz w:val="24"/>
          <w:szCs w:val="24"/>
          <w:lang w:eastAsia="zh-CN"/>
        </w:rPr>
      </w:pPr>
      <w:r>
        <w:rPr>
          <w:rFonts w:ascii="Garamond" w:eastAsia="Times New Roman" w:hAnsi="Garamond" w:cs="Garamond"/>
          <w:bCs/>
          <w:sz w:val="24"/>
          <w:szCs w:val="24"/>
          <w:lang w:eastAsia="zh-CN"/>
        </w:rPr>
        <w:tab/>
      </w:r>
      <w:r>
        <w:rPr>
          <w:rFonts w:ascii="Garamond" w:eastAsia="Times New Roman" w:hAnsi="Garamond" w:cs="Garamond"/>
          <w:bCs/>
          <w:sz w:val="24"/>
          <w:szCs w:val="24"/>
          <w:lang w:eastAsia="zh-CN"/>
        </w:rPr>
        <w:tab/>
      </w:r>
      <w:r w:rsidR="00773037">
        <w:rPr>
          <w:rFonts w:ascii="Garamond" w:eastAsia="Times New Roman" w:hAnsi="Garamond" w:cs="Garamond"/>
          <w:bCs/>
          <w:sz w:val="24"/>
          <w:szCs w:val="24"/>
          <w:lang w:eastAsia="zh-CN"/>
        </w:rPr>
        <w:t>O</w:t>
      </w:r>
      <w:r w:rsidR="00F73D26" w:rsidRPr="00E277F3">
        <w:rPr>
          <w:rFonts w:ascii="Garamond" w:eastAsia="Times New Roman" w:hAnsi="Garamond" w:cs="Garamond"/>
          <w:bCs/>
          <w:sz w:val="24"/>
          <w:szCs w:val="24"/>
          <w:lang w:eastAsia="zh-CN"/>
        </w:rPr>
        <w:t xml:space="preserve"> Casa</w:t>
      </w:r>
      <w:r w:rsidR="00773037">
        <w:rPr>
          <w:rFonts w:ascii="Garamond" w:eastAsia="Times New Roman" w:hAnsi="Garamond" w:cs="Garamond"/>
          <w:bCs/>
          <w:sz w:val="24"/>
          <w:szCs w:val="24"/>
          <w:lang w:eastAsia="zh-CN"/>
        </w:rPr>
        <w:t>rão</w:t>
      </w:r>
      <w:r w:rsidR="00F73D26" w:rsidRPr="00E277F3">
        <w:rPr>
          <w:rFonts w:ascii="Garamond" w:eastAsia="Times New Roman" w:hAnsi="Garamond" w:cs="Garamond"/>
          <w:bCs/>
          <w:sz w:val="24"/>
          <w:szCs w:val="24"/>
          <w:lang w:eastAsia="zh-CN"/>
        </w:rPr>
        <w:t xml:space="preserve"> da Fábrica é a edificação mais antiga do Município de Pedro Leopoldo que persistiu aos tempos atuais. </w:t>
      </w:r>
    </w:p>
    <w:p w:rsidR="00F73D26" w:rsidRPr="00E277F3" w:rsidRDefault="00F73D26" w:rsidP="00F73D26">
      <w:pPr>
        <w:pStyle w:val="Standard"/>
        <w:widowControl w:val="0"/>
        <w:spacing w:after="0"/>
        <w:ind w:left="-284"/>
        <w:jc w:val="both"/>
        <w:rPr>
          <w:rFonts w:ascii="Garamond" w:eastAsia="Times New Roman" w:hAnsi="Garamond" w:cs="Garamond"/>
          <w:bCs/>
          <w:sz w:val="24"/>
          <w:szCs w:val="24"/>
          <w:lang w:eastAsia="zh-CN"/>
        </w:rPr>
      </w:pPr>
    </w:p>
    <w:p w:rsidR="00773037" w:rsidRDefault="00773037" w:rsidP="00773037">
      <w:pPr>
        <w:pStyle w:val="Standard"/>
        <w:widowControl w:val="0"/>
        <w:spacing w:after="0"/>
        <w:ind w:left="-284"/>
        <w:jc w:val="both"/>
        <w:rPr>
          <w:rFonts w:ascii="Garamond" w:eastAsia="Times New Roman" w:hAnsi="Garamond" w:cs="Garamond"/>
          <w:bCs/>
          <w:sz w:val="24"/>
          <w:szCs w:val="24"/>
          <w:lang w:eastAsia="zh-CN"/>
        </w:rPr>
      </w:pPr>
      <w:r>
        <w:rPr>
          <w:rFonts w:ascii="Garamond" w:eastAsia="Times New Roman" w:hAnsi="Garamond" w:cs="Garamond"/>
          <w:bCs/>
          <w:sz w:val="24"/>
          <w:szCs w:val="24"/>
          <w:lang w:eastAsia="zh-CN"/>
        </w:rPr>
        <w:tab/>
      </w:r>
      <w:r>
        <w:rPr>
          <w:rFonts w:ascii="Garamond" w:eastAsia="Times New Roman" w:hAnsi="Garamond" w:cs="Garamond"/>
          <w:bCs/>
          <w:sz w:val="24"/>
          <w:szCs w:val="24"/>
          <w:lang w:eastAsia="zh-CN"/>
        </w:rPr>
        <w:tab/>
      </w:r>
      <w:r w:rsidR="00F73D26" w:rsidRPr="00E277F3">
        <w:rPr>
          <w:rFonts w:ascii="Garamond" w:eastAsia="Times New Roman" w:hAnsi="Garamond" w:cs="Garamond"/>
          <w:bCs/>
          <w:sz w:val="24"/>
          <w:szCs w:val="24"/>
          <w:lang w:eastAsia="zh-CN"/>
        </w:rPr>
        <w:t xml:space="preserve">De acordo com o </w:t>
      </w:r>
      <w:proofErr w:type="gramStart"/>
      <w:r w:rsidR="00F73D26" w:rsidRPr="00E277F3">
        <w:rPr>
          <w:rFonts w:ascii="Garamond" w:eastAsia="Times New Roman" w:hAnsi="Garamond" w:cs="Garamond"/>
          <w:bCs/>
          <w:sz w:val="24"/>
          <w:szCs w:val="24"/>
          <w:lang w:eastAsia="zh-CN"/>
        </w:rPr>
        <w:t>Sr.</w:t>
      </w:r>
      <w:proofErr w:type="gramEnd"/>
      <w:r w:rsidR="00F73D26" w:rsidRPr="00E277F3">
        <w:rPr>
          <w:rFonts w:ascii="Garamond" w:eastAsia="Times New Roman" w:hAnsi="Garamond" w:cs="Garamond"/>
          <w:bCs/>
          <w:sz w:val="24"/>
          <w:szCs w:val="24"/>
          <w:lang w:eastAsia="zh-CN"/>
        </w:rPr>
        <w:t xml:space="preserve"> Natalino, o imóvel se encontra sem uso, sendo ele responsável pelas eventuais limpezas na </w:t>
      </w:r>
      <w:r>
        <w:rPr>
          <w:rFonts w:ascii="Garamond" w:eastAsia="Times New Roman" w:hAnsi="Garamond" w:cs="Garamond"/>
          <w:bCs/>
          <w:sz w:val="24"/>
          <w:szCs w:val="24"/>
          <w:lang w:eastAsia="zh-CN"/>
        </w:rPr>
        <w:t>c</w:t>
      </w:r>
      <w:r w:rsidR="00F73D26" w:rsidRPr="00E277F3">
        <w:rPr>
          <w:rFonts w:ascii="Garamond" w:eastAsia="Times New Roman" w:hAnsi="Garamond" w:cs="Garamond"/>
          <w:bCs/>
          <w:sz w:val="24"/>
          <w:szCs w:val="24"/>
          <w:lang w:eastAsia="zh-CN"/>
        </w:rPr>
        <w:t xml:space="preserve">asa.  </w:t>
      </w:r>
      <w:r>
        <w:rPr>
          <w:rFonts w:ascii="Garamond" w:eastAsia="Times New Roman" w:hAnsi="Garamond" w:cs="Garamond"/>
          <w:bCs/>
          <w:sz w:val="24"/>
          <w:szCs w:val="24"/>
          <w:lang w:eastAsia="zh-CN"/>
        </w:rPr>
        <w:t>Encontra-se em regular estado de conservação, com</w:t>
      </w:r>
      <w:proofErr w:type="gramStart"/>
      <w:r>
        <w:rPr>
          <w:rFonts w:ascii="Garamond" w:eastAsia="Times New Roman" w:hAnsi="Garamond" w:cs="Garamond"/>
          <w:bCs/>
          <w:sz w:val="24"/>
          <w:szCs w:val="24"/>
          <w:lang w:eastAsia="zh-CN"/>
        </w:rPr>
        <w:t xml:space="preserve">  </w:t>
      </w:r>
      <w:proofErr w:type="gramEnd"/>
      <w:r>
        <w:rPr>
          <w:rFonts w:ascii="Garamond" w:eastAsia="Times New Roman" w:hAnsi="Garamond" w:cs="Garamond"/>
          <w:bCs/>
          <w:sz w:val="24"/>
          <w:szCs w:val="24"/>
          <w:lang w:eastAsia="zh-CN"/>
        </w:rPr>
        <w:t>danos pontuais na cobertura, causando comprometimentos dos forros e pisos situados abaixo destes</w:t>
      </w:r>
      <w:r w:rsidRPr="00E277F3">
        <w:rPr>
          <w:rFonts w:ascii="Garamond" w:eastAsia="Times New Roman" w:hAnsi="Garamond" w:cs="Garamond"/>
          <w:bCs/>
          <w:sz w:val="24"/>
          <w:szCs w:val="24"/>
          <w:lang w:eastAsia="zh-CN"/>
        </w:rPr>
        <w:t xml:space="preserve">; </w:t>
      </w:r>
      <w:r>
        <w:rPr>
          <w:rFonts w:ascii="Garamond" w:eastAsia="Times New Roman" w:hAnsi="Garamond" w:cs="Garamond"/>
          <w:bCs/>
          <w:sz w:val="24"/>
          <w:szCs w:val="24"/>
          <w:lang w:eastAsia="zh-CN"/>
        </w:rPr>
        <w:t>há trechos do piso em que os barrotes estão comprometidos; percebemos a presença de cupins de solo.</w:t>
      </w:r>
      <w:r w:rsidR="00B36E25">
        <w:rPr>
          <w:rFonts w:ascii="Garamond" w:eastAsia="Times New Roman" w:hAnsi="Garamond" w:cs="Garamond"/>
          <w:bCs/>
          <w:sz w:val="24"/>
          <w:szCs w:val="24"/>
          <w:lang w:eastAsia="zh-CN"/>
        </w:rPr>
        <w:t xml:space="preserve"> Algumas esquadrias apresentam vidros quebrados. </w:t>
      </w:r>
    </w:p>
    <w:p w:rsidR="00F73D26" w:rsidRPr="00E277F3" w:rsidRDefault="00F73D26" w:rsidP="00F73D26">
      <w:pPr>
        <w:pStyle w:val="Standard"/>
        <w:widowControl w:val="0"/>
        <w:spacing w:after="0"/>
        <w:ind w:left="-284"/>
        <w:jc w:val="both"/>
        <w:rPr>
          <w:rFonts w:ascii="Garamond" w:eastAsia="Times New Roman" w:hAnsi="Garamond" w:cs="Garamond"/>
          <w:bCs/>
          <w:sz w:val="24"/>
          <w:szCs w:val="24"/>
          <w:lang w:eastAsia="zh-CN"/>
        </w:rPr>
      </w:pPr>
    </w:p>
    <w:tbl>
      <w:tblPr>
        <w:tblStyle w:val="Tabelacomgrade"/>
        <w:tblW w:w="0" w:type="auto"/>
        <w:tblLook w:val="04A0" w:firstRow="1" w:lastRow="0" w:firstColumn="1" w:lastColumn="0" w:noHBand="0" w:noVBand="1"/>
      </w:tblPr>
      <w:tblGrid>
        <w:gridCol w:w="4489"/>
        <w:gridCol w:w="4489"/>
      </w:tblGrid>
      <w:tr w:rsidR="00F73D26" w:rsidRPr="00E277F3" w:rsidTr="007E171B">
        <w:tc>
          <w:tcPr>
            <w:tcW w:w="4489"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1FEE3EFE" wp14:editId="11F35FEE">
                  <wp:extent cx="2700458" cy="1800000"/>
                  <wp:effectExtent l="0" t="0" r="508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1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c>
          <w:tcPr>
            <w:tcW w:w="4489"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40B3F624" wp14:editId="52F6A442">
                  <wp:extent cx="2700458" cy="1800000"/>
                  <wp:effectExtent l="0" t="0" r="5080" b="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1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r>
      <w:tr w:rsidR="00F73D26" w:rsidRPr="00773037" w:rsidTr="007E171B">
        <w:tc>
          <w:tcPr>
            <w:tcW w:w="4489" w:type="dxa"/>
          </w:tcPr>
          <w:p w:rsidR="00F73D26" w:rsidRPr="00773037" w:rsidRDefault="00773037" w:rsidP="00773037">
            <w:pPr>
              <w:pStyle w:val="Standard"/>
              <w:widowControl w:val="0"/>
              <w:spacing w:line="276" w:lineRule="auto"/>
              <w:jc w:val="both"/>
              <w:rPr>
                <w:rFonts w:ascii="Garamond" w:eastAsia="Times New Roman" w:hAnsi="Garamond" w:cs="Garamond"/>
                <w:b/>
                <w:bCs/>
                <w:lang w:eastAsia="zh-CN"/>
              </w:rPr>
            </w:pPr>
            <w:r w:rsidRPr="00773037">
              <w:rPr>
                <w:rFonts w:ascii="Garamond" w:eastAsia="Times New Roman" w:hAnsi="Garamond" w:cs="Garamond"/>
                <w:bCs/>
                <w:lang w:eastAsia="zh-CN"/>
              </w:rPr>
              <w:t>Figura 27</w:t>
            </w:r>
            <w:r w:rsidR="00F73D26" w:rsidRPr="00773037">
              <w:rPr>
                <w:rFonts w:ascii="Garamond" w:eastAsia="Times New Roman" w:hAnsi="Garamond" w:cs="Garamond"/>
                <w:bCs/>
                <w:lang w:eastAsia="zh-CN"/>
              </w:rPr>
              <w:t xml:space="preserve"> – </w:t>
            </w:r>
            <w:r w:rsidRPr="00773037">
              <w:rPr>
                <w:rFonts w:ascii="Garamond" w:eastAsia="Times New Roman" w:hAnsi="Garamond" w:cs="Garamond"/>
                <w:bCs/>
                <w:lang w:eastAsia="zh-CN"/>
              </w:rPr>
              <w:t>Fachada frontal.</w:t>
            </w:r>
          </w:p>
        </w:tc>
        <w:tc>
          <w:tcPr>
            <w:tcW w:w="4489" w:type="dxa"/>
          </w:tcPr>
          <w:p w:rsidR="00F73D26" w:rsidRPr="00773037" w:rsidRDefault="00773037" w:rsidP="00773037">
            <w:pPr>
              <w:pStyle w:val="Standard"/>
              <w:widowControl w:val="0"/>
              <w:spacing w:line="276" w:lineRule="auto"/>
              <w:jc w:val="both"/>
              <w:rPr>
                <w:rFonts w:ascii="Garamond" w:eastAsia="Times New Roman" w:hAnsi="Garamond" w:cs="Garamond"/>
                <w:b/>
                <w:bCs/>
                <w:lang w:eastAsia="zh-CN"/>
              </w:rPr>
            </w:pPr>
            <w:r w:rsidRPr="00773037">
              <w:rPr>
                <w:rFonts w:ascii="Garamond" w:eastAsia="Times New Roman" w:hAnsi="Garamond" w:cs="Garamond"/>
                <w:bCs/>
                <w:lang w:eastAsia="zh-CN"/>
              </w:rPr>
              <w:t>Figura 28</w:t>
            </w:r>
            <w:r w:rsidR="00F73D26" w:rsidRPr="00773037">
              <w:rPr>
                <w:rFonts w:ascii="Garamond" w:eastAsia="Times New Roman" w:hAnsi="Garamond" w:cs="Garamond"/>
                <w:bCs/>
                <w:lang w:eastAsia="zh-CN"/>
              </w:rPr>
              <w:t xml:space="preserve"> </w:t>
            </w:r>
            <w:r w:rsidRPr="00773037">
              <w:rPr>
                <w:rFonts w:ascii="Garamond" w:eastAsia="Times New Roman" w:hAnsi="Garamond" w:cs="Garamond"/>
                <w:bCs/>
                <w:lang w:eastAsia="zh-CN"/>
              </w:rPr>
              <w:t>–</w:t>
            </w:r>
            <w:r w:rsidR="00F73D26" w:rsidRPr="00773037">
              <w:rPr>
                <w:rFonts w:ascii="Garamond" w:eastAsia="Times New Roman" w:hAnsi="Garamond" w:cs="Garamond"/>
                <w:bCs/>
                <w:lang w:eastAsia="zh-CN"/>
              </w:rPr>
              <w:t xml:space="preserve"> </w:t>
            </w:r>
            <w:r w:rsidRPr="00773037">
              <w:rPr>
                <w:rFonts w:ascii="Garamond" w:eastAsia="Times New Roman" w:hAnsi="Garamond" w:cs="Garamond"/>
                <w:bCs/>
                <w:lang w:eastAsia="zh-CN"/>
              </w:rPr>
              <w:t>Detalhe da varanda</w:t>
            </w:r>
          </w:p>
        </w:tc>
      </w:tr>
      <w:tr w:rsidR="00F73D26" w:rsidRPr="00E277F3" w:rsidTr="007E171B">
        <w:tc>
          <w:tcPr>
            <w:tcW w:w="4489"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5B08685E" wp14:editId="6C98C9AB">
                  <wp:extent cx="2700458" cy="1800000"/>
                  <wp:effectExtent l="0" t="0" r="5080" b="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1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c>
          <w:tcPr>
            <w:tcW w:w="4489"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3C7D9810" wp14:editId="393F69DE">
                  <wp:extent cx="2700458" cy="1800000"/>
                  <wp:effectExtent l="0" t="0" r="5080"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2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r>
      <w:tr w:rsidR="00F73D26" w:rsidRPr="00773037" w:rsidTr="007E171B">
        <w:tc>
          <w:tcPr>
            <w:tcW w:w="4489" w:type="dxa"/>
          </w:tcPr>
          <w:p w:rsidR="00F73D26" w:rsidRPr="00773037" w:rsidRDefault="00773037" w:rsidP="007E171B">
            <w:pPr>
              <w:pStyle w:val="Standard"/>
              <w:widowControl w:val="0"/>
              <w:spacing w:line="276" w:lineRule="auto"/>
              <w:jc w:val="both"/>
              <w:rPr>
                <w:rFonts w:ascii="Garamond" w:eastAsia="Times New Roman" w:hAnsi="Garamond" w:cs="Garamond"/>
                <w:b/>
                <w:bCs/>
                <w:lang w:eastAsia="zh-CN"/>
              </w:rPr>
            </w:pPr>
            <w:r w:rsidRPr="00773037">
              <w:rPr>
                <w:rFonts w:ascii="Garamond" w:eastAsia="Times New Roman" w:hAnsi="Garamond" w:cs="Garamond"/>
                <w:bCs/>
                <w:lang w:eastAsia="zh-CN"/>
              </w:rPr>
              <w:t>Figura 29 – Piso em pedras no acesso principal.</w:t>
            </w:r>
          </w:p>
        </w:tc>
        <w:tc>
          <w:tcPr>
            <w:tcW w:w="4489" w:type="dxa"/>
          </w:tcPr>
          <w:p w:rsidR="00F73D26" w:rsidRPr="00773037" w:rsidRDefault="00773037" w:rsidP="00773037">
            <w:pPr>
              <w:pStyle w:val="Standard"/>
              <w:widowControl w:val="0"/>
              <w:spacing w:line="276" w:lineRule="auto"/>
              <w:jc w:val="both"/>
              <w:rPr>
                <w:rFonts w:ascii="Garamond" w:eastAsia="Times New Roman" w:hAnsi="Garamond" w:cs="Garamond"/>
                <w:b/>
                <w:bCs/>
                <w:lang w:eastAsia="zh-CN"/>
              </w:rPr>
            </w:pPr>
            <w:r w:rsidRPr="00773037">
              <w:rPr>
                <w:rFonts w:ascii="Garamond" w:eastAsia="Times New Roman" w:hAnsi="Garamond" w:cs="Garamond"/>
                <w:bCs/>
                <w:lang w:eastAsia="zh-CN"/>
              </w:rPr>
              <w:t>Figura 30</w:t>
            </w:r>
            <w:r w:rsidR="00F73D26" w:rsidRPr="00773037">
              <w:rPr>
                <w:rFonts w:ascii="Garamond" w:eastAsia="Times New Roman" w:hAnsi="Garamond" w:cs="Garamond"/>
                <w:bCs/>
                <w:lang w:eastAsia="zh-CN"/>
              </w:rPr>
              <w:t xml:space="preserve"> – </w:t>
            </w:r>
            <w:r w:rsidRPr="00773037">
              <w:rPr>
                <w:rFonts w:ascii="Garamond" w:eastAsia="Times New Roman" w:hAnsi="Garamond" w:cs="Garamond"/>
                <w:bCs/>
                <w:lang w:eastAsia="zh-CN"/>
              </w:rPr>
              <w:t xml:space="preserve">Escada de acesso </w:t>
            </w:r>
            <w:proofErr w:type="gramStart"/>
            <w:r w:rsidRPr="00773037">
              <w:rPr>
                <w:rFonts w:ascii="Garamond" w:eastAsia="Times New Roman" w:hAnsi="Garamond" w:cs="Garamond"/>
                <w:bCs/>
                <w:lang w:eastAsia="zh-CN"/>
              </w:rPr>
              <w:t>a</w:t>
            </w:r>
            <w:proofErr w:type="gramEnd"/>
            <w:r w:rsidRPr="00773037">
              <w:rPr>
                <w:rFonts w:ascii="Garamond" w:eastAsia="Times New Roman" w:hAnsi="Garamond" w:cs="Garamond"/>
                <w:bCs/>
                <w:lang w:eastAsia="zh-CN"/>
              </w:rPr>
              <w:t xml:space="preserve"> varanda.</w:t>
            </w:r>
          </w:p>
        </w:tc>
      </w:tr>
      <w:tr w:rsidR="00F73D26" w:rsidRPr="00E277F3" w:rsidTr="007E171B">
        <w:tc>
          <w:tcPr>
            <w:tcW w:w="4489" w:type="dxa"/>
          </w:tcPr>
          <w:p w:rsidR="00F73D26" w:rsidRPr="00E277F3" w:rsidRDefault="00F15804" w:rsidP="007E171B">
            <w:pPr>
              <w:pStyle w:val="Standard"/>
              <w:widowControl w:val="0"/>
              <w:spacing w:line="276" w:lineRule="auto"/>
              <w:jc w:val="both"/>
              <w:rPr>
                <w:rFonts w:ascii="Garamond" w:eastAsia="Times New Roman" w:hAnsi="Garamond" w:cs="Garamond"/>
                <w:b/>
                <w:bCs/>
                <w:sz w:val="24"/>
                <w:szCs w:val="24"/>
                <w:lang w:eastAsia="zh-CN"/>
              </w:rPr>
            </w:pPr>
            <w:r>
              <w:rPr>
                <w:rFonts w:ascii="Garamond" w:eastAsia="Times New Roman" w:hAnsi="Garamond" w:cs="Garamond"/>
                <w:b/>
                <w:bCs/>
                <w:noProof/>
                <w:sz w:val="24"/>
                <w:szCs w:val="24"/>
                <w:lang w:eastAsia="pt-BR"/>
              </w:rPr>
              <w:drawing>
                <wp:inline distT="0" distB="0" distL="0" distR="0">
                  <wp:extent cx="2700796" cy="1800225"/>
                  <wp:effectExtent l="0" t="0" r="4445"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3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01713" cy="1800836"/>
                          </a:xfrm>
                          <a:prstGeom prst="rect">
                            <a:avLst/>
                          </a:prstGeom>
                        </pic:spPr>
                      </pic:pic>
                    </a:graphicData>
                  </a:graphic>
                </wp:inline>
              </w:drawing>
            </w:r>
          </w:p>
        </w:tc>
        <w:tc>
          <w:tcPr>
            <w:tcW w:w="4489" w:type="dxa"/>
          </w:tcPr>
          <w:p w:rsidR="00F73D26" w:rsidRPr="00E277F3" w:rsidRDefault="00F15804"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1A164F17" wp14:editId="64E4E33F">
                  <wp:extent cx="2700458" cy="1800000"/>
                  <wp:effectExtent l="0" t="0" r="508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2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r>
      <w:tr w:rsidR="00F73D26" w:rsidRPr="00B36E25" w:rsidTr="007E171B">
        <w:tc>
          <w:tcPr>
            <w:tcW w:w="4489" w:type="dxa"/>
          </w:tcPr>
          <w:p w:rsidR="00F73D26" w:rsidRPr="00B36E25" w:rsidRDefault="00B36E25" w:rsidP="00F15804">
            <w:pPr>
              <w:pStyle w:val="Standard"/>
              <w:widowControl w:val="0"/>
              <w:spacing w:line="276" w:lineRule="auto"/>
              <w:jc w:val="both"/>
              <w:rPr>
                <w:rFonts w:ascii="Garamond" w:eastAsia="Times New Roman" w:hAnsi="Garamond" w:cs="Garamond"/>
                <w:bCs/>
                <w:lang w:eastAsia="zh-CN"/>
              </w:rPr>
            </w:pPr>
            <w:r w:rsidRPr="00B36E25">
              <w:rPr>
                <w:rFonts w:ascii="Garamond" w:eastAsia="Times New Roman" w:hAnsi="Garamond" w:cs="Garamond"/>
                <w:bCs/>
                <w:lang w:eastAsia="zh-CN"/>
              </w:rPr>
              <w:t xml:space="preserve">Figura 31 </w:t>
            </w:r>
            <w:r w:rsidR="00F15804">
              <w:rPr>
                <w:rFonts w:ascii="Garamond" w:eastAsia="Times New Roman" w:hAnsi="Garamond" w:cs="Garamond"/>
                <w:bCs/>
                <w:lang w:eastAsia="zh-CN"/>
              </w:rPr>
              <w:t>– Muro de pedras externo.</w:t>
            </w:r>
          </w:p>
        </w:tc>
        <w:tc>
          <w:tcPr>
            <w:tcW w:w="4489" w:type="dxa"/>
          </w:tcPr>
          <w:p w:rsidR="00F73D26" w:rsidRPr="00B36E25" w:rsidRDefault="00F73D26" w:rsidP="00F15804">
            <w:pPr>
              <w:pStyle w:val="Standard"/>
              <w:widowControl w:val="0"/>
              <w:spacing w:line="276" w:lineRule="auto"/>
              <w:jc w:val="both"/>
              <w:rPr>
                <w:rFonts w:ascii="Garamond" w:eastAsia="Times New Roman" w:hAnsi="Garamond" w:cs="Garamond"/>
                <w:bCs/>
                <w:lang w:eastAsia="zh-CN"/>
              </w:rPr>
            </w:pPr>
            <w:r w:rsidRPr="00B36E25">
              <w:rPr>
                <w:rFonts w:ascii="Garamond" w:eastAsia="Times New Roman" w:hAnsi="Garamond" w:cs="Garamond"/>
                <w:bCs/>
                <w:lang w:eastAsia="zh-CN"/>
              </w:rPr>
              <w:t xml:space="preserve">Figura </w:t>
            </w:r>
            <w:r w:rsidR="00B36E25" w:rsidRPr="00B36E25">
              <w:rPr>
                <w:rFonts w:ascii="Garamond" w:eastAsia="Times New Roman" w:hAnsi="Garamond" w:cs="Garamond"/>
                <w:bCs/>
                <w:lang w:eastAsia="zh-CN"/>
              </w:rPr>
              <w:t>32</w:t>
            </w:r>
            <w:r w:rsidRPr="00B36E25">
              <w:rPr>
                <w:rFonts w:ascii="Garamond" w:eastAsia="Times New Roman" w:hAnsi="Garamond" w:cs="Garamond"/>
                <w:bCs/>
                <w:lang w:eastAsia="zh-CN"/>
              </w:rPr>
              <w:t xml:space="preserve"> </w:t>
            </w:r>
            <w:r w:rsidR="00F15804" w:rsidRPr="00B36E25">
              <w:rPr>
                <w:rFonts w:ascii="Garamond" w:eastAsia="Times New Roman" w:hAnsi="Garamond" w:cs="Garamond"/>
                <w:bCs/>
                <w:lang w:eastAsia="zh-CN"/>
              </w:rPr>
              <w:t>– Imagem interna da edificação.</w:t>
            </w:r>
          </w:p>
        </w:tc>
      </w:tr>
      <w:tr w:rsidR="00F73D26" w:rsidRPr="00E277F3" w:rsidTr="007E171B">
        <w:tc>
          <w:tcPr>
            <w:tcW w:w="4489"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lastRenderedPageBreak/>
              <w:drawing>
                <wp:inline distT="0" distB="0" distL="0" distR="0" wp14:anchorId="4B33C1A7" wp14:editId="1B98F1BF">
                  <wp:extent cx="2700458" cy="1800000"/>
                  <wp:effectExtent l="0" t="0" r="508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2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c>
          <w:tcPr>
            <w:tcW w:w="4489" w:type="dxa"/>
          </w:tcPr>
          <w:p w:rsidR="00F73D26" w:rsidRPr="00E277F3" w:rsidRDefault="00B36E25"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242D0A11" wp14:editId="6EE800E5">
                  <wp:extent cx="2700458" cy="1800000"/>
                  <wp:effectExtent l="0" t="0" r="508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2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r>
      <w:tr w:rsidR="00F73D26" w:rsidRPr="00F15804" w:rsidTr="007E171B">
        <w:tc>
          <w:tcPr>
            <w:tcW w:w="4489" w:type="dxa"/>
          </w:tcPr>
          <w:p w:rsidR="00F73D26" w:rsidRPr="00F15804" w:rsidRDefault="00F73D26" w:rsidP="00F15804">
            <w:pPr>
              <w:pStyle w:val="Standard"/>
              <w:widowControl w:val="0"/>
              <w:spacing w:line="276" w:lineRule="auto"/>
              <w:jc w:val="both"/>
              <w:rPr>
                <w:rFonts w:ascii="Garamond" w:eastAsia="Times New Roman" w:hAnsi="Garamond" w:cs="Garamond"/>
                <w:b/>
                <w:bCs/>
                <w:lang w:eastAsia="zh-CN"/>
              </w:rPr>
            </w:pPr>
            <w:r w:rsidRPr="00F15804">
              <w:rPr>
                <w:rFonts w:ascii="Garamond" w:eastAsia="Times New Roman" w:hAnsi="Garamond" w:cs="Garamond"/>
                <w:bCs/>
                <w:lang w:eastAsia="zh-CN"/>
              </w:rPr>
              <w:t xml:space="preserve">Figura </w:t>
            </w:r>
            <w:r w:rsidR="00F15804" w:rsidRPr="00F15804">
              <w:rPr>
                <w:rFonts w:ascii="Garamond" w:eastAsia="Times New Roman" w:hAnsi="Garamond" w:cs="Garamond"/>
                <w:bCs/>
                <w:lang w:eastAsia="zh-CN"/>
              </w:rPr>
              <w:t>3</w:t>
            </w:r>
            <w:r w:rsidRPr="00F15804">
              <w:rPr>
                <w:rFonts w:ascii="Garamond" w:eastAsia="Times New Roman" w:hAnsi="Garamond" w:cs="Garamond"/>
                <w:bCs/>
                <w:lang w:eastAsia="zh-CN"/>
              </w:rPr>
              <w:t>3 –</w:t>
            </w:r>
            <w:r w:rsidR="00F15804" w:rsidRPr="00F15804">
              <w:rPr>
                <w:rFonts w:ascii="Garamond" w:eastAsia="Times New Roman" w:hAnsi="Garamond" w:cs="Garamond"/>
                <w:bCs/>
                <w:lang w:eastAsia="zh-CN"/>
              </w:rPr>
              <w:t xml:space="preserve"> Comprometimento do forro. </w:t>
            </w:r>
          </w:p>
        </w:tc>
        <w:tc>
          <w:tcPr>
            <w:tcW w:w="4489" w:type="dxa"/>
          </w:tcPr>
          <w:p w:rsidR="00F73D26" w:rsidRPr="00F15804" w:rsidRDefault="00F73D26" w:rsidP="00F15804">
            <w:pPr>
              <w:pStyle w:val="Standard"/>
              <w:widowControl w:val="0"/>
              <w:spacing w:line="276" w:lineRule="auto"/>
              <w:jc w:val="both"/>
              <w:rPr>
                <w:rFonts w:ascii="Garamond" w:eastAsia="Times New Roman" w:hAnsi="Garamond" w:cs="Garamond"/>
                <w:b/>
                <w:bCs/>
                <w:lang w:eastAsia="zh-CN"/>
              </w:rPr>
            </w:pPr>
            <w:r w:rsidRPr="00F15804">
              <w:rPr>
                <w:rFonts w:ascii="Garamond" w:eastAsia="Times New Roman" w:hAnsi="Garamond" w:cs="Garamond"/>
                <w:bCs/>
                <w:lang w:eastAsia="zh-CN"/>
              </w:rPr>
              <w:t xml:space="preserve">Figura </w:t>
            </w:r>
            <w:r w:rsidR="00F15804" w:rsidRPr="00F15804">
              <w:rPr>
                <w:rFonts w:ascii="Garamond" w:eastAsia="Times New Roman" w:hAnsi="Garamond" w:cs="Garamond"/>
                <w:bCs/>
                <w:lang w:eastAsia="zh-CN"/>
              </w:rPr>
              <w:t>3</w:t>
            </w:r>
            <w:r w:rsidRPr="00F15804">
              <w:rPr>
                <w:rFonts w:ascii="Garamond" w:eastAsia="Times New Roman" w:hAnsi="Garamond" w:cs="Garamond"/>
                <w:bCs/>
                <w:lang w:eastAsia="zh-CN"/>
              </w:rPr>
              <w:t>4</w:t>
            </w:r>
            <w:r w:rsidR="00F15804" w:rsidRPr="00F15804">
              <w:rPr>
                <w:rFonts w:ascii="Garamond" w:eastAsia="Times New Roman" w:hAnsi="Garamond" w:cs="Garamond"/>
                <w:bCs/>
                <w:lang w:eastAsia="zh-CN"/>
              </w:rPr>
              <w:t xml:space="preserve"> – Danos no piso.</w:t>
            </w:r>
          </w:p>
        </w:tc>
      </w:tr>
      <w:tr w:rsidR="00F73D26" w:rsidRPr="00E277F3" w:rsidTr="007E171B">
        <w:tc>
          <w:tcPr>
            <w:tcW w:w="4489" w:type="dxa"/>
          </w:tcPr>
          <w:p w:rsidR="00F73D26" w:rsidRPr="00E277F3" w:rsidRDefault="00F73D26"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6EC19DF7" wp14:editId="14D611E2">
                  <wp:extent cx="2700458" cy="1800000"/>
                  <wp:effectExtent l="0" t="0" r="508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2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c>
          <w:tcPr>
            <w:tcW w:w="4489" w:type="dxa"/>
          </w:tcPr>
          <w:p w:rsidR="00F73D26" w:rsidRPr="00E277F3" w:rsidRDefault="00F15804" w:rsidP="007E171B">
            <w:pPr>
              <w:pStyle w:val="Standard"/>
              <w:widowControl w:val="0"/>
              <w:spacing w:line="276" w:lineRule="auto"/>
              <w:jc w:val="both"/>
              <w:rPr>
                <w:rFonts w:ascii="Garamond" w:eastAsia="Times New Roman" w:hAnsi="Garamond" w:cs="Garamond"/>
                <w:b/>
                <w:bCs/>
                <w:sz w:val="24"/>
                <w:szCs w:val="24"/>
                <w:lang w:eastAsia="zh-CN"/>
              </w:rPr>
            </w:pPr>
            <w:r>
              <w:rPr>
                <w:rFonts w:ascii="Garamond" w:eastAsia="Times New Roman" w:hAnsi="Garamond" w:cs="Garamond"/>
                <w:b/>
                <w:bCs/>
                <w:noProof/>
                <w:sz w:val="24"/>
                <w:szCs w:val="24"/>
                <w:lang w:eastAsia="pt-BR"/>
              </w:rPr>
              <w:drawing>
                <wp:inline distT="0" distB="0" distL="0" distR="0" wp14:anchorId="70701570">
                  <wp:extent cx="2700655" cy="1798320"/>
                  <wp:effectExtent l="0" t="0" r="444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00655" cy="1798320"/>
                          </a:xfrm>
                          <a:prstGeom prst="rect">
                            <a:avLst/>
                          </a:prstGeom>
                          <a:noFill/>
                        </pic:spPr>
                      </pic:pic>
                    </a:graphicData>
                  </a:graphic>
                </wp:inline>
              </w:drawing>
            </w:r>
          </w:p>
        </w:tc>
      </w:tr>
      <w:tr w:rsidR="00F73D26" w:rsidRPr="00F15804" w:rsidTr="007E171B">
        <w:tc>
          <w:tcPr>
            <w:tcW w:w="4489" w:type="dxa"/>
          </w:tcPr>
          <w:p w:rsidR="00F73D26" w:rsidRPr="00F15804" w:rsidRDefault="00F73D26" w:rsidP="00F15804">
            <w:pPr>
              <w:pStyle w:val="Standard"/>
              <w:widowControl w:val="0"/>
              <w:spacing w:line="276" w:lineRule="auto"/>
              <w:jc w:val="both"/>
              <w:rPr>
                <w:rFonts w:ascii="Garamond" w:eastAsia="Times New Roman" w:hAnsi="Garamond" w:cs="Garamond"/>
                <w:b/>
                <w:bCs/>
                <w:lang w:eastAsia="zh-CN"/>
              </w:rPr>
            </w:pPr>
            <w:r w:rsidRPr="00F15804">
              <w:rPr>
                <w:rFonts w:ascii="Garamond" w:eastAsia="Times New Roman" w:hAnsi="Garamond" w:cs="Garamond"/>
                <w:bCs/>
                <w:lang w:eastAsia="zh-CN"/>
              </w:rPr>
              <w:t xml:space="preserve">Figura </w:t>
            </w:r>
            <w:r w:rsidR="00F15804">
              <w:rPr>
                <w:rFonts w:ascii="Garamond" w:eastAsia="Times New Roman" w:hAnsi="Garamond" w:cs="Garamond"/>
                <w:bCs/>
                <w:lang w:eastAsia="zh-CN"/>
              </w:rPr>
              <w:t>3</w:t>
            </w:r>
            <w:r w:rsidRPr="00F15804">
              <w:rPr>
                <w:rFonts w:ascii="Garamond" w:eastAsia="Times New Roman" w:hAnsi="Garamond" w:cs="Garamond"/>
                <w:bCs/>
                <w:lang w:eastAsia="zh-CN"/>
              </w:rPr>
              <w:t>5 –</w:t>
            </w:r>
            <w:r w:rsidR="00F15804">
              <w:rPr>
                <w:rFonts w:ascii="Garamond" w:eastAsia="Times New Roman" w:hAnsi="Garamond" w:cs="Garamond"/>
                <w:bCs/>
                <w:lang w:eastAsia="zh-CN"/>
              </w:rPr>
              <w:t xml:space="preserve"> Esquadrias com vidros quebrados. </w:t>
            </w:r>
          </w:p>
        </w:tc>
        <w:tc>
          <w:tcPr>
            <w:tcW w:w="4489" w:type="dxa"/>
          </w:tcPr>
          <w:p w:rsidR="00F73D26" w:rsidRPr="00F15804" w:rsidRDefault="00F15804" w:rsidP="007E171B">
            <w:pPr>
              <w:pStyle w:val="Standard"/>
              <w:widowControl w:val="0"/>
              <w:spacing w:line="276" w:lineRule="auto"/>
              <w:jc w:val="both"/>
              <w:rPr>
                <w:rFonts w:ascii="Garamond" w:eastAsia="Times New Roman" w:hAnsi="Garamond" w:cs="Garamond"/>
                <w:b/>
                <w:bCs/>
                <w:lang w:eastAsia="zh-CN"/>
              </w:rPr>
            </w:pPr>
            <w:r>
              <w:rPr>
                <w:rFonts w:ascii="Garamond" w:eastAsia="Times New Roman" w:hAnsi="Garamond" w:cs="Garamond"/>
                <w:bCs/>
                <w:lang w:eastAsia="zh-CN"/>
              </w:rPr>
              <w:t xml:space="preserve">Figura 36 </w:t>
            </w:r>
            <w:r w:rsidRPr="00F15804">
              <w:rPr>
                <w:rFonts w:ascii="Garamond" w:eastAsia="Times New Roman" w:hAnsi="Garamond" w:cs="Garamond"/>
                <w:bCs/>
                <w:lang w:eastAsia="zh-CN"/>
              </w:rPr>
              <w:t>– Presença de cupins de solo.</w:t>
            </w:r>
          </w:p>
        </w:tc>
      </w:tr>
    </w:tbl>
    <w:p w:rsidR="00F73D26" w:rsidRDefault="00F73D26" w:rsidP="00773E3E">
      <w:pPr>
        <w:pStyle w:val="Standard"/>
        <w:widowControl w:val="0"/>
        <w:spacing w:after="0"/>
        <w:jc w:val="both"/>
        <w:rPr>
          <w:rStyle w:val="h1"/>
          <w:rFonts w:ascii="Garamond" w:hAnsi="Garamond" w:cs="Garamond"/>
          <w:bCs/>
          <w:sz w:val="24"/>
          <w:szCs w:val="24"/>
          <w:shd w:val="clear" w:color="auto" w:fill="FFFFFF"/>
          <w:lang w:val="pt-PT" w:eastAsia="zh-CN"/>
        </w:rPr>
      </w:pPr>
    </w:p>
    <w:p w:rsidR="00773E3E" w:rsidRPr="00AD3DCF" w:rsidRDefault="00923CE9" w:rsidP="00773E3E">
      <w:pPr>
        <w:pStyle w:val="Standard"/>
        <w:widowControl w:val="0"/>
        <w:spacing w:after="0"/>
        <w:jc w:val="both"/>
        <w:rPr>
          <w:rFonts w:ascii="Garamond" w:eastAsia="Times New Roman" w:hAnsi="Garamond" w:cs="Garamond"/>
          <w:b/>
          <w:bCs/>
          <w:sz w:val="24"/>
          <w:szCs w:val="24"/>
          <w:lang w:eastAsia="zh-CN"/>
        </w:rPr>
      </w:pPr>
      <w:r>
        <w:rPr>
          <w:rFonts w:ascii="Garamond" w:hAnsi="Garamond"/>
          <w:b/>
          <w:sz w:val="24"/>
          <w:szCs w:val="24"/>
        </w:rPr>
        <w:tab/>
      </w:r>
      <w:proofErr w:type="gramStart"/>
      <w:r>
        <w:rPr>
          <w:rFonts w:ascii="Garamond" w:hAnsi="Garamond"/>
          <w:b/>
          <w:sz w:val="24"/>
          <w:szCs w:val="24"/>
        </w:rPr>
        <w:t xml:space="preserve">7.3 - </w:t>
      </w:r>
      <w:r w:rsidR="00773E3E">
        <w:rPr>
          <w:rFonts w:ascii="Garamond" w:hAnsi="Garamond"/>
          <w:b/>
          <w:sz w:val="24"/>
          <w:szCs w:val="24"/>
        </w:rPr>
        <w:t>Casa</w:t>
      </w:r>
      <w:proofErr w:type="gramEnd"/>
      <w:r w:rsidR="00773E3E">
        <w:rPr>
          <w:rFonts w:ascii="Garamond" w:hAnsi="Garamond"/>
          <w:b/>
          <w:sz w:val="24"/>
          <w:szCs w:val="24"/>
        </w:rPr>
        <w:t xml:space="preserve"> de Força e Casa de máquinas</w:t>
      </w:r>
    </w:p>
    <w:p w:rsidR="00773E3E" w:rsidRDefault="00773E3E" w:rsidP="00773E3E">
      <w:pPr>
        <w:pStyle w:val="Standard"/>
        <w:widowControl w:val="0"/>
        <w:spacing w:after="0"/>
        <w:jc w:val="both"/>
        <w:rPr>
          <w:rStyle w:val="h1"/>
          <w:rFonts w:ascii="Garamond" w:hAnsi="Garamond" w:cs="Garamond"/>
          <w:bCs/>
          <w:sz w:val="24"/>
          <w:szCs w:val="24"/>
          <w:shd w:val="clear" w:color="auto" w:fill="FFFFFF"/>
          <w:lang w:val="pt-PT" w:eastAsia="zh-CN"/>
        </w:rPr>
      </w:pPr>
    </w:p>
    <w:p w:rsidR="00773E3E" w:rsidRPr="00500434" w:rsidRDefault="00773E3E" w:rsidP="00773E3E">
      <w:pPr>
        <w:pStyle w:val="Standard"/>
        <w:widowControl w:val="0"/>
        <w:spacing w:after="0"/>
        <w:jc w:val="both"/>
        <w:rPr>
          <w:rFonts w:ascii="Garamond" w:hAnsi="Garamond"/>
          <w:sz w:val="24"/>
          <w:szCs w:val="24"/>
          <w:lang w:val="pt-PT"/>
        </w:rPr>
      </w:pPr>
      <w:r w:rsidRPr="00416A03">
        <w:rPr>
          <w:rFonts w:ascii="Times New Roman" w:eastAsia="Times New Roman" w:hAnsi="Times New Roman" w:cs="Times New Roman"/>
          <w:kern w:val="0"/>
          <w:sz w:val="24"/>
          <w:szCs w:val="15"/>
          <w:lang w:val="pt-PT" w:eastAsia="pt-BR"/>
        </w:rPr>
        <w:tab/>
      </w:r>
      <w:r w:rsidRPr="00500434">
        <w:rPr>
          <w:rStyle w:val="h1"/>
          <w:rFonts w:ascii="Garamond" w:hAnsi="Garamond" w:cs="Garamond"/>
          <w:bCs/>
          <w:sz w:val="24"/>
          <w:szCs w:val="24"/>
          <w:shd w:val="clear" w:color="auto" w:fill="FFFFFF"/>
          <w:lang w:eastAsia="zh-CN"/>
        </w:rPr>
        <w:t>A casa</w:t>
      </w:r>
      <w:r w:rsidR="00D87C79">
        <w:rPr>
          <w:rStyle w:val="h1"/>
          <w:rFonts w:ascii="Garamond" w:hAnsi="Garamond" w:cs="Garamond"/>
          <w:bCs/>
          <w:sz w:val="24"/>
          <w:szCs w:val="24"/>
          <w:shd w:val="clear" w:color="auto" w:fill="FFFFFF"/>
          <w:lang w:eastAsia="zh-CN"/>
        </w:rPr>
        <w:t xml:space="preserve"> de força e </w:t>
      </w:r>
      <w:r w:rsidR="00925365">
        <w:rPr>
          <w:rStyle w:val="h1"/>
          <w:rFonts w:ascii="Garamond" w:hAnsi="Garamond" w:cs="Garamond"/>
          <w:bCs/>
          <w:sz w:val="24"/>
          <w:szCs w:val="24"/>
          <w:shd w:val="clear" w:color="auto" w:fill="FFFFFF"/>
          <w:lang w:eastAsia="zh-CN"/>
        </w:rPr>
        <w:t xml:space="preserve">a </w:t>
      </w:r>
      <w:r w:rsidR="00D87C79">
        <w:rPr>
          <w:rStyle w:val="h1"/>
          <w:rFonts w:ascii="Garamond" w:hAnsi="Garamond" w:cs="Garamond"/>
          <w:bCs/>
          <w:sz w:val="24"/>
          <w:szCs w:val="24"/>
          <w:shd w:val="clear" w:color="auto" w:fill="FFFFFF"/>
          <w:lang w:eastAsia="zh-CN"/>
        </w:rPr>
        <w:t>casa de máquinas foram</w:t>
      </w:r>
      <w:r w:rsidRPr="00500434">
        <w:rPr>
          <w:rStyle w:val="h1"/>
          <w:rFonts w:ascii="Garamond" w:hAnsi="Garamond" w:cs="Garamond"/>
          <w:bCs/>
          <w:sz w:val="24"/>
          <w:szCs w:val="24"/>
          <w:shd w:val="clear" w:color="auto" w:fill="FFFFFF"/>
          <w:lang w:eastAsia="zh-CN"/>
        </w:rPr>
        <w:t xml:space="preserve"> construída</w:t>
      </w:r>
      <w:r w:rsidR="00D87C79">
        <w:rPr>
          <w:rStyle w:val="h1"/>
          <w:rFonts w:ascii="Garamond" w:hAnsi="Garamond" w:cs="Garamond"/>
          <w:bCs/>
          <w:sz w:val="24"/>
          <w:szCs w:val="24"/>
          <w:shd w:val="clear" w:color="auto" w:fill="FFFFFF"/>
          <w:lang w:eastAsia="zh-CN"/>
        </w:rPr>
        <w:t>s</w:t>
      </w:r>
      <w:r w:rsidRPr="00500434">
        <w:rPr>
          <w:rStyle w:val="h1"/>
          <w:rFonts w:ascii="Garamond" w:hAnsi="Garamond" w:cs="Garamond"/>
          <w:bCs/>
          <w:sz w:val="24"/>
          <w:szCs w:val="24"/>
          <w:shd w:val="clear" w:color="auto" w:fill="FFFFFF"/>
          <w:lang w:eastAsia="zh-CN"/>
        </w:rPr>
        <w:t xml:space="preserve"> junto com a fábrica, pois esta dependia da força da água da cachoeira para girar o eixo das máquinas de tear. Posteriormente, foi construída uma canalização para desviar a água da cachoeira para a roda d’água. </w:t>
      </w:r>
      <w:r w:rsidRPr="00500434">
        <w:rPr>
          <w:rFonts w:ascii="Garamond" w:hAnsi="Garamond"/>
          <w:sz w:val="24"/>
          <w:szCs w:val="24"/>
          <w:lang w:val="pt-PT"/>
        </w:rPr>
        <w:t>Sobre a roda d’água foi construída a casa de máquinas. As máquinas foram adquiridas no final da década de 1920.</w:t>
      </w:r>
    </w:p>
    <w:p w:rsidR="00773E3E" w:rsidRPr="00500434" w:rsidRDefault="00773E3E" w:rsidP="00773E3E">
      <w:pPr>
        <w:pStyle w:val="Standard"/>
        <w:widowControl w:val="0"/>
        <w:spacing w:after="0"/>
        <w:jc w:val="both"/>
        <w:rPr>
          <w:rFonts w:ascii="Garamond" w:hAnsi="Garamond"/>
          <w:sz w:val="24"/>
          <w:szCs w:val="24"/>
          <w:lang w:val="pt-PT"/>
        </w:rPr>
      </w:pPr>
    </w:p>
    <w:p w:rsidR="00204E2A" w:rsidRDefault="00773E3E" w:rsidP="00204E2A">
      <w:pPr>
        <w:pStyle w:val="Standard"/>
        <w:widowControl w:val="0"/>
        <w:spacing w:after="0"/>
        <w:jc w:val="both"/>
        <w:rPr>
          <w:rFonts w:ascii="Garamond" w:eastAsia="Times New Roman" w:hAnsi="Garamond" w:cs="Times New Roman"/>
          <w:kern w:val="0"/>
          <w:sz w:val="24"/>
          <w:szCs w:val="24"/>
          <w:lang w:val="pt-PT" w:eastAsia="pt-BR"/>
        </w:rPr>
      </w:pPr>
      <w:r w:rsidRPr="00500434">
        <w:rPr>
          <w:rFonts w:ascii="Garamond" w:hAnsi="Garamond"/>
          <w:sz w:val="24"/>
          <w:szCs w:val="24"/>
          <w:lang w:val="pt-PT"/>
        </w:rPr>
        <w:tab/>
        <w:t xml:space="preserve">Foram tombadas pelo municipio através do </w:t>
      </w:r>
      <w:r w:rsidRPr="00500434">
        <w:rPr>
          <w:rFonts w:ascii="Garamond" w:eastAsia="Times New Roman" w:hAnsi="Garamond" w:cs="Times New Roman"/>
          <w:kern w:val="0"/>
          <w:sz w:val="24"/>
          <w:szCs w:val="24"/>
          <w:lang w:val="pt-PT" w:eastAsia="pt-BR"/>
        </w:rPr>
        <w:t>Decreto de Tombamento N° 222, de 29 de abril de 1999.</w:t>
      </w:r>
      <w:r w:rsidR="00204E2A" w:rsidRPr="00204E2A">
        <w:rPr>
          <w:rFonts w:ascii="Garamond" w:eastAsia="Times New Roman" w:hAnsi="Garamond" w:cs="Times New Roman"/>
          <w:kern w:val="0"/>
          <w:sz w:val="24"/>
          <w:szCs w:val="24"/>
          <w:lang w:val="pt-PT" w:eastAsia="pt-BR"/>
        </w:rPr>
        <w:t xml:space="preserve"> </w:t>
      </w:r>
      <w:r w:rsidR="00204E2A">
        <w:rPr>
          <w:rFonts w:ascii="Garamond" w:eastAsia="Times New Roman" w:hAnsi="Garamond" w:cs="Times New Roman"/>
          <w:kern w:val="0"/>
          <w:sz w:val="24"/>
          <w:szCs w:val="24"/>
          <w:lang w:val="pt-PT" w:eastAsia="pt-BR"/>
        </w:rPr>
        <w:t xml:space="preserve">A documentação integrante do Dossiê de Tombamento foi encaminhada ao Iepha para fins de pontuação no ICMS Cultural nos anos de 2000,2001 e 2007, quando foi aprovada e passou a receber pontuação e recursos financeiros.  </w:t>
      </w:r>
    </w:p>
    <w:p w:rsidR="00773E3E" w:rsidRDefault="00773E3E" w:rsidP="00773E3E">
      <w:pPr>
        <w:pStyle w:val="Standard"/>
        <w:widowControl w:val="0"/>
        <w:spacing w:after="0"/>
        <w:jc w:val="both"/>
        <w:rPr>
          <w:rFonts w:ascii="Garamond" w:eastAsia="Times New Roman" w:hAnsi="Garamond" w:cs="Times New Roman"/>
          <w:kern w:val="0"/>
          <w:sz w:val="24"/>
          <w:szCs w:val="24"/>
          <w:lang w:val="pt-PT" w:eastAsia="pt-BR"/>
        </w:rPr>
      </w:pPr>
    </w:p>
    <w:p w:rsidR="008E57F6" w:rsidRDefault="008E57F6" w:rsidP="008E57F6">
      <w:pPr>
        <w:pStyle w:val="Standard"/>
        <w:widowControl w:val="0"/>
        <w:spacing w:after="0"/>
        <w:jc w:val="both"/>
        <w:rPr>
          <w:rFonts w:ascii="Garamond" w:hAnsi="Garamond"/>
          <w:sz w:val="24"/>
          <w:szCs w:val="24"/>
        </w:rPr>
      </w:pPr>
      <w:r>
        <w:rPr>
          <w:rFonts w:ascii="Garamond" w:eastAsia="Times New Roman" w:hAnsi="Garamond" w:cs="Garamond"/>
          <w:bCs/>
          <w:sz w:val="24"/>
          <w:szCs w:val="24"/>
          <w:lang w:eastAsia="zh-CN"/>
        </w:rPr>
        <w:tab/>
      </w:r>
      <w:r w:rsidR="00D87C79" w:rsidRPr="00E277F3">
        <w:rPr>
          <w:rFonts w:ascii="Garamond" w:eastAsia="Times New Roman" w:hAnsi="Garamond" w:cs="Garamond"/>
          <w:bCs/>
          <w:sz w:val="24"/>
          <w:szCs w:val="24"/>
          <w:lang w:eastAsia="zh-CN"/>
        </w:rPr>
        <w:t>Durante a visita não houve aces</w:t>
      </w:r>
      <w:r>
        <w:rPr>
          <w:rFonts w:ascii="Garamond" w:eastAsia="Times New Roman" w:hAnsi="Garamond" w:cs="Garamond"/>
          <w:bCs/>
          <w:sz w:val="24"/>
          <w:szCs w:val="24"/>
          <w:lang w:eastAsia="zh-CN"/>
        </w:rPr>
        <w:t xml:space="preserve">so à parte </w:t>
      </w:r>
      <w:proofErr w:type="gramStart"/>
      <w:r>
        <w:rPr>
          <w:rFonts w:ascii="Garamond" w:eastAsia="Times New Roman" w:hAnsi="Garamond" w:cs="Garamond"/>
          <w:bCs/>
          <w:sz w:val="24"/>
          <w:szCs w:val="24"/>
          <w:lang w:eastAsia="zh-CN"/>
        </w:rPr>
        <w:t>interna da Casa de Má</w:t>
      </w:r>
      <w:r w:rsidR="00D87C79" w:rsidRPr="00E277F3">
        <w:rPr>
          <w:rFonts w:ascii="Garamond" w:eastAsia="Times New Roman" w:hAnsi="Garamond" w:cs="Garamond"/>
          <w:bCs/>
          <w:sz w:val="24"/>
          <w:szCs w:val="24"/>
          <w:lang w:eastAsia="zh-CN"/>
        </w:rPr>
        <w:t>quinas</w:t>
      </w:r>
      <w:r>
        <w:rPr>
          <w:rFonts w:ascii="Garamond" w:eastAsia="Times New Roman" w:hAnsi="Garamond" w:cs="Garamond"/>
          <w:bCs/>
          <w:sz w:val="24"/>
          <w:szCs w:val="24"/>
          <w:lang w:eastAsia="zh-CN"/>
        </w:rPr>
        <w:t xml:space="preserve"> e de Força que se encontravam fechadas</w:t>
      </w:r>
      <w:proofErr w:type="gramEnd"/>
      <w:r>
        <w:rPr>
          <w:rFonts w:ascii="Garamond" w:eastAsia="Times New Roman" w:hAnsi="Garamond" w:cs="Garamond"/>
          <w:bCs/>
          <w:sz w:val="24"/>
          <w:szCs w:val="24"/>
          <w:lang w:eastAsia="zh-CN"/>
        </w:rPr>
        <w:t xml:space="preserve"> e com o entorno tomado pelo mato. </w:t>
      </w:r>
      <w:r w:rsidRPr="00E277F3">
        <w:rPr>
          <w:rFonts w:ascii="Garamond" w:hAnsi="Garamond"/>
          <w:sz w:val="24"/>
          <w:szCs w:val="24"/>
        </w:rPr>
        <w:t xml:space="preserve">Foi observado </w:t>
      </w:r>
      <w:r>
        <w:rPr>
          <w:rFonts w:ascii="Garamond" w:hAnsi="Garamond"/>
          <w:sz w:val="24"/>
          <w:szCs w:val="24"/>
        </w:rPr>
        <w:t>que</w:t>
      </w:r>
      <w:r w:rsidRPr="00E277F3">
        <w:rPr>
          <w:rFonts w:ascii="Garamond" w:hAnsi="Garamond"/>
          <w:sz w:val="24"/>
          <w:szCs w:val="24"/>
        </w:rPr>
        <w:t xml:space="preserve"> </w:t>
      </w:r>
      <w:r>
        <w:rPr>
          <w:rFonts w:ascii="Garamond" w:hAnsi="Garamond"/>
          <w:sz w:val="24"/>
          <w:szCs w:val="24"/>
        </w:rPr>
        <w:t xml:space="preserve">parte do anexo construído junto à Casa de Força </w:t>
      </w:r>
      <w:r w:rsidRPr="00E277F3">
        <w:rPr>
          <w:rFonts w:ascii="Garamond" w:hAnsi="Garamond"/>
          <w:sz w:val="24"/>
          <w:szCs w:val="24"/>
        </w:rPr>
        <w:t xml:space="preserve">foi </w:t>
      </w:r>
      <w:r>
        <w:rPr>
          <w:rFonts w:ascii="Garamond" w:hAnsi="Garamond"/>
          <w:sz w:val="24"/>
          <w:szCs w:val="24"/>
        </w:rPr>
        <w:t xml:space="preserve">demolido, permanecendo no local com aspecto de ruina que compromete a ambiência do bem cultural protegido.  </w:t>
      </w:r>
    </w:p>
    <w:p w:rsidR="008E57F6" w:rsidRDefault="008E57F6" w:rsidP="00D87C79">
      <w:pPr>
        <w:pStyle w:val="Standard"/>
        <w:widowControl w:val="0"/>
        <w:spacing w:after="0"/>
        <w:jc w:val="both"/>
        <w:rPr>
          <w:rFonts w:ascii="Garamond" w:eastAsia="Times New Roman" w:hAnsi="Garamond" w:cs="Garamond"/>
          <w:bCs/>
          <w:sz w:val="24"/>
          <w:szCs w:val="24"/>
          <w:lang w:eastAsia="zh-CN"/>
        </w:rPr>
      </w:pPr>
    </w:p>
    <w:p w:rsidR="008E57F6" w:rsidRDefault="008E57F6" w:rsidP="00D87C79">
      <w:pPr>
        <w:pStyle w:val="Standard"/>
        <w:widowControl w:val="0"/>
        <w:spacing w:after="0"/>
        <w:jc w:val="both"/>
        <w:rPr>
          <w:rFonts w:ascii="Garamond" w:eastAsia="Times New Roman" w:hAnsi="Garamond" w:cs="Garamond"/>
          <w:bCs/>
          <w:sz w:val="24"/>
          <w:szCs w:val="24"/>
          <w:lang w:eastAsia="zh-CN"/>
        </w:rPr>
      </w:pPr>
      <w:r>
        <w:rPr>
          <w:rFonts w:ascii="Garamond" w:eastAsia="Times New Roman" w:hAnsi="Garamond" w:cs="Garamond"/>
          <w:bCs/>
          <w:sz w:val="24"/>
          <w:szCs w:val="24"/>
          <w:lang w:eastAsia="zh-CN"/>
        </w:rPr>
        <w:tab/>
      </w:r>
      <w:r w:rsidR="00925365">
        <w:rPr>
          <w:rFonts w:ascii="Garamond" w:eastAsia="Times New Roman" w:hAnsi="Garamond" w:cs="Garamond"/>
          <w:bCs/>
          <w:sz w:val="24"/>
          <w:szCs w:val="24"/>
          <w:lang w:eastAsia="zh-CN"/>
        </w:rPr>
        <w:t>Ambas as</w:t>
      </w:r>
      <w:r>
        <w:rPr>
          <w:rFonts w:ascii="Garamond" w:eastAsia="Times New Roman" w:hAnsi="Garamond" w:cs="Garamond"/>
          <w:bCs/>
          <w:sz w:val="24"/>
          <w:szCs w:val="24"/>
          <w:lang w:eastAsia="zh-CN"/>
        </w:rPr>
        <w:t xml:space="preserve"> edificações apresentam </w:t>
      </w:r>
      <w:r w:rsidR="00F248D6">
        <w:rPr>
          <w:rFonts w:ascii="Garamond" w:eastAsia="Times New Roman" w:hAnsi="Garamond" w:cs="Garamond"/>
          <w:bCs/>
          <w:sz w:val="24"/>
          <w:szCs w:val="24"/>
          <w:lang w:eastAsia="zh-CN"/>
        </w:rPr>
        <w:t xml:space="preserve">várias </w:t>
      </w:r>
      <w:r>
        <w:rPr>
          <w:rFonts w:ascii="Garamond" w:eastAsia="Times New Roman" w:hAnsi="Garamond" w:cs="Garamond"/>
          <w:bCs/>
          <w:sz w:val="24"/>
          <w:szCs w:val="24"/>
          <w:lang w:eastAsia="zh-CN"/>
        </w:rPr>
        <w:t xml:space="preserve">manchas de umidade nas alvenarias e estão </w:t>
      </w:r>
      <w:r w:rsidR="00F248D6">
        <w:rPr>
          <w:rFonts w:ascii="Garamond" w:eastAsia="Times New Roman" w:hAnsi="Garamond" w:cs="Garamond"/>
          <w:bCs/>
          <w:sz w:val="24"/>
          <w:szCs w:val="24"/>
          <w:lang w:eastAsia="zh-CN"/>
        </w:rPr>
        <w:t xml:space="preserve">em </w:t>
      </w:r>
      <w:r w:rsidR="00F248D6">
        <w:rPr>
          <w:rFonts w:ascii="Garamond" w:eastAsia="Times New Roman" w:hAnsi="Garamond" w:cs="Garamond"/>
          <w:bCs/>
          <w:sz w:val="24"/>
          <w:szCs w:val="24"/>
          <w:lang w:eastAsia="zh-CN"/>
        </w:rPr>
        <w:lastRenderedPageBreak/>
        <w:t xml:space="preserve">estado de abandono, sem uso. </w:t>
      </w:r>
    </w:p>
    <w:p w:rsidR="008E57F6" w:rsidRDefault="008E57F6" w:rsidP="00D87C79">
      <w:pPr>
        <w:pStyle w:val="Standard"/>
        <w:widowControl w:val="0"/>
        <w:spacing w:after="0"/>
        <w:jc w:val="both"/>
        <w:rPr>
          <w:rFonts w:ascii="Garamond" w:eastAsia="Times New Roman" w:hAnsi="Garamond" w:cs="Garamond"/>
          <w:bCs/>
          <w:sz w:val="24"/>
          <w:szCs w:val="24"/>
          <w:lang w:eastAsia="zh-CN"/>
        </w:rPr>
      </w:pPr>
    </w:p>
    <w:p w:rsidR="00D87C79" w:rsidRDefault="00F248D6" w:rsidP="00D87C79">
      <w:pPr>
        <w:pStyle w:val="Standard"/>
        <w:widowControl w:val="0"/>
        <w:spacing w:after="0"/>
        <w:jc w:val="both"/>
        <w:rPr>
          <w:rFonts w:ascii="Garamond" w:eastAsia="Times New Roman" w:hAnsi="Garamond" w:cs="Garamond"/>
          <w:bCs/>
          <w:sz w:val="24"/>
          <w:szCs w:val="24"/>
          <w:lang w:eastAsia="zh-CN"/>
        </w:rPr>
      </w:pPr>
      <w:r>
        <w:rPr>
          <w:rFonts w:ascii="Garamond" w:eastAsia="Times New Roman" w:hAnsi="Garamond" w:cs="Garamond"/>
          <w:bCs/>
          <w:sz w:val="24"/>
          <w:szCs w:val="24"/>
          <w:lang w:eastAsia="zh-CN"/>
        </w:rPr>
        <w:tab/>
        <w:t xml:space="preserve">Não há informações de onde está armazenado </w:t>
      </w:r>
      <w:r w:rsidR="00D87C79" w:rsidRPr="00E277F3">
        <w:rPr>
          <w:rFonts w:ascii="Garamond" w:eastAsia="Times New Roman" w:hAnsi="Garamond" w:cs="Garamond"/>
          <w:bCs/>
          <w:sz w:val="24"/>
          <w:szCs w:val="24"/>
          <w:lang w:eastAsia="zh-CN"/>
        </w:rPr>
        <w:t>o maquinário constante nas imagens do dossiê de tombamento</w:t>
      </w:r>
      <w:r>
        <w:rPr>
          <w:rFonts w:ascii="Garamond" w:eastAsia="Times New Roman" w:hAnsi="Garamond" w:cs="Garamond"/>
          <w:bCs/>
          <w:sz w:val="24"/>
          <w:szCs w:val="24"/>
          <w:lang w:eastAsia="zh-CN"/>
        </w:rPr>
        <w:t xml:space="preserve">, tendo em vista que não foi possível acessar o interior das edificações. </w:t>
      </w:r>
      <w:r w:rsidR="00D87C79" w:rsidRPr="00E277F3">
        <w:rPr>
          <w:rFonts w:ascii="Garamond" w:eastAsia="Times New Roman" w:hAnsi="Garamond" w:cs="Garamond"/>
          <w:bCs/>
          <w:sz w:val="24"/>
          <w:szCs w:val="24"/>
          <w:lang w:eastAsia="zh-CN"/>
        </w:rPr>
        <w:t xml:space="preserve"> </w:t>
      </w:r>
    </w:p>
    <w:p w:rsidR="00F248D6" w:rsidRPr="00E277F3" w:rsidRDefault="00F248D6" w:rsidP="00D87C79">
      <w:pPr>
        <w:pStyle w:val="Standard"/>
        <w:widowControl w:val="0"/>
        <w:spacing w:after="0"/>
        <w:jc w:val="both"/>
        <w:rPr>
          <w:rFonts w:ascii="Garamond" w:eastAsia="Times New Roman" w:hAnsi="Garamond" w:cs="Garamond"/>
          <w:b/>
          <w:bCs/>
          <w:sz w:val="24"/>
          <w:szCs w:val="24"/>
          <w:lang w:eastAsia="zh-CN"/>
        </w:rPr>
      </w:pPr>
    </w:p>
    <w:tbl>
      <w:tblPr>
        <w:tblStyle w:val="Tabelacomgrade"/>
        <w:tblW w:w="0" w:type="auto"/>
        <w:tblLook w:val="04A0" w:firstRow="1" w:lastRow="0" w:firstColumn="1" w:lastColumn="0" w:noHBand="0" w:noVBand="1"/>
      </w:tblPr>
      <w:tblGrid>
        <w:gridCol w:w="4489"/>
        <w:gridCol w:w="4489"/>
      </w:tblGrid>
      <w:tr w:rsidR="00D87C79" w:rsidRPr="00E277F3" w:rsidTr="007E171B">
        <w:tc>
          <w:tcPr>
            <w:tcW w:w="4489" w:type="dxa"/>
          </w:tcPr>
          <w:p w:rsidR="00D87C79" w:rsidRPr="00E277F3" w:rsidRDefault="00D87C79"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2630B309" wp14:editId="35511698">
                  <wp:extent cx="2700458" cy="1800000"/>
                  <wp:effectExtent l="0" t="0" r="508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7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c>
          <w:tcPr>
            <w:tcW w:w="4489" w:type="dxa"/>
          </w:tcPr>
          <w:p w:rsidR="00D87C79" w:rsidRPr="00E277F3" w:rsidRDefault="00D87C79"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02DC9326" wp14:editId="6305C8AF">
                  <wp:extent cx="2700458" cy="1800000"/>
                  <wp:effectExtent l="0" t="0" r="508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7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r>
      <w:tr w:rsidR="00D87C79" w:rsidRPr="00F248D6" w:rsidTr="007E171B">
        <w:tc>
          <w:tcPr>
            <w:tcW w:w="4489" w:type="dxa"/>
          </w:tcPr>
          <w:p w:rsidR="00D87C79" w:rsidRPr="00F248D6" w:rsidRDefault="00F248D6" w:rsidP="00925365">
            <w:pPr>
              <w:pStyle w:val="Standard"/>
              <w:widowControl w:val="0"/>
              <w:spacing w:line="276" w:lineRule="auto"/>
              <w:jc w:val="both"/>
              <w:rPr>
                <w:rFonts w:ascii="Garamond" w:eastAsia="Times New Roman" w:hAnsi="Garamond" w:cs="Garamond"/>
                <w:b/>
                <w:bCs/>
                <w:lang w:eastAsia="zh-CN"/>
              </w:rPr>
            </w:pPr>
            <w:r w:rsidRPr="00F248D6">
              <w:rPr>
                <w:rFonts w:ascii="Garamond" w:eastAsia="Times New Roman" w:hAnsi="Garamond" w:cs="Garamond"/>
                <w:bCs/>
                <w:lang w:eastAsia="zh-CN"/>
              </w:rPr>
              <w:t xml:space="preserve">Figura </w:t>
            </w:r>
            <w:r w:rsidR="00925365">
              <w:rPr>
                <w:rFonts w:ascii="Garamond" w:eastAsia="Times New Roman" w:hAnsi="Garamond" w:cs="Garamond"/>
                <w:bCs/>
                <w:lang w:eastAsia="zh-CN"/>
              </w:rPr>
              <w:t>37</w:t>
            </w:r>
            <w:r w:rsidRPr="00F248D6">
              <w:rPr>
                <w:rFonts w:ascii="Garamond" w:eastAsia="Times New Roman" w:hAnsi="Garamond" w:cs="Garamond"/>
                <w:bCs/>
                <w:lang w:eastAsia="zh-CN"/>
              </w:rPr>
              <w:t xml:space="preserve"> – Casa de força e construção adjacente, em aspecto de ruina.</w:t>
            </w:r>
          </w:p>
        </w:tc>
        <w:tc>
          <w:tcPr>
            <w:tcW w:w="4489" w:type="dxa"/>
          </w:tcPr>
          <w:p w:rsidR="00D87C79" w:rsidRPr="00F248D6" w:rsidRDefault="00D87C79" w:rsidP="00925365">
            <w:pPr>
              <w:pStyle w:val="Standard"/>
              <w:widowControl w:val="0"/>
              <w:spacing w:line="276" w:lineRule="auto"/>
              <w:jc w:val="both"/>
              <w:rPr>
                <w:rFonts w:ascii="Garamond" w:eastAsia="Times New Roman" w:hAnsi="Garamond" w:cs="Garamond"/>
                <w:bCs/>
                <w:lang w:eastAsia="zh-CN"/>
              </w:rPr>
            </w:pPr>
            <w:r w:rsidRPr="00F248D6">
              <w:rPr>
                <w:rFonts w:ascii="Garamond" w:eastAsia="Times New Roman" w:hAnsi="Garamond" w:cs="Garamond"/>
                <w:bCs/>
                <w:lang w:eastAsia="zh-CN"/>
              </w:rPr>
              <w:t xml:space="preserve">Figura </w:t>
            </w:r>
            <w:r w:rsidR="00925365">
              <w:rPr>
                <w:rFonts w:ascii="Garamond" w:eastAsia="Times New Roman" w:hAnsi="Garamond" w:cs="Garamond"/>
                <w:bCs/>
                <w:lang w:eastAsia="zh-CN"/>
              </w:rPr>
              <w:t>38</w:t>
            </w:r>
            <w:r w:rsidRPr="00F248D6">
              <w:rPr>
                <w:rFonts w:ascii="Garamond" w:eastAsia="Times New Roman" w:hAnsi="Garamond" w:cs="Garamond"/>
                <w:bCs/>
                <w:lang w:eastAsia="zh-CN"/>
              </w:rPr>
              <w:t xml:space="preserve"> – Vista da cachoeira aos fundos do terreno</w:t>
            </w:r>
            <w:r w:rsidR="00F248D6" w:rsidRPr="00F248D6">
              <w:rPr>
                <w:rFonts w:ascii="Garamond" w:eastAsia="Times New Roman" w:hAnsi="Garamond" w:cs="Garamond"/>
                <w:bCs/>
                <w:lang w:eastAsia="zh-CN"/>
              </w:rPr>
              <w:t>.</w:t>
            </w:r>
          </w:p>
        </w:tc>
      </w:tr>
      <w:tr w:rsidR="00D87C79" w:rsidRPr="00E277F3" w:rsidTr="007E171B">
        <w:tc>
          <w:tcPr>
            <w:tcW w:w="4489" w:type="dxa"/>
          </w:tcPr>
          <w:p w:rsidR="00D87C79" w:rsidRPr="00E277F3" w:rsidRDefault="00D87C79"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6FF0BE09" wp14:editId="01B755A9">
                  <wp:extent cx="2700458" cy="1800000"/>
                  <wp:effectExtent l="0" t="0" r="508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7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c>
          <w:tcPr>
            <w:tcW w:w="4489" w:type="dxa"/>
          </w:tcPr>
          <w:p w:rsidR="00D87C79" w:rsidRPr="00E277F3" w:rsidRDefault="00D87C79"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715DE791" wp14:editId="3A89A834">
                  <wp:extent cx="2700458" cy="1800000"/>
                  <wp:effectExtent l="0" t="0" r="508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7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r>
      <w:tr w:rsidR="00F248D6" w:rsidRPr="00F248D6" w:rsidTr="007E171B">
        <w:tc>
          <w:tcPr>
            <w:tcW w:w="8978" w:type="dxa"/>
            <w:gridSpan w:val="2"/>
          </w:tcPr>
          <w:p w:rsidR="00F248D6" w:rsidRPr="00F248D6" w:rsidRDefault="00F248D6" w:rsidP="00925365">
            <w:pPr>
              <w:pStyle w:val="Standard"/>
              <w:widowControl w:val="0"/>
              <w:spacing w:line="276" w:lineRule="auto"/>
              <w:jc w:val="both"/>
              <w:rPr>
                <w:rFonts w:ascii="Garamond" w:eastAsia="Times New Roman" w:hAnsi="Garamond" w:cs="Garamond"/>
                <w:b/>
                <w:bCs/>
                <w:lang w:eastAsia="zh-CN"/>
              </w:rPr>
            </w:pPr>
            <w:r>
              <w:rPr>
                <w:rFonts w:ascii="Garamond" w:eastAsia="Times New Roman" w:hAnsi="Garamond" w:cs="Garamond"/>
                <w:bCs/>
                <w:lang w:eastAsia="zh-CN"/>
              </w:rPr>
              <w:t>Figura</w:t>
            </w:r>
            <w:r w:rsidR="00925365">
              <w:rPr>
                <w:rFonts w:ascii="Garamond" w:eastAsia="Times New Roman" w:hAnsi="Garamond" w:cs="Garamond"/>
                <w:bCs/>
                <w:lang w:eastAsia="zh-CN"/>
              </w:rPr>
              <w:t>s</w:t>
            </w:r>
            <w:r>
              <w:rPr>
                <w:rFonts w:ascii="Garamond" w:eastAsia="Times New Roman" w:hAnsi="Garamond" w:cs="Garamond"/>
                <w:bCs/>
                <w:lang w:eastAsia="zh-CN"/>
              </w:rPr>
              <w:t xml:space="preserve"> </w:t>
            </w:r>
            <w:r w:rsidR="00925365">
              <w:rPr>
                <w:rFonts w:ascii="Garamond" w:eastAsia="Times New Roman" w:hAnsi="Garamond" w:cs="Garamond"/>
                <w:bCs/>
                <w:lang w:eastAsia="zh-CN"/>
              </w:rPr>
              <w:t>39</w:t>
            </w:r>
            <w:r>
              <w:rPr>
                <w:rFonts w:ascii="Garamond" w:eastAsia="Times New Roman" w:hAnsi="Garamond" w:cs="Garamond"/>
                <w:bCs/>
                <w:lang w:eastAsia="zh-CN"/>
              </w:rPr>
              <w:t xml:space="preserve"> </w:t>
            </w:r>
            <w:r w:rsidR="00925365">
              <w:rPr>
                <w:rFonts w:ascii="Garamond" w:eastAsia="Times New Roman" w:hAnsi="Garamond" w:cs="Garamond"/>
                <w:bCs/>
                <w:lang w:eastAsia="zh-CN"/>
              </w:rPr>
              <w:t xml:space="preserve">e </w:t>
            </w:r>
            <w:proofErr w:type="gramStart"/>
            <w:r w:rsidR="00925365">
              <w:rPr>
                <w:rFonts w:ascii="Garamond" w:eastAsia="Times New Roman" w:hAnsi="Garamond" w:cs="Garamond"/>
                <w:bCs/>
                <w:lang w:eastAsia="zh-CN"/>
              </w:rPr>
              <w:t xml:space="preserve">40 </w:t>
            </w:r>
            <w:r>
              <w:rPr>
                <w:rFonts w:ascii="Garamond" w:eastAsia="Times New Roman" w:hAnsi="Garamond" w:cs="Garamond"/>
                <w:bCs/>
                <w:lang w:eastAsia="zh-CN"/>
              </w:rPr>
              <w:t>– C</w:t>
            </w:r>
            <w:r w:rsidRPr="00F248D6">
              <w:rPr>
                <w:rFonts w:ascii="Garamond" w:eastAsia="Times New Roman" w:hAnsi="Garamond" w:cs="Garamond"/>
                <w:bCs/>
                <w:lang w:eastAsia="zh-CN"/>
              </w:rPr>
              <w:t>asa</w:t>
            </w:r>
            <w:proofErr w:type="gramEnd"/>
            <w:r w:rsidRPr="00F248D6">
              <w:rPr>
                <w:rFonts w:ascii="Garamond" w:eastAsia="Times New Roman" w:hAnsi="Garamond" w:cs="Garamond"/>
                <w:bCs/>
                <w:lang w:eastAsia="zh-CN"/>
              </w:rPr>
              <w:t xml:space="preserve"> de Maquinas, com acesso dificultado pela quantidade de vegetação no entorno </w:t>
            </w:r>
          </w:p>
        </w:tc>
      </w:tr>
      <w:tr w:rsidR="00D87C79" w:rsidRPr="00E277F3" w:rsidTr="007E171B">
        <w:tc>
          <w:tcPr>
            <w:tcW w:w="4489" w:type="dxa"/>
          </w:tcPr>
          <w:p w:rsidR="00D87C79" w:rsidRPr="00E277F3" w:rsidRDefault="00D87C79"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565CD55B" wp14:editId="4271D9ED">
                  <wp:extent cx="2700458" cy="1800000"/>
                  <wp:effectExtent l="0" t="0" r="508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8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c>
          <w:tcPr>
            <w:tcW w:w="4489" w:type="dxa"/>
          </w:tcPr>
          <w:p w:rsidR="00D87C79" w:rsidRPr="00E277F3" w:rsidRDefault="00D87C79" w:rsidP="007E171B">
            <w:pPr>
              <w:pStyle w:val="Standard"/>
              <w:widowControl w:val="0"/>
              <w:spacing w:line="276" w:lineRule="auto"/>
              <w:jc w:val="both"/>
              <w:rPr>
                <w:rFonts w:ascii="Garamond" w:eastAsia="Times New Roman" w:hAnsi="Garamond" w:cs="Garamond"/>
                <w:b/>
                <w:bCs/>
                <w:sz w:val="24"/>
                <w:szCs w:val="24"/>
                <w:lang w:eastAsia="zh-CN"/>
              </w:rPr>
            </w:pPr>
            <w:r w:rsidRPr="00E277F3">
              <w:rPr>
                <w:rFonts w:ascii="Garamond" w:eastAsia="Times New Roman" w:hAnsi="Garamond" w:cs="Garamond"/>
                <w:b/>
                <w:bCs/>
                <w:noProof/>
                <w:sz w:val="24"/>
                <w:szCs w:val="24"/>
                <w:lang w:eastAsia="pt-BR"/>
              </w:rPr>
              <w:drawing>
                <wp:inline distT="0" distB="0" distL="0" distR="0" wp14:anchorId="24C23915" wp14:editId="4A14A841">
                  <wp:extent cx="2700458" cy="1800000"/>
                  <wp:effectExtent l="0" t="0" r="508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8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r>
      <w:tr w:rsidR="00F248D6" w:rsidRPr="00F248D6" w:rsidTr="007E171B">
        <w:tc>
          <w:tcPr>
            <w:tcW w:w="8978" w:type="dxa"/>
            <w:gridSpan w:val="2"/>
          </w:tcPr>
          <w:p w:rsidR="00F248D6" w:rsidRPr="00F248D6" w:rsidRDefault="00F248D6" w:rsidP="00925365">
            <w:pPr>
              <w:pStyle w:val="Standard"/>
              <w:widowControl w:val="0"/>
              <w:spacing w:line="276" w:lineRule="auto"/>
              <w:jc w:val="both"/>
              <w:rPr>
                <w:rFonts w:ascii="Garamond" w:eastAsia="Times New Roman" w:hAnsi="Garamond" w:cs="Garamond"/>
                <w:bCs/>
                <w:lang w:eastAsia="zh-CN"/>
              </w:rPr>
            </w:pPr>
            <w:r w:rsidRPr="00F248D6">
              <w:rPr>
                <w:rFonts w:ascii="Garamond" w:eastAsia="Times New Roman" w:hAnsi="Garamond" w:cs="Garamond"/>
                <w:bCs/>
                <w:lang w:eastAsia="zh-CN"/>
              </w:rPr>
              <w:t>Figura</w:t>
            </w:r>
            <w:r w:rsidR="00925365">
              <w:rPr>
                <w:rFonts w:ascii="Garamond" w:eastAsia="Times New Roman" w:hAnsi="Garamond" w:cs="Garamond"/>
                <w:bCs/>
                <w:lang w:eastAsia="zh-CN"/>
              </w:rPr>
              <w:t>s</w:t>
            </w:r>
            <w:r w:rsidRPr="00F248D6">
              <w:rPr>
                <w:rFonts w:ascii="Garamond" w:eastAsia="Times New Roman" w:hAnsi="Garamond" w:cs="Garamond"/>
                <w:bCs/>
                <w:lang w:eastAsia="zh-CN"/>
              </w:rPr>
              <w:t xml:space="preserve"> </w:t>
            </w:r>
            <w:r w:rsidR="00925365">
              <w:rPr>
                <w:rFonts w:ascii="Garamond" w:eastAsia="Times New Roman" w:hAnsi="Garamond" w:cs="Garamond"/>
                <w:bCs/>
                <w:lang w:eastAsia="zh-CN"/>
              </w:rPr>
              <w:t xml:space="preserve">41 e </w:t>
            </w:r>
            <w:proofErr w:type="gramStart"/>
            <w:r w:rsidR="00925365">
              <w:rPr>
                <w:rFonts w:ascii="Garamond" w:eastAsia="Times New Roman" w:hAnsi="Garamond" w:cs="Garamond"/>
                <w:bCs/>
                <w:lang w:eastAsia="zh-CN"/>
              </w:rPr>
              <w:t>42</w:t>
            </w:r>
            <w:r w:rsidRPr="00F248D6">
              <w:rPr>
                <w:rFonts w:ascii="Garamond" w:eastAsia="Times New Roman" w:hAnsi="Garamond" w:cs="Garamond"/>
                <w:bCs/>
                <w:lang w:eastAsia="zh-CN"/>
              </w:rPr>
              <w:t xml:space="preserve"> – Fachada</w:t>
            </w:r>
            <w:proofErr w:type="gramEnd"/>
            <w:r w:rsidRPr="00F248D6">
              <w:rPr>
                <w:rFonts w:ascii="Garamond" w:eastAsia="Times New Roman" w:hAnsi="Garamond" w:cs="Garamond"/>
                <w:bCs/>
                <w:lang w:eastAsia="zh-CN"/>
              </w:rPr>
              <w:t xml:space="preserve"> frontal da casa de máquinas, com manchas de umidade </w:t>
            </w:r>
          </w:p>
        </w:tc>
      </w:tr>
    </w:tbl>
    <w:p w:rsidR="00D87C79" w:rsidRDefault="00D87C79" w:rsidP="00D87C79">
      <w:pPr>
        <w:pStyle w:val="Standard"/>
        <w:widowControl w:val="0"/>
        <w:spacing w:after="0"/>
        <w:jc w:val="both"/>
        <w:rPr>
          <w:rFonts w:ascii="Garamond" w:eastAsia="Times New Roman" w:hAnsi="Garamond" w:cs="Garamond"/>
          <w:b/>
          <w:bCs/>
          <w:sz w:val="24"/>
          <w:szCs w:val="24"/>
          <w:lang w:eastAsia="zh-CN"/>
        </w:rPr>
      </w:pPr>
    </w:p>
    <w:p w:rsidR="00925365" w:rsidRDefault="00925365" w:rsidP="00D87C79">
      <w:pPr>
        <w:pStyle w:val="Standard"/>
        <w:widowControl w:val="0"/>
        <w:spacing w:after="0"/>
        <w:jc w:val="both"/>
        <w:rPr>
          <w:rFonts w:ascii="Garamond" w:eastAsia="Times New Roman" w:hAnsi="Garamond" w:cs="Garamond"/>
          <w:b/>
          <w:bCs/>
          <w:sz w:val="24"/>
          <w:szCs w:val="24"/>
          <w:lang w:eastAsia="zh-CN"/>
        </w:rPr>
      </w:pPr>
    </w:p>
    <w:p w:rsidR="00925365" w:rsidRDefault="00925365" w:rsidP="00D87C79">
      <w:pPr>
        <w:pStyle w:val="Standard"/>
        <w:widowControl w:val="0"/>
        <w:spacing w:after="0"/>
        <w:jc w:val="both"/>
        <w:rPr>
          <w:rFonts w:ascii="Garamond" w:eastAsia="Times New Roman" w:hAnsi="Garamond" w:cs="Garamond"/>
          <w:b/>
          <w:bCs/>
          <w:sz w:val="24"/>
          <w:szCs w:val="24"/>
          <w:lang w:eastAsia="zh-CN"/>
        </w:rPr>
      </w:pPr>
    </w:p>
    <w:p w:rsidR="00925365" w:rsidRPr="00E277F3" w:rsidRDefault="00925365" w:rsidP="00D87C79">
      <w:pPr>
        <w:pStyle w:val="Standard"/>
        <w:widowControl w:val="0"/>
        <w:spacing w:after="0"/>
        <w:jc w:val="both"/>
        <w:rPr>
          <w:rFonts w:ascii="Garamond" w:eastAsia="Times New Roman" w:hAnsi="Garamond" w:cs="Garamond"/>
          <w:b/>
          <w:bCs/>
          <w:sz w:val="24"/>
          <w:szCs w:val="24"/>
          <w:lang w:eastAsia="zh-CN"/>
        </w:rPr>
      </w:pPr>
    </w:p>
    <w:p w:rsidR="00773E3E" w:rsidRPr="00DA7C27" w:rsidRDefault="00923CE9" w:rsidP="00773E3E">
      <w:pPr>
        <w:pStyle w:val="Standard"/>
        <w:widowControl w:val="0"/>
        <w:spacing w:after="0"/>
        <w:jc w:val="both"/>
        <w:rPr>
          <w:rFonts w:ascii="Garamond" w:eastAsia="Times New Roman" w:hAnsi="Garamond" w:cs="Times New Roman"/>
          <w:b/>
          <w:kern w:val="0"/>
          <w:sz w:val="24"/>
          <w:szCs w:val="24"/>
          <w:lang w:val="pt-PT" w:eastAsia="pt-BR"/>
        </w:rPr>
      </w:pPr>
      <w:r>
        <w:rPr>
          <w:rFonts w:ascii="Garamond" w:eastAsia="Times New Roman" w:hAnsi="Garamond" w:cs="Times New Roman"/>
          <w:b/>
          <w:kern w:val="0"/>
          <w:sz w:val="24"/>
          <w:szCs w:val="24"/>
          <w:lang w:val="pt-PT" w:eastAsia="pt-BR"/>
        </w:rPr>
        <w:lastRenderedPageBreak/>
        <w:tab/>
      </w:r>
      <w:proofErr w:type="gramStart"/>
      <w:r>
        <w:rPr>
          <w:rFonts w:ascii="Garamond" w:eastAsia="Times New Roman" w:hAnsi="Garamond" w:cs="Times New Roman"/>
          <w:b/>
          <w:kern w:val="0"/>
          <w:sz w:val="24"/>
          <w:szCs w:val="24"/>
          <w:lang w:val="pt-PT" w:eastAsia="pt-BR"/>
        </w:rPr>
        <w:t xml:space="preserve">7.4 - </w:t>
      </w:r>
      <w:r w:rsidR="00773E3E" w:rsidRPr="00DA7C27">
        <w:rPr>
          <w:rFonts w:ascii="Garamond" w:eastAsia="Times New Roman" w:hAnsi="Garamond" w:cs="Times New Roman"/>
          <w:b/>
          <w:kern w:val="0"/>
          <w:sz w:val="24"/>
          <w:szCs w:val="24"/>
          <w:lang w:val="pt-PT" w:eastAsia="pt-BR"/>
        </w:rPr>
        <w:t>Açougue</w:t>
      </w:r>
      <w:proofErr w:type="gramEnd"/>
      <w:r w:rsidR="00F73D26">
        <w:rPr>
          <w:rFonts w:ascii="Garamond" w:eastAsia="Times New Roman" w:hAnsi="Garamond" w:cs="Times New Roman"/>
          <w:b/>
          <w:kern w:val="0"/>
          <w:sz w:val="24"/>
          <w:szCs w:val="24"/>
          <w:lang w:val="pt-PT" w:eastAsia="pt-BR"/>
        </w:rPr>
        <w:t xml:space="preserve"> / Corporação Musical</w:t>
      </w:r>
    </w:p>
    <w:p w:rsidR="00773E3E" w:rsidRDefault="00773E3E" w:rsidP="00773E3E">
      <w:pPr>
        <w:pStyle w:val="Standard"/>
        <w:widowControl w:val="0"/>
        <w:spacing w:after="0"/>
        <w:jc w:val="both"/>
        <w:rPr>
          <w:rFonts w:ascii="Times New Roman" w:eastAsia="Times New Roman" w:hAnsi="Times New Roman" w:cs="Times New Roman"/>
          <w:kern w:val="0"/>
          <w:sz w:val="24"/>
          <w:szCs w:val="24"/>
          <w:lang w:val="pt-PT" w:eastAsia="pt-BR"/>
        </w:rPr>
      </w:pPr>
    </w:p>
    <w:p w:rsidR="00773E3E" w:rsidRPr="00DA7C27" w:rsidRDefault="00773E3E" w:rsidP="00773E3E">
      <w:pPr>
        <w:widowControl/>
        <w:suppressAutoHyphens w:val="0"/>
        <w:autoSpaceDN/>
        <w:spacing w:after="0"/>
        <w:ind w:firstLine="709"/>
        <w:jc w:val="both"/>
        <w:textAlignment w:val="auto"/>
        <w:rPr>
          <w:rFonts w:ascii="Garamond" w:eastAsia="Times New Roman" w:hAnsi="Garamond" w:cs="Times New Roman"/>
          <w:kern w:val="0"/>
          <w:sz w:val="24"/>
          <w:szCs w:val="24"/>
          <w:lang w:eastAsia="pt-BR"/>
        </w:rPr>
      </w:pPr>
      <w:r w:rsidRPr="00DA7C27">
        <w:rPr>
          <w:rFonts w:ascii="Garamond" w:eastAsia="Times New Roman" w:hAnsi="Garamond" w:cs="Times New Roman"/>
          <w:kern w:val="0"/>
          <w:sz w:val="24"/>
          <w:szCs w:val="24"/>
          <w:lang w:val="pt-PT" w:eastAsia="pt-BR"/>
        </w:rPr>
        <w:t xml:space="preserve">A casa que funcionou o Açougue encontra-se dentro do terreno da Fábrica de Tecidos e foi utilizada como ponto de apoio comercial para os funcionários da fábrica. </w:t>
      </w:r>
      <w:r w:rsidRPr="00DA7C27">
        <w:rPr>
          <w:rFonts w:ascii="Garamond" w:eastAsia="Times New Roman" w:hAnsi="Garamond" w:cs="Times New Roman"/>
          <w:kern w:val="0"/>
          <w:sz w:val="24"/>
          <w:szCs w:val="24"/>
          <w:lang w:eastAsia="pt-BR"/>
        </w:rPr>
        <w:t>A pequena ed</w:t>
      </w:r>
      <w:r w:rsidRPr="00DA7C27">
        <w:rPr>
          <w:rFonts w:ascii="Garamond" w:eastAsia="Times New Roman" w:hAnsi="Garamond" w:cs="Times New Roman"/>
          <w:kern w:val="0"/>
          <w:sz w:val="24"/>
          <w:szCs w:val="24"/>
          <w:lang w:eastAsia="pt-BR"/>
        </w:rPr>
        <w:t>i</w:t>
      </w:r>
      <w:r w:rsidRPr="00DA7C27">
        <w:rPr>
          <w:rFonts w:ascii="Garamond" w:eastAsia="Times New Roman" w:hAnsi="Garamond" w:cs="Times New Roman"/>
          <w:kern w:val="0"/>
          <w:sz w:val="24"/>
          <w:szCs w:val="24"/>
          <w:lang w:eastAsia="pt-BR"/>
        </w:rPr>
        <w:t>ficação foi construída na entrada secundária do Quadro (primeiro núcleo residencial que abr</w:t>
      </w:r>
      <w:r w:rsidRPr="00DA7C27">
        <w:rPr>
          <w:rFonts w:ascii="Garamond" w:eastAsia="Times New Roman" w:hAnsi="Garamond" w:cs="Times New Roman"/>
          <w:kern w:val="0"/>
          <w:sz w:val="24"/>
          <w:szCs w:val="24"/>
          <w:lang w:eastAsia="pt-BR"/>
        </w:rPr>
        <w:t>i</w:t>
      </w:r>
      <w:r w:rsidRPr="00DA7C27">
        <w:rPr>
          <w:rFonts w:ascii="Garamond" w:eastAsia="Times New Roman" w:hAnsi="Garamond" w:cs="Times New Roman"/>
          <w:kern w:val="0"/>
          <w:sz w:val="24"/>
          <w:szCs w:val="24"/>
          <w:lang w:eastAsia="pt-BR"/>
        </w:rPr>
        <w:t xml:space="preserve">gava os trabalhadores da fábrica), segmento da Rua Nossa Senhora da Saúde. </w:t>
      </w:r>
    </w:p>
    <w:p w:rsidR="00925365" w:rsidRDefault="00925365" w:rsidP="00773E3E">
      <w:pPr>
        <w:pStyle w:val="Standard"/>
        <w:widowControl w:val="0"/>
        <w:spacing w:after="0"/>
        <w:jc w:val="both"/>
        <w:rPr>
          <w:rFonts w:ascii="Garamond" w:eastAsia="Times New Roman" w:hAnsi="Garamond" w:cs="Times New Roman"/>
          <w:kern w:val="0"/>
          <w:sz w:val="24"/>
          <w:szCs w:val="24"/>
          <w:lang w:val="pt-PT" w:eastAsia="pt-BR"/>
        </w:rPr>
      </w:pPr>
    </w:p>
    <w:p w:rsidR="00773E3E" w:rsidRPr="00DA7C27" w:rsidRDefault="00925365" w:rsidP="00773E3E">
      <w:pPr>
        <w:pStyle w:val="Standard"/>
        <w:widowControl w:val="0"/>
        <w:spacing w:after="0"/>
        <w:jc w:val="both"/>
        <w:rPr>
          <w:rFonts w:ascii="Garamond" w:eastAsia="Times New Roman" w:hAnsi="Garamond" w:cs="Times New Roman"/>
          <w:kern w:val="0"/>
          <w:sz w:val="24"/>
          <w:szCs w:val="24"/>
          <w:lang w:val="pt-PT" w:eastAsia="pt-BR"/>
        </w:rPr>
      </w:pPr>
      <w:r>
        <w:rPr>
          <w:rFonts w:ascii="Garamond" w:eastAsia="Times New Roman" w:hAnsi="Garamond" w:cs="Times New Roman"/>
          <w:kern w:val="0"/>
          <w:sz w:val="24"/>
          <w:szCs w:val="24"/>
          <w:lang w:val="pt-PT" w:eastAsia="pt-BR"/>
        </w:rPr>
        <w:tab/>
      </w:r>
      <w:r w:rsidR="00773E3E" w:rsidRPr="00DA7C27">
        <w:rPr>
          <w:rFonts w:ascii="Garamond" w:eastAsia="Times New Roman" w:hAnsi="Garamond" w:cs="Times New Roman"/>
          <w:kern w:val="0"/>
          <w:sz w:val="24"/>
          <w:szCs w:val="24"/>
          <w:lang w:val="pt-PT" w:eastAsia="pt-BR"/>
        </w:rPr>
        <w:t>No entorno do imóvel eram criados os porcos, vacas, bem como o cultivo de uma horta, cujos produtos eram comercializados no açougue. De acordo com o dossiê de tombamento, o açougue fazia parte da Associação Beneficente dos Funcionários da Fábrica de Tecidos. Após o encerramento das atividades do açougue, funcionou durante um tempo a barbearia que também atendia aos funcionários da fábrica e seus familiares. Posteriormente passou a abrigar a Sede da Corporação Musical Cachoeira Grande.</w:t>
      </w:r>
    </w:p>
    <w:p w:rsidR="00773E3E" w:rsidRPr="00DA7C27" w:rsidRDefault="00773E3E" w:rsidP="00773E3E">
      <w:pPr>
        <w:pStyle w:val="Standard"/>
        <w:widowControl w:val="0"/>
        <w:spacing w:after="0"/>
        <w:jc w:val="both"/>
        <w:rPr>
          <w:rFonts w:ascii="Garamond" w:eastAsia="Times New Roman" w:hAnsi="Garamond" w:cs="Times New Roman"/>
          <w:kern w:val="0"/>
          <w:sz w:val="24"/>
          <w:szCs w:val="24"/>
          <w:lang w:val="pt-PT" w:eastAsia="pt-BR"/>
        </w:rPr>
      </w:pPr>
    </w:p>
    <w:p w:rsidR="00773E3E" w:rsidRDefault="00925365" w:rsidP="00773E3E">
      <w:pPr>
        <w:pStyle w:val="Standard"/>
        <w:widowControl w:val="0"/>
        <w:spacing w:after="0"/>
        <w:jc w:val="both"/>
        <w:rPr>
          <w:rFonts w:ascii="Garamond" w:eastAsia="Times New Roman" w:hAnsi="Garamond" w:cs="Times New Roman"/>
          <w:kern w:val="0"/>
          <w:sz w:val="24"/>
          <w:szCs w:val="24"/>
          <w:lang w:val="pt-PT" w:eastAsia="pt-BR"/>
        </w:rPr>
      </w:pPr>
      <w:r>
        <w:rPr>
          <w:rFonts w:ascii="Garamond" w:eastAsia="Times New Roman" w:hAnsi="Garamond" w:cs="Times New Roman"/>
          <w:kern w:val="0"/>
          <w:sz w:val="24"/>
          <w:szCs w:val="24"/>
          <w:lang w:val="pt-PT" w:eastAsia="pt-BR"/>
        </w:rPr>
        <w:tab/>
        <w:t>Foi tombada</w:t>
      </w:r>
      <w:r w:rsidR="00773E3E">
        <w:rPr>
          <w:rFonts w:ascii="Garamond" w:eastAsia="Times New Roman" w:hAnsi="Garamond" w:cs="Times New Roman"/>
          <w:kern w:val="0"/>
          <w:sz w:val="24"/>
          <w:szCs w:val="24"/>
          <w:lang w:val="pt-PT" w:eastAsia="pt-BR"/>
        </w:rPr>
        <w:t xml:space="preserve"> pelo municipio através do </w:t>
      </w:r>
      <w:r w:rsidR="00773E3E" w:rsidRPr="00DA7C27">
        <w:rPr>
          <w:rFonts w:ascii="Garamond" w:eastAsia="Times New Roman" w:hAnsi="Garamond" w:cs="Times New Roman"/>
          <w:kern w:val="0"/>
          <w:sz w:val="24"/>
          <w:szCs w:val="24"/>
          <w:lang w:val="pt-PT" w:eastAsia="pt-BR"/>
        </w:rPr>
        <w:t>Decreto de Tombamento N° 223, de 29 de abril de 1999.</w:t>
      </w:r>
      <w:r w:rsidR="0012267D">
        <w:rPr>
          <w:rFonts w:ascii="Garamond" w:eastAsia="Times New Roman" w:hAnsi="Garamond" w:cs="Times New Roman"/>
          <w:kern w:val="0"/>
          <w:sz w:val="24"/>
          <w:szCs w:val="24"/>
          <w:lang w:val="pt-PT" w:eastAsia="pt-BR"/>
        </w:rPr>
        <w:t xml:space="preserve"> A documentação integrante do Dossiê de Tombamento foi encaminhada ao Iepha para fins de pontuação no ICMS Cultural nos anos de </w:t>
      </w:r>
      <w:r w:rsidR="00204E2A">
        <w:rPr>
          <w:rFonts w:ascii="Garamond" w:eastAsia="Times New Roman" w:hAnsi="Garamond" w:cs="Times New Roman"/>
          <w:kern w:val="0"/>
          <w:sz w:val="24"/>
          <w:szCs w:val="24"/>
          <w:lang w:val="pt-PT" w:eastAsia="pt-BR"/>
        </w:rPr>
        <w:t>2000, 2001 e 2007</w:t>
      </w:r>
      <w:r w:rsidR="0012267D">
        <w:rPr>
          <w:rFonts w:ascii="Garamond" w:eastAsia="Times New Roman" w:hAnsi="Garamond" w:cs="Times New Roman"/>
          <w:kern w:val="0"/>
          <w:sz w:val="24"/>
          <w:szCs w:val="24"/>
          <w:lang w:val="pt-PT" w:eastAsia="pt-BR"/>
        </w:rPr>
        <w:t xml:space="preserve">, quando foi aprovada e passou a receber pontuação e recursos financeiros.  </w:t>
      </w:r>
    </w:p>
    <w:p w:rsidR="008309F3" w:rsidRDefault="008309F3" w:rsidP="00773E3E">
      <w:pPr>
        <w:pStyle w:val="Standard"/>
        <w:widowControl w:val="0"/>
        <w:spacing w:after="0"/>
        <w:jc w:val="both"/>
        <w:rPr>
          <w:rFonts w:ascii="Garamond" w:eastAsia="Times New Roman" w:hAnsi="Garamond" w:cs="Times New Roman"/>
          <w:kern w:val="0"/>
          <w:sz w:val="24"/>
          <w:szCs w:val="24"/>
          <w:lang w:val="pt-PT" w:eastAsia="pt-BR"/>
        </w:rPr>
      </w:pPr>
    </w:p>
    <w:p w:rsidR="008309F3" w:rsidRPr="00E277F3" w:rsidRDefault="0012267D" w:rsidP="008309F3">
      <w:pPr>
        <w:pStyle w:val="Standard"/>
        <w:widowControl w:val="0"/>
        <w:spacing w:after="0"/>
        <w:jc w:val="both"/>
        <w:rPr>
          <w:rFonts w:ascii="Garamond" w:hAnsi="Garamond"/>
          <w:sz w:val="24"/>
          <w:szCs w:val="24"/>
        </w:rPr>
      </w:pPr>
      <w:r>
        <w:rPr>
          <w:rFonts w:ascii="Garamond" w:hAnsi="Garamond"/>
          <w:sz w:val="24"/>
          <w:szCs w:val="24"/>
        </w:rPr>
        <w:tab/>
      </w:r>
      <w:r w:rsidR="008309F3">
        <w:rPr>
          <w:rFonts w:ascii="Garamond" w:hAnsi="Garamond"/>
          <w:sz w:val="24"/>
          <w:szCs w:val="24"/>
        </w:rPr>
        <w:t>No dia da perícia a edificação encontrava-se fechada, não sendo possível o</w:t>
      </w:r>
      <w:r w:rsidR="008309F3" w:rsidRPr="00E277F3">
        <w:rPr>
          <w:rFonts w:ascii="Garamond" w:hAnsi="Garamond"/>
          <w:sz w:val="24"/>
          <w:szCs w:val="24"/>
        </w:rPr>
        <w:t xml:space="preserve"> acesso às instalações da Corporação Musical. De acordo com informações obtidas na internet, a edificação é atualmente utilizada como sede da orquestra da cidade. </w:t>
      </w:r>
      <w:r w:rsidR="008309F3">
        <w:rPr>
          <w:rFonts w:ascii="Garamond" w:hAnsi="Garamond"/>
          <w:sz w:val="24"/>
          <w:szCs w:val="24"/>
        </w:rPr>
        <w:t>No local, há placa indicando este uso.</w:t>
      </w:r>
    </w:p>
    <w:p w:rsidR="008309F3" w:rsidRPr="00E277F3" w:rsidRDefault="008309F3" w:rsidP="008309F3">
      <w:pPr>
        <w:pStyle w:val="Standard"/>
        <w:widowControl w:val="0"/>
        <w:spacing w:after="0"/>
        <w:rPr>
          <w:rFonts w:ascii="Garamond" w:hAnsi="Garamond"/>
          <w:sz w:val="24"/>
          <w:szCs w:val="24"/>
        </w:rPr>
      </w:pPr>
    </w:p>
    <w:p w:rsidR="008309F3" w:rsidRDefault="008309F3" w:rsidP="008309F3">
      <w:pPr>
        <w:pStyle w:val="Standard"/>
        <w:widowControl w:val="0"/>
        <w:spacing w:after="0"/>
        <w:jc w:val="both"/>
        <w:rPr>
          <w:rFonts w:ascii="Garamond" w:hAnsi="Garamond"/>
          <w:sz w:val="24"/>
          <w:szCs w:val="24"/>
        </w:rPr>
      </w:pPr>
      <w:r>
        <w:rPr>
          <w:rFonts w:ascii="Garamond" w:hAnsi="Garamond"/>
          <w:sz w:val="24"/>
          <w:szCs w:val="24"/>
        </w:rPr>
        <w:tab/>
        <w:t xml:space="preserve">Foi possível constatar na visita ao local que externamente </w:t>
      </w:r>
      <w:r w:rsidRPr="00E277F3">
        <w:rPr>
          <w:rFonts w:ascii="Garamond" w:hAnsi="Garamond"/>
          <w:sz w:val="24"/>
          <w:szCs w:val="24"/>
        </w:rPr>
        <w:t>o bem se encontra em bom estado de</w:t>
      </w:r>
      <w:r>
        <w:rPr>
          <w:rFonts w:ascii="Garamond" w:hAnsi="Garamond"/>
          <w:sz w:val="24"/>
          <w:szCs w:val="24"/>
        </w:rPr>
        <w:t xml:space="preserve"> conservação, sendo necessária a adoção das medidas de manutenção e conservação para possibilitar a continuidade do uso e, consequentemente, a preservação do imóvel. </w:t>
      </w:r>
    </w:p>
    <w:p w:rsidR="008309F3" w:rsidRDefault="008309F3" w:rsidP="008309F3">
      <w:pPr>
        <w:pStyle w:val="Standard"/>
        <w:widowControl w:val="0"/>
        <w:spacing w:after="0"/>
        <w:rPr>
          <w:rFonts w:ascii="Garamond" w:hAnsi="Garamond"/>
          <w:sz w:val="24"/>
          <w:szCs w:val="24"/>
        </w:rPr>
      </w:pPr>
    </w:p>
    <w:tbl>
      <w:tblPr>
        <w:tblStyle w:val="Tabelacomgrade"/>
        <w:tblW w:w="0" w:type="auto"/>
        <w:tblLook w:val="04A0" w:firstRow="1" w:lastRow="0" w:firstColumn="1" w:lastColumn="0" w:noHBand="0" w:noVBand="1"/>
      </w:tblPr>
      <w:tblGrid>
        <w:gridCol w:w="8978"/>
      </w:tblGrid>
      <w:tr w:rsidR="008309F3" w:rsidTr="007E171B">
        <w:tc>
          <w:tcPr>
            <w:tcW w:w="8978" w:type="dxa"/>
          </w:tcPr>
          <w:p w:rsidR="008309F3" w:rsidRDefault="008309F3" w:rsidP="007E171B">
            <w:pPr>
              <w:pStyle w:val="Standard"/>
              <w:widowControl w:val="0"/>
              <w:rPr>
                <w:rFonts w:ascii="Garamond" w:hAnsi="Garamond"/>
                <w:sz w:val="24"/>
                <w:szCs w:val="24"/>
              </w:rPr>
            </w:pPr>
            <w:r>
              <w:rPr>
                <w:rFonts w:ascii="Garamond" w:hAnsi="Garamond"/>
                <w:noProof/>
                <w:sz w:val="24"/>
                <w:szCs w:val="24"/>
                <w:lang w:eastAsia="pt-BR"/>
              </w:rPr>
              <w:drawing>
                <wp:inline distT="0" distB="0" distL="0" distR="0" wp14:anchorId="6E56BBDF" wp14:editId="107252E0">
                  <wp:extent cx="5203763" cy="229552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a:extLst>
                              <a:ext uri="{28A0092B-C50C-407E-A947-70E740481C1C}">
                                <a14:useLocalDpi xmlns:a14="http://schemas.microsoft.com/office/drawing/2010/main" val="0"/>
                              </a:ext>
                            </a:extLst>
                          </a:blip>
                          <a:srcRect t="4124" b="29630"/>
                          <a:stretch/>
                        </pic:blipFill>
                        <pic:spPr bwMode="auto">
                          <a:xfrm>
                            <a:off x="0" y="0"/>
                            <a:ext cx="5204659" cy="22959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09F3" w:rsidTr="007E171B">
        <w:tc>
          <w:tcPr>
            <w:tcW w:w="8978" w:type="dxa"/>
          </w:tcPr>
          <w:p w:rsidR="008309F3" w:rsidRDefault="00925365" w:rsidP="00925365">
            <w:pPr>
              <w:pStyle w:val="Standard"/>
              <w:widowControl w:val="0"/>
              <w:rPr>
                <w:rFonts w:ascii="Garamond" w:hAnsi="Garamond"/>
                <w:sz w:val="24"/>
                <w:szCs w:val="24"/>
              </w:rPr>
            </w:pPr>
            <w:r>
              <w:rPr>
                <w:rFonts w:ascii="Garamond" w:hAnsi="Garamond"/>
              </w:rPr>
              <w:t>Figura 43</w:t>
            </w:r>
            <w:r w:rsidR="008309F3" w:rsidRPr="00F515A3">
              <w:rPr>
                <w:rFonts w:ascii="Garamond" w:hAnsi="Garamond"/>
              </w:rPr>
              <w:t xml:space="preserve"> – Vista frontal da edificação da Corporação musical voltada para </w:t>
            </w:r>
            <w:proofErr w:type="gramStart"/>
            <w:r w:rsidR="008309F3">
              <w:rPr>
                <w:rFonts w:ascii="Garamond" w:hAnsi="Garamond"/>
              </w:rPr>
              <w:t>rua</w:t>
            </w:r>
            <w:proofErr w:type="gramEnd"/>
            <w:r w:rsidR="008309F3">
              <w:rPr>
                <w:rFonts w:ascii="Garamond" w:hAnsi="Garamond"/>
              </w:rPr>
              <w:t xml:space="preserve"> São Paulo</w:t>
            </w:r>
            <w:r w:rsidR="008309F3" w:rsidRPr="00F515A3">
              <w:rPr>
                <w:rFonts w:ascii="Garamond" w:hAnsi="Garamond"/>
              </w:rPr>
              <w:t>.</w:t>
            </w:r>
          </w:p>
        </w:tc>
      </w:tr>
    </w:tbl>
    <w:p w:rsidR="008309F3" w:rsidRPr="00E277F3" w:rsidRDefault="008309F3" w:rsidP="008309F3">
      <w:pPr>
        <w:pStyle w:val="Standard"/>
        <w:widowControl w:val="0"/>
        <w:spacing w:after="0"/>
        <w:rPr>
          <w:rFonts w:ascii="Garamond" w:hAnsi="Garamond"/>
          <w:sz w:val="24"/>
          <w:szCs w:val="24"/>
        </w:rPr>
      </w:pPr>
    </w:p>
    <w:tbl>
      <w:tblPr>
        <w:tblStyle w:val="Tabelacomgrade"/>
        <w:tblW w:w="0" w:type="auto"/>
        <w:tblLook w:val="04A0" w:firstRow="1" w:lastRow="0" w:firstColumn="1" w:lastColumn="0" w:noHBand="0" w:noVBand="1"/>
      </w:tblPr>
      <w:tblGrid>
        <w:gridCol w:w="4489"/>
        <w:gridCol w:w="4489"/>
      </w:tblGrid>
      <w:tr w:rsidR="008309F3" w:rsidRPr="00E277F3" w:rsidTr="007E171B">
        <w:tc>
          <w:tcPr>
            <w:tcW w:w="4489" w:type="dxa"/>
          </w:tcPr>
          <w:p w:rsidR="008309F3" w:rsidRPr="00E277F3" w:rsidRDefault="008309F3" w:rsidP="007E171B">
            <w:pPr>
              <w:pStyle w:val="Standard"/>
              <w:widowControl w:val="0"/>
              <w:spacing w:line="276" w:lineRule="auto"/>
              <w:rPr>
                <w:rFonts w:ascii="Garamond" w:hAnsi="Garamond"/>
                <w:sz w:val="24"/>
                <w:szCs w:val="24"/>
              </w:rPr>
            </w:pPr>
            <w:r w:rsidRPr="00E277F3">
              <w:rPr>
                <w:rFonts w:ascii="Garamond" w:hAnsi="Garamond"/>
                <w:noProof/>
                <w:sz w:val="24"/>
                <w:szCs w:val="24"/>
                <w:lang w:eastAsia="pt-BR"/>
              </w:rPr>
              <w:drawing>
                <wp:inline distT="0" distB="0" distL="0" distR="0" wp14:anchorId="0CE20E68" wp14:editId="574F53A4">
                  <wp:extent cx="2700458" cy="1800000"/>
                  <wp:effectExtent l="0" t="0" r="508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6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c>
          <w:tcPr>
            <w:tcW w:w="4489" w:type="dxa"/>
          </w:tcPr>
          <w:p w:rsidR="008309F3" w:rsidRPr="00E277F3" w:rsidRDefault="008309F3" w:rsidP="007E171B">
            <w:pPr>
              <w:pStyle w:val="Standard"/>
              <w:widowControl w:val="0"/>
              <w:spacing w:line="276" w:lineRule="auto"/>
              <w:rPr>
                <w:rFonts w:ascii="Garamond" w:hAnsi="Garamond"/>
                <w:sz w:val="24"/>
                <w:szCs w:val="24"/>
              </w:rPr>
            </w:pPr>
            <w:r w:rsidRPr="00E277F3">
              <w:rPr>
                <w:rFonts w:ascii="Garamond" w:hAnsi="Garamond"/>
                <w:noProof/>
                <w:sz w:val="24"/>
                <w:szCs w:val="24"/>
                <w:lang w:eastAsia="pt-BR"/>
              </w:rPr>
              <w:drawing>
                <wp:inline distT="0" distB="0" distL="0" distR="0" wp14:anchorId="1948ACB2" wp14:editId="1415F4A5">
                  <wp:extent cx="2700458" cy="1800000"/>
                  <wp:effectExtent l="0" t="0" r="508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6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r>
      <w:tr w:rsidR="008309F3" w:rsidRPr="00E277F3" w:rsidTr="007E171B">
        <w:tc>
          <w:tcPr>
            <w:tcW w:w="8978" w:type="dxa"/>
            <w:gridSpan w:val="2"/>
          </w:tcPr>
          <w:p w:rsidR="008309F3" w:rsidRPr="00B412EE" w:rsidRDefault="008309F3" w:rsidP="00925365">
            <w:pPr>
              <w:pStyle w:val="Standard"/>
              <w:widowControl w:val="0"/>
              <w:spacing w:line="276" w:lineRule="auto"/>
              <w:rPr>
                <w:rFonts w:ascii="Garamond" w:hAnsi="Garamond"/>
              </w:rPr>
            </w:pPr>
            <w:r w:rsidRPr="00B412EE">
              <w:rPr>
                <w:rFonts w:ascii="Garamond" w:hAnsi="Garamond"/>
              </w:rPr>
              <w:t>Figuras</w:t>
            </w:r>
            <w:r w:rsidR="00925365">
              <w:rPr>
                <w:rFonts w:ascii="Garamond" w:hAnsi="Garamond"/>
              </w:rPr>
              <w:t xml:space="preserve"> 44 e 45</w:t>
            </w:r>
            <w:proofErr w:type="gramStart"/>
            <w:r w:rsidRPr="00B412EE">
              <w:rPr>
                <w:rFonts w:ascii="Garamond" w:hAnsi="Garamond"/>
              </w:rPr>
              <w:t xml:space="preserve">  </w:t>
            </w:r>
            <w:proofErr w:type="gramEnd"/>
            <w:r w:rsidRPr="00B412EE">
              <w:rPr>
                <w:rFonts w:ascii="Garamond" w:hAnsi="Garamond"/>
              </w:rPr>
              <w:t>– Vista interna ao muro na parte frontal da Corporação Musical.</w:t>
            </w:r>
          </w:p>
        </w:tc>
      </w:tr>
    </w:tbl>
    <w:p w:rsidR="008309F3" w:rsidRPr="008309F3" w:rsidRDefault="008309F3" w:rsidP="00773E3E">
      <w:pPr>
        <w:pStyle w:val="Standard"/>
        <w:widowControl w:val="0"/>
        <w:spacing w:after="0"/>
        <w:jc w:val="both"/>
        <w:rPr>
          <w:rFonts w:ascii="Garamond" w:eastAsia="Times New Roman" w:hAnsi="Garamond" w:cs="Times New Roman"/>
          <w:kern w:val="0"/>
          <w:sz w:val="24"/>
          <w:szCs w:val="24"/>
          <w:lang w:eastAsia="pt-BR"/>
        </w:rPr>
      </w:pPr>
    </w:p>
    <w:p w:rsidR="00773E3E" w:rsidRDefault="00773E3E" w:rsidP="00773E3E">
      <w:pPr>
        <w:pStyle w:val="Standard"/>
        <w:widowControl w:val="0"/>
        <w:spacing w:after="0"/>
        <w:jc w:val="both"/>
        <w:rPr>
          <w:rFonts w:ascii="Garamond" w:eastAsia="Times New Roman" w:hAnsi="Garamond" w:cs="Times New Roman"/>
          <w:b/>
          <w:kern w:val="0"/>
          <w:sz w:val="24"/>
          <w:szCs w:val="24"/>
          <w:lang w:val="pt-PT" w:eastAsia="pt-BR"/>
        </w:rPr>
      </w:pPr>
      <w:r>
        <w:rPr>
          <w:rFonts w:ascii="Garamond" w:eastAsia="Times New Roman" w:hAnsi="Garamond" w:cs="Times New Roman"/>
          <w:kern w:val="0"/>
          <w:sz w:val="24"/>
          <w:szCs w:val="24"/>
          <w:lang w:val="pt-PT" w:eastAsia="pt-BR"/>
        </w:rPr>
        <w:t>7</w:t>
      </w:r>
      <w:r w:rsidRPr="00C073BF">
        <w:rPr>
          <w:rFonts w:ascii="Garamond" w:eastAsia="Times New Roman" w:hAnsi="Garamond" w:cs="Times New Roman"/>
          <w:b/>
          <w:kern w:val="0"/>
          <w:sz w:val="24"/>
          <w:szCs w:val="24"/>
          <w:lang w:val="pt-PT" w:eastAsia="pt-BR"/>
        </w:rPr>
        <w:t>.</w:t>
      </w:r>
      <w:r w:rsidR="00F73D26">
        <w:rPr>
          <w:rFonts w:ascii="Garamond" w:eastAsia="Times New Roman" w:hAnsi="Garamond" w:cs="Times New Roman"/>
          <w:b/>
          <w:kern w:val="0"/>
          <w:sz w:val="24"/>
          <w:szCs w:val="24"/>
          <w:lang w:val="pt-PT" w:eastAsia="pt-BR"/>
        </w:rPr>
        <w:t>5</w:t>
      </w:r>
      <w:r w:rsidRPr="00C073BF">
        <w:rPr>
          <w:rFonts w:ascii="Garamond" w:eastAsia="Times New Roman" w:hAnsi="Garamond" w:cs="Times New Roman"/>
          <w:b/>
          <w:kern w:val="0"/>
          <w:sz w:val="24"/>
          <w:szCs w:val="24"/>
          <w:lang w:val="pt-PT" w:eastAsia="pt-BR"/>
        </w:rPr>
        <w:t xml:space="preserve"> – Conjunto</w:t>
      </w:r>
      <w:r>
        <w:rPr>
          <w:rFonts w:ascii="Garamond" w:eastAsia="Times New Roman" w:hAnsi="Garamond" w:cs="Times New Roman"/>
          <w:b/>
          <w:kern w:val="0"/>
          <w:sz w:val="24"/>
          <w:szCs w:val="24"/>
          <w:lang w:val="pt-PT" w:eastAsia="pt-BR"/>
        </w:rPr>
        <w:t>s</w:t>
      </w:r>
      <w:r w:rsidRPr="00C073BF">
        <w:rPr>
          <w:rFonts w:ascii="Garamond" w:eastAsia="Times New Roman" w:hAnsi="Garamond" w:cs="Times New Roman"/>
          <w:b/>
          <w:kern w:val="0"/>
          <w:sz w:val="24"/>
          <w:szCs w:val="24"/>
          <w:lang w:val="pt-PT" w:eastAsia="pt-BR"/>
        </w:rPr>
        <w:t xml:space="preserve"> residencia</w:t>
      </w:r>
      <w:r>
        <w:rPr>
          <w:rFonts w:ascii="Garamond" w:eastAsia="Times New Roman" w:hAnsi="Garamond" w:cs="Times New Roman"/>
          <w:b/>
          <w:kern w:val="0"/>
          <w:sz w:val="24"/>
          <w:szCs w:val="24"/>
          <w:lang w:val="pt-PT" w:eastAsia="pt-BR"/>
        </w:rPr>
        <w:t>is</w:t>
      </w:r>
      <w:r w:rsidRPr="00C073BF">
        <w:rPr>
          <w:rFonts w:ascii="Garamond" w:eastAsia="Times New Roman" w:hAnsi="Garamond" w:cs="Times New Roman"/>
          <w:b/>
          <w:kern w:val="0"/>
          <w:sz w:val="24"/>
          <w:szCs w:val="24"/>
          <w:lang w:val="pt-PT" w:eastAsia="pt-BR"/>
        </w:rPr>
        <w:t xml:space="preserve"> </w:t>
      </w:r>
      <w:r>
        <w:rPr>
          <w:rFonts w:ascii="Garamond" w:eastAsia="Times New Roman" w:hAnsi="Garamond" w:cs="Times New Roman"/>
          <w:b/>
          <w:kern w:val="0"/>
          <w:sz w:val="24"/>
          <w:szCs w:val="24"/>
          <w:lang w:val="pt-PT" w:eastAsia="pt-BR"/>
        </w:rPr>
        <w:t xml:space="preserve">da Rua Nossa Senhora da Saude e da </w:t>
      </w:r>
      <w:proofErr w:type="gramStart"/>
      <w:r>
        <w:rPr>
          <w:rFonts w:ascii="Garamond" w:eastAsia="Times New Roman" w:hAnsi="Garamond" w:cs="Times New Roman"/>
          <w:b/>
          <w:kern w:val="0"/>
          <w:sz w:val="24"/>
          <w:szCs w:val="24"/>
          <w:lang w:val="pt-PT" w:eastAsia="pt-BR"/>
        </w:rPr>
        <w:t>rua</w:t>
      </w:r>
      <w:proofErr w:type="gramEnd"/>
      <w:r>
        <w:rPr>
          <w:rFonts w:ascii="Garamond" w:eastAsia="Times New Roman" w:hAnsi="Garamond" w:cs="Times New Roman"/>
          <w:b/>
          <w:kern w:val="0"/>
          <w:sz w:val="24"/>
          <w:szCs w:val="24"/>
          <w:lang w:val="pt-PT" w:eastAsia="pt-BR"/>
        </w:rPr>
        <w:t xml:space="preserve"> São Paulo</w:t>
      </w:r>
    </w:p>
    <w:p w:rsidR="00773E3E" w:rsidRDefault="00773E3E" w:rsidP="00773E3E">
      <w:pPr>
        <w:pStyle w:val="Standard"/>
        <w:widowControl w:val="0"/>
        <w:spacing w:after="0"/>
        <w:rPr>
          <w:rStyle w:val="h1"/>
          <w:rFonts w:ascii="Garamond" w:hAnsi="Garamond"/>
          <w:sz w:val="24"/>
          <w:szCs w:val="24"/>
        </w:rPr>
      </w:pPr>
    </w:p>
    <w:p w:rsidR="00773E3E" w:rsidRDefault="00773E3E" w:rsidP="00773E3E">
      <w:pPr>
        <w:pStyle w:val="Standard"/>
        <w:widowControl w:val="0"/>
        <w:spacing w:after="0"/>
        <w:jc w:val="both"/>
        <w:rPr>
          <w:rStyle w:val="h1"/>
          <w:rFonts w:ascii="Garamond" w:hAnsi="Garamond"/>
          <w:sz w:val="24"/>
          <w:szCs w:val="24"/>
        </w:rPr>
      </w:pPr>
      <w:r>
        <w:rPr>
          <w:rStyle w:val="h1"/>
          <w:rFonts w:ascii="Garamond" w:hAnsi="Garamond"/>
          <w:sz w:val="24"/>
          <w:szCs w:val="24"/>
        </w:rPr>
        <w:tab/>
        <w:t xml:space="preserve">Primeiro conjunto residencial de Pedro Leopoldo, construído por volta da década de 1930 pela Fábrica de Tecidos para alojar seus funcionários. Inclui-se neste conjunto, o Clube Industrial, projetado para ser um centro de difusão cultural e de entretenimento, onde ocorreram diversos eventos da cidade. Na época do tombamento, ainda era utilizado pelos antigos funcionários da fábrica como local de lazer. </w:t>
      </w:r>
    </w:p>
    <w:p w:rsidR="00773E3E" w:rsidRDefault="00773E3E" w:rsidP="00773E3E">
      <w:pPr>
        <w:pStyle w:val="Standard"/>
        <w:widowControl w:val="0"/>
        <w:spacing w:after="0"/>
        <w:jc w:val="both"/>
        <w:rPr>
          <w:rStyle w:val="h1"/>
          <w:rFonts w:ascii="Garamond" w:hAnsi="Garamond"/>
          <w:sz w:val="24"/>
          <w:szCs w:val="24"/>
        </w:rPr>
      </w:pPr>
    </w:p>
    <w:p w:rsidR="00925365" w:rsidRDefault="00925365" w:rsidP="00204E2A">
      <w:pPr>
        <w:pStyle w:val="Standard"/>
        <w:widowControl w:val="0"/>
        <w:spacing w:after="0"/>
        <w:jc w:val="both"/>
        <w:rPr>
          <w:rStyle w:val="h1"/>
          <w:rFonts w:ascii="Garamond" w:hAnsi="Garamond"/>
          <w:sz w:val="24"/>
          <w:szCs w:val="24"/>
        </w:rPr>
      </w:pPr>
      <w:r>
        <w:rPr>
          <w:rStyle w:val="h1"/>
          <w:rFonts w:ascii="Garamond" w:hAnsi="Garamond"/>
          <w:sz w:val="24"/>
          <w:szCs w:val="24"/>
        </w:rPr>
        <w:tab/>
        <w:t>O C</w:t>
      </w:r>
      <w:r w:rsidR="00773E3E">
        <w:rPr>
          <w:rStyle w:val="h1"/>
          <w:rFonts w:ascii="Garamond" w:hAnsi="Garamond"/>
          <w:sz w:val="24"/>
          <w:szCs w:val="24"/>
        </w:rPr>
        <w:t xml:space="preserve">onjunto </w:t>
      </w:r>
      <w:r>
        <w:rPr>
          <w:rStyle w:val="h1"/>
          <w:rFonts w:ascii="Garamond" w:hAnsi="Garamond"/>
          <w:sz w:val="24"/>
          <w:szCs w:val="24"/>
        </w:rPr>
        <w:t xml:space="preserve">Arquitetônico Histórico e Paisagístico </w:t>
      </w:r>
      <w:r w:rsidR="00773E3E">
        <w:rPr>
          <w:rStyle w:val="h1"/>
          <w:rFonts w:ascii="Garamond" w:hAnsi="Garamond"/>
          <w:sz w:val="24"/>
          <w:szCs w:val="24"/>
        </w:rPr>
        <w:t xml:space="preserve">da </w:t>
      </w:r>
      <w:r w:rsidR="00845928">
        <w:rPr>
          <w:rStyle w:val="h1"/>
          <w:rFonts w:ascii="Garamond" w:hAnsi="Garamond"/>
          <w:sz w:val="24"/>
          <w:szCs w:val="24"/>
        </w:rPr>
        <w:t>R</w:t>
      </w:r>
      <w:r w:rsidR="00773E3E">
        <w:rPr>
          <w:rStyle w:val="h1"/>
          <w:rFonts w:ascii="Garamond" w:hAnsi="Garamond"/>
          <w:sz w:val="24"/>
          <w:szCs w:val="24"/>
        </w:rPr>
        <w:t>ua Nossa Senhora da Saúde era composto originalmente por 21 edificações e</w:t>
      </w:r>
      <w:proofErr w:type="gramStart"/>
      <w:r w:rsidR="00773E3E">
        <w:rPr>
          <w:rStyle w:val="h1"/>
          <w:rFonts w:ascii="Garamond" w:hAnsi="Garamond"/>
          <w:sz w:val="24"/>
          <w:szCs w:val="24"/>
        </w:rPr>
        <w:t xml:space="preserve">  </w:t>
      </w:r>
      <w:proofErr w:type="gramEnd"/>
      <w:r>
        <w:rPr>
          <w:rStyle w:val="h1"/>
          <w:rFonts w:ascii="Garamond" w:hAnsi="Garamond"/>
          <w:sz w:val="24"/>
          <w:szCs w:val="24"/>
        </w:rPr>
        <w:t xml:space="preserve">foi tombado pelo município através do Decreto nº 217 de 14 de abril de 1999. </w:t>
      </w:r>
      <w:r w:rsidR="00845928">
        <w:rPr>
          <w:rStyle w:val="h1"/>
          <w:rFonts w:ascii="Garamond" w:hAnsi="Garamond"/>
          <w:sz w:val="24"/>
          <w:szCs w:val="24"/>
        </w:rPr>
        <w:t xml:space="preserve">O Conjunto Arquitetônico e Histórico </w:t>
      </w:r>
      <w:r w:rsidR="00773E3E">
        <w:rPr>
          <w:rStyle w:val="h1"/>
          <w:rFonts w:ascii="Garamond" w:hAnsi="Garamond"/>
          <w:sz w:val="24"/>
          <w:szCs w:val="24"/>
        </w:rPr>
        <w:t xml:space="preserve">da </w:t>
      </w:r>
      <w:r w:rsidR="00845928">
        <w:rPr>
          <w:rStyle w:val="h1"/>
          <w:rFonts w:ascii="Garamond" w:hAnsi="Garamond"/>
          <w:sz w:val="24"/>
          <w:szCs w:val="24"/>
        </w:rPr>
        <w:t>R</w:t>
      </w:r>
      <w:r w:rsidR="00773E3E">
        <w:rPr>
          <w:rStyle w:val="h1"/>
          <w:rFonts w:ascii="Garamond" w:hAnsi="Garamond"/>
          <w:sz w:val="24"/>
          <w:szCs w:val="24"/>
        </w:rPr>
        <w:t xml:space="preserve">ua São Paulo </w:t>
      </w:r>
      <w:r w:rsidR="00845928">
        <w:rPr>
          <w:rStyle w:val="h1"/>
          <w:rFonts w:ascii="Garamond" w:hAnsi="Garamond"/>
          <w:sz w:val="24"/>
          <w:szCs w:val="24"/>
        </w:rPr>
        <w:t xml:space="preserve">era composto originalmente </w:t>
      </w:r>
      <w:r w:rsidR="00773E3E">
        <w:rPr>
          <w:rStyle w:val="h1"/>
          <w:rFonts w:ascii="Garamond" w:hAnsi="Garamond"/>
          <w:sz w:val="24"/>
          <w:szCs w:val="24"/>
        </w:rPr>
        <w:t xml:space="preserve">por </w:t>
      </w:r>
      <w:proofErr w:type="gramStart"/>
      <w:r w:rsidR="00773E3E">
        <w:rPr>
          <w:rStyle w:val="h1"/>
          <w:rFonts w:ascii="Garamond" w:hAnsi="Garamond"/>
          <w:sz w:val="24"/>
          <w:szCs w:val="24"/>
        </w:rPr>
        <w:t>8</w:t>
      </w:r>
      <w:proofErr w:type="gramEnd"/>
      <w:r w:rsidR="00845928">
        <w:rPr>
          <w:rStyle w:val="h1"/>
          <w:rFonts w:ascii="Garamond" w:hAnsi="Garamond"/>
          <w:sz w:val="24"/>
          <w:szCs w:val="24"/>
        </w:rPr>
        <w:t xml:space="preserve"> edificações e foi tombado pelo município através do Decreto nº 218 de 14 de abril de 1999. </w:t>
      </w:r>
    </w:p>
    <w:p w:rsidR="00925365" w:rsidRDefault="00925365" w:rsidP="00204E2A">
      <w:pPr>
        <w:pStyle w:val="Standard"/>
        <w:widowControl w:val="0"/>
        <w:spacing w:after="0"/>
        <w:jc w:val="both"/>
        <w:rPr>
          <w:rStyle w:val="h1"/>
          <w:rFonts w:ascii="Garamond" w:hAnsi="Garamond"/>
          <w:sz w:val="24"/>
          <w:szCs w:val="24"/>
        </w:rPr>
      </w:pPr>
    </w:p>
    <w:p w:rsidR="00F872E3" w:rsidRDefault="00845928" w:rsidP="00204E2A">
      <w:pPr>
        <w:pStyle w:val="Standard"/>
        <w:widowControl w:val="0"/>
        <w:spacing w:after="0"/>
        <w:jc w:val="both"/>
        <w:rPr>
          <w:rFonts w:ascii="Garamond" w:eastAsia="Times New Roman" w:hAnsi="Garamond" w:cs="Times New Roman"/>
          <w:kern w:val="0"/>
          <w:sz w:val="24"/>
          <w:szCs w:val="24"/>
          <w:lang w:val="pt-PT" w:eastAsia="pt-BR"/>
        </w:rPr>
      </w:pPr>
      <w:r>
        <w:rPr>
          <w:rFonts w:ascii="Garamond" w:eastAsia="Times New Roman" w:hAnsi="Garamond" w:cs="Times New Roman"/>
          <w:kern w:val="0"/>
          <w:sz w:val="24"/>
          <w:szCs w:val="24"/>
          <w:lang w:val="pt-PT" w:eastAsia="pt-BR"/>
        </w:rPr>
        <w:tab/>
      </w:r>
      <w:r w:rsidR="00204E2A">
        <w:rPr>
          <w:rFonts w:ascii="Garamond" w:eastAsia="Times New Roman" w:hAnsi="Garamond" w:cs="Times New Roman"/>
          <w:kern w:val="0"/>
          <w:sz w:val="24"/>
          <w:szCs w:val="24"/>
          <w:lang w:val="pt-PT" w:eastAsia="pt-BR"/>
        </w:rPr>
        <w:t xml:space="preserve">A documentação integrante do Dossiê de Tombamento foi encaminhada ao Iepha para fins de pontuação no ICMS Cultural nos anos de 1999 a 2001 e 2007, quando foi aprovada e passou a receber pontuação e recursos financeiros.  </w:t>
      </w:r>
    </w:p>
    <w:p w:rsidR="00204E2A" w:rsidRDefault="00204E2A" w:rsidP="00204E2A">
      <w:pPr>
        <w:pStyle w:val="Standard"/>
        <w:widowControl w:val="0"/>
        <w:spacing w:after="0"/>
        <w:jc w:val="both"/>
        <w:rPr>
          <w:rStyle w:val="h1"/>
          <w:rFonts w:ascii="Garamond" w:eastAsia="Times New Roman" w:hAnsi="Garamond" w:cs="Garamond"/>
          <w:b/>
          <w:bCs/>
          <w:sz w:val="24"/>
          <w:szCs w:val="24"/>
          <w:shd w:val="clear" w:color="auto" w:fill="FFFFFF"/>
          <w:lang w:eastAsia="zh-CN"/>
        </w:rPr>
      </w:pPr>
    </w:p>
    <w:p w:rsidR="00C00251" w:rsidRDefault="00F872E3" w:rsidP="00C00251">
      <w:pPr>
        <w:pStyle w:val="Standard"/>
        <w:widowControl w:val="0"/>
        <w:spacing w:after="0"/>
        <w:jc w:val="both"/>
        <w:rPr>
          <w:rStyle w:val="h1"/>
          <w:rFonts w:ascii="Garamond" w:eastAsia="Times New Roman" w:hAnsi="Garamond" w:cs="Garamond"/>
          <w:bCs/>
          <w:sz w:val="24"/>
          <w:szCs w:val="24"/>
          <w:shd w:val="clear" w:color="auto" w:fill="FFFFFF"/>
          <w:lang w:eastAsia="zh-CN"/>
        </w:rPr>
      </w:pPr>
      <w:r>
        <w:rPr>
          <w:rStyle w:val="h1"/>
          <w:rFonts w:ascii="Garamond" w:eastAsia="Times New Roman" w:hAnsi="Garamond" w:cs="Garamond"/>
          <w:bCs/>
          <w:sz w:val="24"/>
          <w:szCs w:val="24"/>
          <w:shd w:val="clear" w:color="auto" w:fill="FFFFFF"/>
          <w:lang w:eastAsia="zh-CN"/>
        </w:rPr>
        <w:tab/>
      </w:r>
      <w:r w:rsidR="00613FA9" w:rsidRPr="00E277F3">
        <w:rPr>
          <w:rStyle w:val="h1"/>
          <w:rFonts w:ascii="Garamond" w:eastAsia="Times New Roman" w:hAnsi="Garamond" w:cs="Garamond"/>
          <w:bCs/>
          <w:sz w:val="24"/>
          <w:szCs w:val="24"/>
          <w:shd w:val="clear" w:color="auto" w:fill="FFFFFF"/>
          <w:lang w:eastAsia="zh-CN"/>
        </w:rPr>
        <w:t>Foi observado em campo que os exemplares das edificações da Vila dos Operários da Fábrica Cachoeira Grande</w:t>
      </w:r>
      <w:r w:rsidR="0045772F">
        <w:rPr>
          <w:rStyle w:val="h1"/>
          <w:rFonts w:ascii="Garamond" w:eastAsia="Times New Roman" w:hAnsi="Garamond" w:cs="Garamond"/>
          <w:bCs/>
          <w:sz w:val="24"/>
          <w:szCs w:val="24"/>
          <w:shd w:val="clear" w:color="auto" w:fill="FFFFFF"/>
          <w:lang w:eastAsia="zh-CN"/>
        </w:rPr>
        <w:t xml:space="preserve">, </w:t>
      </w:r>
      <w:r w:rsidR="00613FA9" w:rsidRPr="00E277F3">
        <w:rPr>
          <w:rStyle w:val="h1"/>
          <w:rFonts w:ascii="Garamond" w:eastAsia="Times New Roman" w:hAnsi="Garamond" w:cs="Garamond"/>
          <w:bCs/>
          <w:sz w:val="24"/>
          <w:szCs w:val="24"/>
          <w:shd w:val="clear" w:color="auto" w:fill="FFFFFF"/>
          <w:lang w:eastAsia="zh-CN"/>
        </w:rPr>
        <w:t>localizadas à esquerda da Rua Nossa Senhora da Saúde se encontram preservadas</w:t>
      </w:r>
      <w:r w:rsidR="006B10E4">
        <w:rPr>
          <w:rStyle w:val="h1"/>
          <w:rFonts w:ascii="Garamond" w:eastAsia="Times New Roman" w:hAnsi="Garamond" w:cs="Garamond"/>
          <w:bCs/>
          <w:sz w:val="24"/>
          <w:szCs w:val="24"/>
          <w:shd w:val="clear" w:color="auto" w:fill="FFFFFF"/>
          <w:lang w:eastAsia="zh-CN"/>
        </w:rPr>
        <w:t xml:space="preserve">, com algumas </w:t>
      </w:r>
      <w:r w:rsidR="00845928">
        <w:rPr>
          <w:rStyle w:val="h1"/>
          <w:rFonts w:ascii="Garamond" w:eastAsia="Times New Roman" w:hAnsi="Garamond" w:cs="Garamond"/>
          <w:bCs/>
          <w:sz w:val="24"/>
          <w:szCs w:val="24"/>
          <w:shd w:val="clear" w:color="auto" w:fill="FFFFFF"/>
          <w:lang w:eastAsia="zh-CN"/>
        </w:rPr>
        <w:t xml:space="preserve">pequenas </w:t>
      </w:r>
      <w:r w:rsidR="006B10E4">
        <w:rPr>
          <w:rStyle w:val="h1"/>
          <w:rFonts w:ascii="Garamond" w:eastAsia="Times New Roman" w:hAnsi="Garamond" w:cs="Garamond"/>
          <w:bCs/>
          <w:sz w:val="24"/>
          <w:szCs w:val="24"/>
          <w:shd w:val="clear" w:color="auto" w:fill="FFFFFF"/>
          <w:lang w:eastAsia="zh-CN"/>
        </w:rPr>
        <w:t>descaracterizações</w:t>
      </w:r>
      <w:r w:rsidR="00613FA9" w:rsidRPr="00E277F3">
        <w:rPr>
          <w:rStyle w:val="h1"/>
          <w:rFonts w:ascii="Garamond" w:eastAsia="Times New Roman" w:hAnsi="Garamond" w:cs="Garamond"/>
          <w:bCs/>
          <w:sz w:val="24"/>
          <w:szCs w:val="24"/>
          <w:shd w:val="clear" w:color="auto" w:fill="FFFFFF"/>
          <w:lang w:eastAsia="zh-CN"/>
        </w:rPr>
        <w:t xml:space="preserve">. </w:t>
      </w:r>
      <w:r w:rsidR="00C00251" w:rsidRPr="00E277F3">
        <w:rPr>
          <w:rStyle w:val="h1"/>
          <w:rFonts w:ascii="Garamond" w:eastAsia="Times New Roman" w:hAnsi="Garamond" w:cs="Garamond"/>
          <w:bCs/>
          <w:sz w:val="24"/>
          <w:szCs w:val="24"/>
          <w:shd w:val="clear" w:color="auto" w:fill="FFFFFF"/>
          <w:lang w:eastAsia="zh-CN"/>
        </w:rPr>
        <w:t xml:space="preserve">Algumas casas </w:t>
      </w:r>
      <w:r w:rsidR="00C00251">
        <w:rPr>
          <w:rStyle w:val="h1"/>
          <w:rFonts w:ascii="Garamond" w:eastAsia="Times New Roman" w:hAnsi="Garamond" w:cs="Garamond"/>
          <w:bCs/>
          <w:sz w:val="24"/>
          <w:szCs w:val="24"/>
          <w:shd w:val="clear" w:color="auto" w:fill="FFFFFF"/>
          <w:lang w:eastAsia="zh-CN"/>
        </w:rPr>
        <w:t xml:space="preserve">tiveram as </w:t>
      </w:r>
      <w:r w:rsidR="00C00251" w:rsidRPr="00E277F3">
        <w:rPr>
          <w:rStyle w:val="h1"/>
          <w:rFonts w:ascii="Garamond" w:eastAsia="Times New Roman" w:hAnsi="Garamond" w:cs="Garamond"/>
          <w:bCs/>
          <w:sz w:val="24"/>
          <w:szCs w:val="24"/>
          <w:shd w:val="clear" w:color="auto" w:fill="FFFFFF"/>
          <w:lang w:eastAsia="zh-CN"/>
        </w:rPr>
        <w:t xml:space="preserve">esquadrias originais </w:t>
      </w:r>
      <w:r w:rsidR="00C00251">
        <w:rPr>
          <w:rStyle w:val="h1"/>
          <w:rFonts w:ascii="Garamond" w:eastAsia="Times New Roman" w:hAnsi="Garamond" w:cs="Garamond"/>
          <w:bCs/>
          <w:sz w:val="24"/>
          <w:szCs w:val="24"/>
          <w:shd w:val="clear" w:color="auto" w:fill="FFFFFF"/>
          <w:lang w:eastAsia="zh-CN"/>
        </w:rPr>
        <w:t xml:space="preserve">substituídas, vedação da cobertura alterada ou inserção de acréscimos, entretanto, ainda se configura em um conjunto homogêneo. </w:t>
      </w:r>
    </w:p>
    <w:p w:rsidR="00F872E3" w:rsidRDefault="00F872E3" w:rsidP="00F872E3">
      <w:pPr>
        <w:pStyle w:val="Standard"/>
        <w:widowControl w:val="0"/>
        <w:spacing w:after="0"/>
        <w:jc w:val="both"/>
        <w:rPr>
          <w:rStyle w:val="h1"/>
          <w:rFonts w:ascii="Garamond" w:eastAsia="Times New Roman" w:hAnsi="Garamond" w:cs="Garamond"/>
          <w:bCs/>
          <w:sz w:val="24"/>
          <w:szCs w:val="24"/>
          <w:shd w:val="clear" w:color="auto" w:fill="FFFFFF"/>
          <w:lang w:eastAsia="zh-CN"/>
        </w:rPr>
      </w:pPr>
    </w:p>
    <w:p w:rsidR="0045772F" w:rsidRDefault="00F872E3" w:rsidP="00F872E3">
      <w:pPr>
        <w:pStyle w:val="Standard"/>
        <w:widowControl w:val="0"/>
        <w:spacing w:after="0"/>
        <w:jc w:val="both"/>
        <w:rPr>
          <w:rStyle w:val="h1"/>
          <w:rFonts w:ascii="Garamond" w:eastAsia="Times New Roman" w:hAnsi="Garamond" w:cs="Garamond"/>
          <w:bCs/>
          <w:sz w:val="24"/>
          <w:szCs w:val="24"/>
          <w:shd w:val="clear" w:color="auto" w:fill="FFFFFF"/>
          <w:lang w:eastAsia="zh-CN"/>
        </w:rPr>
      </w:pPr>
      <w:r>
        <w:rPr>
          <w:rStyle w:val="h1"/>
          <w:rFonts w:ascii="Garamond" w:eastAsia="Times New Roman" w:hAnsi="Garamond" w:cs="Garamond"/>
          <w:bCs/>
          <w:sz w:val="24"/>
          <w:szCs w:val="24"/>
          <w:shd w:val="clear" w:color="auto" w:fill="FFFFFF"/>
          <w:lang w:eastAsia="zh-CN"/>
        </w:rPr>
        <w:tab/>
      </w:r>
      <w:r w:rsidR="00613FA9" w:rsidRPr="00E277F3">
        <w:rPr>
          <w:rStyle w:val="h1"/>
          <w:rFonts w:ascii="Garamond" w:eastAsia="Times New Roman" w:hAnsi="Garamond" w:cs="Garamond"/>
          <w:bCs/>
          <w:sz w:val="24"/>
          <w:szCs w:val="24"/>
          <w:shd w:val="clear" w:color="auto" w:fill="FFFFFF"/>
          <w:lang w:eastAsia="zh-CN"/>
        </w:rPr>
        <w:t>De acordo com duas moradoras, as casas são de propriedade da Prefeitura Municipal, cedidas às famílias d</w:t>
      </w:r>
      <w:r w:rsidR="00F94F86">
        <w:rPr>
          <w:rStyle w:val="h1"/>
          <w:rFonts w:ascii="Garamond" w:eastAsia="Times New Roman" w:hAnsi="Garamond" w:cs="Garamond"/>
          <w:bCs/>
          <w:sz w:val="24"/>
          <w:szCs w:val="24"/>
          <w:shd w:val="clear" w:color="auto" w:fill="FFFFFF"/>
          <w:lang w:eastAsia="zh-CN"/>
        </w:rPr>
        <w:t>os operários da Antiga Fábrica</w:t>
      </w:r>
      <w:r w:rsidR="0045772F">
        <w:rPr>
          <w:rStyle w:val="h1"/>
          <w:rFonts w:ascii="Garamond" w:eastAsia="Times New Roman" w:hAnsi="Garamond" w:cs="Garamond"/>
          <w:bCs/>
          <w:sz w:val="24"/>
          <w:szCs w:val="24"/>
          <w:shd w:val="clear" w:color="auto" w:fill="FFFFFF"/>
          <w:lang w:eastAsia="zh-CN"/>
        </w:rPr>
        <w:t xml:space="preserve">, a quem cabe </w:t>
      </w:r>
      <w:proofErr w:type="gramStart"/>
      <w:r w:rsidR="0045772F">
        <w:rPr>
          <w:rStyle w:val="h1"/>
          <w:rFonts w:ascii="Garamond" w:eastAsia="Times New Roman" w:hAnsi="Garamond" w:cs="Garamond"/>
          <w:bCs/>
          <w:sz w:val="24"/>
          <w:szCs w:val="24"/>
          <w:shd w:val="clear" w:color="auto" w:fill="FFFFFF"/>
          <w:lang w:eastAsia="zh-CN"/>
        </w:rPr>
        <w:t>a</w:t>
      </w:r>
      <w:proofErr w:type="gramEnd"/>
      <w:r w:rsidR="0045772F">
        <w:rPr>
          <w:rStyle w:val="h1"/>
          <w:rFonts w:ascii="Garamond" w:eastAsia="Times New Roman" w:hAnsi="Garamond" w:cs="Garamond"/>
          <w:bCs/>
          <w:sz w:val="24"/>
          <w:szCs w:val="24"/>
          <w:shd w:val="clear" w:color="auto" w:fill="FFFFFF"/>
          <w:lang w:eastAsia="zh-CN"/>
        </w:rPr>
        <w:t xml:space="preserve"> manutenção das mesmas</w:t>
      </w:r>
      <w:r w:rsidR="00F94F86">
        <w:rPr>
          <w:rStyle w:val="h1"/>
          <w:rFonts w:ascii="Garamond" w:eastAsia="Times New Roman" w:hAnsi="Garamond" w:cs="Garamond"/>
          <w:bCs/>
          <w:sz w:val="24"/>
          <w:szCs w:val="24"/>
          <w:shd w:val="clear" w:color="auto" w:fill="FFFFFF"/>
          <w:lang w:eastAsia="zh-CN"/>
        </w:rPr>
        <w:t xml:space="preserve">. </w:t>
      </w:r>
      <w:r w:rsidR="00613FA9" w:rsidRPr="00E277F3">
        <w:rPr>
          <w:rStyle w:val="h1"/>
          <w:rFonts w:ascii="Garamond" w:eastAsia="Times New Roman" w:hAnsi="Garamond" w:cs="Garamond"/>
          <w:bCs/>
          <w:sz w:val="24"/>
          <w:szCs w:val="24"/>
          <w:shd w:val="clear" w:color="auto" w:fill="FFFFFF"/>
          <w:lang w:eastAsia="zh-CN"/>
        </w:rPr>
        <w:t xml:space="preserve">Entre elas, se encontra a edificação que durante um determinado período abrigou o Arquivo Público Municipal. De acordo com as moradoras, o arquivo foi desativado e </w:t>
      </w:r>
      <w:r w:rsidR="00DE7FB3">
        <w:rPr>
          <w:rStyle w:val="h1"/>
          <w:rFonts w:ascii="Garamond" w:eastAsia="Times New Roman" w:hAnsi="Garamond" w:cs="Garamond"/>
          <w:bCs/>
          <w:sz w:val="24"/>
          <w:szCs w:val="24"/>
          <w:shd w:val="clear" w:color="auto" w:fill="FFFFFF"/>
          <w:lang w:eastAsia="zh-CN"/>
        </w:rPr>
        <w:t xml:space="preserve">a edificação, sem </w:t>
      </w:r>
      <w:r w:rsidR="00DE7FB3">
        <w:rPr>
          <w:rStyle w:val="h1"/>
          <w:rFonts w:ascii="Garamond" w:eastAsia="Times New Roman" w:hAnsi="Garamond" w:cs="Garamond"/>
          <w:bCs/>
          <w:sz w:val="24"/>
          <w:szCs w:val="24"/>
          <w:shd w:val="clear" w:color="auto" w:fill="FFFFFF"/>
          <w:lang w:eastAsia="zh-CN"/>
        </w:rPr>
        <w:lastRenderedPageBreak/>
        <w:t xml:space="preserve">uso. </w:t>
      </w:r>
      <w:r w:rsidR="00613FA9" w:rsidRPr="00E277F3">
        <w:rPr>
          <w:rStyle w:val="h1"/>
          <w:rFonts w:ascii="Garamond" w:eastAsia="Times New Roman" w:hAnsi="Garamond" w:cs="Garamond"/>
          <w:bCs/>
          <w:sz w:val="24"/>
          <w:szCs w:val="24"/>
          <w:shd w:val="clear" w:color="auto" w:fill="FFFFFF"/>
          <w:lang w:eastAsia="zh-CN"/>
        </w:rPr>
        <w:t xml:space="preserve"> </w:t>
      </w:r>
    </w:p>
    <w:p w:rsidR="00C00251" w:rsidRDefault="0045772F" w:rsidP="00F872E3">
      <w:pPr>
        <w:pStyle w:val="Standard"/>
        <w:widowControl w:val="0"/>
        <w:spacing w:after="0"/>
        <w:jc w:val="both"/>
        <w:rPr>
          <w:rStyle w:val="h1"/>
          <w:rFonts w:ascii="Garamond" w:eastAsia="Times New Roman" w:hAnsi="Garamond" w:cs="Garamond"/>
          <w:bCs/>
          <w:sz w:val="24"/>
          <w:szCs w:val="24"/>
          <w:shd w:val="clear" w:color="auto" w:fill="FFFFFF"/>
          <w:lang w:eastAsia="zh-CN"/>
        </w:rPr>
      </w:pPr>
      <w:r>
        <w:rPr>
          <w:rStyle w:val="h1"/>
          <w:rFonts w:ascii="Garamond" w:eastAsia="Times New Roman" w:hAnsi="Garamond" w:cs="Garamond"/>
          <w:bCs/>
          <w:sz w:val="24"/>
          <w:szCs w:val="24"/>
          <w:shd w:val="clear" w:color="auto" w:fill="FFFFFF"/>
          <w:lang w:eastAsia="zh-CN"/>
        </w:rPr>
        <w:tab/>
      </w:r>
    </w:p>
    <w:p w:rsidR="0045772F" w:rsidRDefault="00C00251" w:rsidP="00F872E3">
      <w:pPr>
        <w:pStyle w:val="Standard"/>
        <w:widowControl w:val="0"/>
        <w:spacing w:after="0"/>
        <w:jc w:val="both"/>
        <w:rPr>
          <w:rStyle w:val="h1"/>
          <w:rFonts w:ascii="Garamond" w:eastAsia="Times New Roman" w:hAnsi="Garamond" w:cs="Garamond"/>
          <w:bCs/>
          <w:sz w:val="24"/>
          <w:szCs w:val="24"/>
          <w:shd w:val="clear" w:color="auto" w:fill="FFFFFF"/>
          <w:lang w:eastAsia="zh-CN"/>
        </w:rPr>
      </w:pPr>
      <w:r>
        <w:rPr>
          <w:rStyle w:val="h1"/>
          <w:rFonts w:ascii="Garamond" w:eastAsia="Times New Roman" w:hAnsi="Garamond" w:cs="Garamond"/>
          <w:bCs/>
          <w:sz w:val="24"/>
          <w:szCs w:val="24"/>
          <w:shd w:val="clear" w:color="auto" w:fill="FFFFFF"/>
          <w:lang w:eastAsia="zh-CN"/>
        </w:rPr>
        <w:tab/>
      </w:r>
      <w:r w:rsidR="00613FA9" w:rsidRPr="00E277F3">
        <w:rPr>
          <w:rStyle w:val="h1"/>
          <w:rFonts w:ascii="Garamond" w:eastAsia="Times New Roman" w:hAnsi="Garamond" w:cs="Garamond"/>
          <w:bCs/>
          <w:sz w:val="24"/>
          <w:szCs w:val="24"/>
          <w:shd w:val="clear" w:color="auto" w:fill="FFFFFF"/>
          <w:lang w:eastAsia="zh-CN"/>
        </w:rPr>
        <w:t>Na margem direita</w:t>
      </w:r>
      <w:r>
        <w:rPr>
          <w:rStyle w:val="h1"/>
          <w:rFonts w:ascii="Garamond" w:eastAsia="Times New Roman" w:hAnsi="Garamond" w:cs="Garamond"/>
          <w:bCs/>
          <w:sz w:val="24"/>
          <w:szCs w:val="24"/>
          <w:shd w:val="clear" w:color="auto" w:fill="FFFFFF"/>
          <w:lang w:eastAsia="zh-CN"/>
        </w:rPr>
        <w:t xml:space="preserve">, as edificações apresentam maiores descaracterizações, </w:t>
      </w:r>
      <w:r w:rsidR="0045772F">
        <w:rPr>
          <w:rStyle w:val="h1"/>
          <w:rFonts w:ascii="Garamond" w:eastAsia="Times New Roman" w:hAnsi="Garamond" w:cs="Garamond"/>
          <w:bCs/>
          <w:sz w:val="24"/>
          <w:szCs w:val="24"/>
          <w:shd w:val="clear" w:color="auto" w:fill="FFFFFF"/>
          <w:lang w:eastAsia="zh-CN"/>
        </w:rPr>
        <w:t>estado de conservação</w:t>
      </w:r>
      <w:r>
        <w:rPr>
          <w:rStyle w:val="h1"/>
          <w:rFonts w:ascii="Garamond" w:eastAsia="Times New Roman" w:hAnsi="Garamond" w:cs="Garamond"/>
          <w:bCs/>
          <w:sz w:val="24"/>
          <w:szCs w:val="24"/>
          <w:shd w:val="clear" w:color="auto" w:fill="FFFFFF"/>
          <w:lang w:eastAsia="zh-CN"/>
        </w:rPr>
        <w:t xml:space="preserve"> precário </w:t>
      </w:r>
      <w:r w:rsidR="0045772F">
        <w:rPr>
          <w:rStyle w:val="h1"/>
          <w:rFonts w:ascii="Garamond" w:eastAsia="Times New Roman" w:hAnsi="Garamond" w:cs="Garamond"/>
          <w:bCs/>
          <w:sz w:val="24"/>
          <w:szCs w:val="24"/>
          <w:shd w:val="clear" w:color="auto" w:fill="FFFFFF"/>
          <w:lang w:eastAsia="zh-CN"/>
        </w:rPr>
        <w:t>ou foram completamente demolidas.</w:t>
      </w:r>
    </w:p>
    <w:p w:rsidR="00B94A05" w:rsidRPr="00E277F3" w:rsidRDefault="00B94A05" w:rsidP="00E277F3">
      <w:pPr>
        <w:pStyle w:val="Standard"/>
        <w:widowControl w:val="0"/>
        <w:spacing w:after="0"/>
        <w:rPr>
          <w:rStyle w:val="h1"/>
          <w:rFonts w:ascii="Garamond" w:eastAsia="Times New Roman" w:hAnsi="Garamond" w:cs="Garamond"/>
          <w:bCs/>
          <w:sz w:val="24"/>
          <w:szCs w:val="24"/>
          <w:shd w:val="clear" w:color="auto" w:fill="FFFFFF"/>
          <w:lang w:eastAsia="zh-CN"/>
        </w:rPr>
      </w:pPr>
    </w:p>
    <w:tbl>
      <w:tblPr>
        <w:tblStyle w:val="Tabelacomgrade"/>
        <w:tblW w:w="0" w:type="auto"/>
        <w:tblLook w:val="04A0" w:firstRow="1" w:lastRow="0" w:firstColumn="1" w:lastColumn="0" w:noHBand="0" w:noVBand="1"/>
      </w:tblPr>
      <w:tblGrid>
        <w:gridCol w:w="4489"/>
        <w:gridCol w:w="4489"/>
      </w:tblGrid>
      <w:tr w:rsidR="002637F3" w:rsidRPr="00E277F3" w:rsidTr="002637F3">
        <w:tc>
          <w:tcPr>
            <w:tcW w:w="4489" w:type="dxa"/>
          </w:tcPr>
          <w:p w:rsidR="002637F3" w:rsidRPr="00E277F3" w:rsidRDefault="004D0879" w:rsidP="00E277F3">
            <w:pPr>
              <w:pStyle w:val="Standard"/>
              <w:widowControl w:val="0"/>
              <w:spacing w:line="276" w:lineRule="auto"/>
              <w:rPr>
                <w:rFonts w:ascii="Garamond" w:hAnsi="Garamond"/>
                <w:sz w:val="24"/>
                <w:szCs w:val="24"/>
              </w:rPr>
            </w:pPr>
            <w:r w:rsidRPr="00E277F3">
              <w:rPr>
                <w:rFonts w:ascii="Garamond" w:hAnsi="Garamond"/>
                <w:noProof/>
                <w:sz w:val="24"/>
                <w:szCs w:val="24"/>
                <w:lang w:eastAsia="pt-BR"/>
              </w:rPr>
              <w:drawing>
                <wp:inline distT="0" distB="0" distL="0" distR="0" wp14:anchorId="32B895A7" wp14:editId="6E5202C7">
                  <wp:extent cx="2700458" cy="1800000"/>
                  <wp:effectExtent l="0" t="0" r="508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5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c>
          <w:tcPr>
            <w:tcW w:w="4489" w:type="dxa"/>
          </w:tcPr>
          <w:p w:rsidR="002637F3" w:rsidRPr="00E277F3" w:rsidRDefault="00C00251" w:rsidP="00E277F3">
            <w:pPr>
              <w:pStyle w:val="Standard"/>
              <w:widowControl w:val="0"/>
              <w:spacing w:line="276" w:lineRule="auto"/>
              <w:rPr>
                <w:rFonts w:ascii="Garamond" w:hAnsi="Garamond"/>
                <w:sz w:val="24"/>
                <w:szCs w:val="24"/>
              </w:rPr>
            </w:pPr>
            <w:r>
              <w:rPr>
                <w:rFonts w:ascii="Garamond" w:hAnsi="Garamond"/>
                <w:noProof/>
                <w:sz w:val="24"/>
                <w:szCs w:val="24"/>
                <w:lang w:eastAsia="pt-BR"/>
              </w:rPr>
              <w:drawing>
                <wp:inline distT="0" distB="0" distL="0" distR="0" wp14:anchorId="5B4187B3" wp14:editId="7BFFBE28">
                  <wp:extent cx="2700797" cy="1800225"/>
                  <wp:effectExtent l="0" t="0" r="4445"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6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01714" cy="1800837"/>
                          </a:xfrm>
                          <a:prstGeom prst="rect">
                            <a:avLst/>
                          </a:prstGeom>
                        </pic:spPr>
                      </pic:pic>
                    </a:graphicData>
                  </a:graphic>
                </wp:inline>
              </w:drawing>
            </w:r>
          </w:p>
        </w:tc>
      </w:tr>
      <w:tr w:rsidR="002637F3" w:rsidRPr="00C00251" w:rsidTr="002637F3">
        <w:tc>
          <w:tcPr>
            <w:tcW w:w="4489" w:type="dxa"/>
          </w:tcPr>
          <w:p w:rsidR="002637F3" w:rsidRPr="00C00251" w:rsidRDefault="004D0879" w:rsidP="00845928">
            <w:pPr>
              <w:pStyle w:val="Standard"/>
              <w:widowControl w:val="0"/>
              <w:spacing w:line="276" w:lineRule="auto"/>
              <w:jc w:val="both"/>
              <w:rPr>
                <w:rFonts w:ascii="Garamond" w:hAnsi="Garamond"/>
              </w:rPr>
            </w:pPr>
            <w:r w:rsidRPr="00C00251">
              <w:rPr>
                <w:rFonts w:ascii="Garamond" w:hAnsi="Garamond"/>
              </w:rPr>
              <w:t xml:space="preserve">Figura </w:t>
            </w:r>
            <w:r w:rsidR="00845928">
              <w:rPr>
                <w:rFonts w:ascii="Garamond" w:hAnsi="Garamond"/>
              </w:rPr>
              <w:t>46</w:t>
            </w:r>
            <w:r w:rsidRPr="00C00251">
              <w:rPr>
                <w:rFonts w:ascii="Garamond" w:hAnsi="Garamond"/>
              </w:rPr>
              <w:t xml:space="preserve"> </w:t>
            </w:r>
            <w:r w:rsidR="004F2338" w:rsidRPr="00C00251">
              <w:rPr>
                <w:rFonts w:ascii="Garamond" w:hAnsi="Garamond"/>
              </w:rPr>
              <w:t>–</w:t>
            </w:r>
            <w:r w:rsidRPr="00C00251">
              <w:rPr>
                <w:rFonts w:ascii="Garamond" w:hAnsi="Garamond"/>
              </w:rPr>
              <w:t xml:space="preserve"> </w:t>
            </w:r>
            <w:r w:rsidR="004F2338" w:rsidRPr="00C00251">
              <w:rPr>
                <w:rFonts w:ascii="Garamond" w:hAnsi="Garamond"/>
              </w:rPr>
              <w:t>Edificações remanescentes na margem direita da Rua Nossa Senhora da Saúde, próximo à esquina com a Rua São Paulo</w:t>
            </w:r>
            <w:r w:rsidR="00C00251" w:rsidRPr="00C00251">
              <w:rPr>
                <w:rFonts w:ascii="Garamond" w:hAnsi="Garamond"/>
              </w:rPr>
              <w:t>.</w:t>
            </w:r>
          </w:p>
        </w:tc>
        <w:tc>
          <w:tcPr>
            <w:tcW w:w="4489" w:type="dxa"/>
          </w:tcPr>
          <w:p w:rsidR="002637F3" w:rsidRPr="00C00251" w:rsidRDefault="004F2338" w:rsidP="00845928">
            <w:pPr>
              <w:pStyle w:val="Standard"/>
              <w:widowControl w:val="0"/>
              <w:spacing w:line="276" w:lineRule="auto"/>
              <w:jc w:val="both"/>
              <w:rPr>
                <w:rFonts w:ascii="Garamond" w:hAnsi="Garamond"/>
              </w:rPr>
            </w:pPr>
            <w:r w:rsidRPr="00C00251">
              <w:rPr>
                <w:rFonts w:ascii="Garamond" w:hAnsi="Garamond"/>
              </w:rPr>
              <w:t xml:space="preserve">Figura </w:t>
            </w:r>
            <w:r w:rsidR="00845928">
              <w:rPr>
                <w:rFonts w:ascii="Garamond" w:hAnsi="Garamond"/>
              </w:rPr>
              <w:t>47</w:t>
            </w:r>
            <w:r w:rsidR="004D0879" w:rsidRPr="00C00251">
              <w:rPr>
                <w:rFonts w:ascii="Garamond" w:hAnsi="Garamond"/>
              </w:rPr>
              <w:t xml:space="preserve"> – </w:t>
            </w:r>
            <w:r w:rsidR="00C00251" w:rsidRPr="00C00251">
              <w:rPr>
                <w:rFonts w:ascii="Garamond" w:hAnsi="Garamond"/>
              </w:rPr>
              <w:t>Vista geral do conjunto da vila operária, localizado na margem direita da Rua Nossa Senhora da Saúde.</w:t>
            </w:r>
          </w:p>
        </w:tc>
      </w:tr>
      <w:tr w:rsidR="002637F3" w:rsidRPr="00E277F3" w:rsidTr="002637F3">
        <w:tc>
          <w:tcPr>
            <w:tcW w:w="4489" w:type="dxa"/>
          </w:tcPr>
          <w:p w:rsidR="002637F3" w:rsidRPr="00E277F3" w:rsidRDefault="00F515A3" w:rsidP="00E277F3">
            <w:pPr>
              <w:pStyle w:val="Standard"/>
              <w:widowControl w:val="0"/>
              <w:spacing w:line="276" w:lineRule="auto"/>
              <w:rPr>
                <w:rFonts w:ascii="Garamond" w:hAnsi="Garamond"/>
                <w:sz w:val="24"/>
                <w:szCs w:val="24"/>
              </w:rPr>
            </w:pPr>
            <w:r w:rsidRPr="00E277F3">
              <w:rPr>
                <w:rFonts w:ascii="Garamond" w:hAnsi="Garamond"/>
                <w:noProof/>
                <w:sz w:val="24"/>
                <w:szCs w:val="24"/>
                <w:lang w:eastAsia="pt-BR"/>
              </w:rPr>
              <w:drawing>
                <wp:inline distT="0" distB="0" distL="0" distR="0" wp14:anchorId="1D2F0676" wp14:editId="30178F25">
                  <wp:extent cx="2700458" cy="1800000"/>
                  <wp:effectExtent l="0" t="0" r="508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65.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c>
          <w:tcPr>
            <w:tcW w:w="4489" w:type="dxa"/>
          </w:tcPr>
          <w:p w:rsidR="002637F3" w:rsidRPr="00E277F3" w:rsidRDefault="00F515A3" w:rsidP="00F515A3">
            <w:pPr>
              <w:pStyle w:val="Standard"/>
              <w:widowControl w:val="0"/>
              <w:spacing w:line="276" w:lineRule="auto"/>
              <w:rPr>
                <w:rFonts w:ascii="Garamond" w:hAnsi="Garamond"/>
                <w:sz w:val="24"/>
                <w:szCs w:val="24"/>
              </w:rPr>
            </w:pPr>
            <w:r w:rsidRPr="00E277F3">
              <w:rPr>
                <w:rFonts w:ascii="Garamond" w:hAnsi="Garamond"/>
                <w:noProof/>
                <w:sz w:val="24"/>
                <w:szCs w:val="24"/>
                <w:lang w:eastAsia="pt-BR"/>
              </w:rPr>
              <w:drawing>
                <wp:inline distT="0" distB="0" distL="0" distR="0" wp14:anchorId="12DB53B6" wp14:editId="03273BB9">
                  <wp:extent cx="2700458" cy="1800000"/>
                  <wp:effectExtent l="0" t="0" r="508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6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r>
      <w:tr w:rsidR="00F515A3" w:rsidRPr="003D4BEF" w:rsidTr="002637F3">
        <w:tc>
          <w:tcPr>
            <w:tcW w:w="4489" w:type="dxa"/>
          </w:tcPr>
          <w:p w:rsidR="00F515A3" w:rsidRPr="003D4BEF" w:rsidRDefault="00F515A3" w:rsidP="00F515A3">
            <w:pPr>
              <w:pStyle w:val="Standard"/>
              <w:widowControl w:val="0"/>
              <w:spacing w:line="276" w:lineRule="auto"/>
              <w:rPr>
                <w:rFonts w:ascii="Garamond" w:hAnsi="Garamond"/>
              </w:rPr>
            </w:pPr>
            <w:r>
              <w:rPr>
                <w:rFonts w:ascii="Garamond" w:hAnsi="Garamond"/>
              </w:rPr>
              <w:t>Figura 4</w:t>
            </w:r>
            <w:r w:rsidR="00845928">
              <w:rPr>
                <w:rFonts w:ascii="Garamond" w:hAnsi="Garamond"/>
              </w:rPr>
              <w:t>8</w:t>
            </w:r>
            <w:r w:rsidRPr="003D4BEF">
              <w:rPr>
                <w:rFonts w:ascii="Garamond" w:hAnsi="Garamond"/>
              </w:rPr>
              <w:t xml:space="preserve"> – </w:t>
            </w:r>
            <w:r>
              <w:rPr>
                <w:rFonts w:ascii="Garamond" w:hAnsi="Garamond"/>
              </w:rPr>
              <w:t>Edificação</w:t>
            </w:r>
            <w:r w:rsidRPr="003D4BEF">
              <w:rPr>
                <w:rFonts w:ascii="Garamond" w:hAnsi="Garamond"/>
              </w:rPr>
              <w:t xml:space="preserve"> remanescente da margem direita da </w:t>
            </w:r>
            <w:proofErr w:type="gramStart"/>
            <w:r w:rsidRPr="003D4BEF">
              <w:rPr>
                <w:rFonts w:ascii="Garamond" w:hAnsi="Garamond"/>
              </w:rPr>
              <w:t>rua</w:t>
            </w:r>
            <w:proofErr w:type="gramEnd"/>
            <w:r w:rsidRPr="003D4BEF">
              <w:rPr>
                <w:rFonts w:ascii="Garamond" w:hAnsi="Garamond"/>
              </w:rPr>
              <w:t xml:space="preserve"> Nossa Senhora as Saúde</w:t>
            </w:r>
            <w:r>
              <w:rPr>
                <w:rFonts w:ascii="Garamond" w:hAnsi="Garamond"/>
              </w:rPr>
              <w:t>.</w:t>
            </w:r>
            <w:r w:rsidRPr="00E277F3">
              <w:rPr>
                <w:rFonts w:ascii="Garamond" w:hAnsi="Garamond"/>
                <w:noProof/>
                <w:sz w:val="24"/>
                <w:szCs w:val="24"/>
                <w:lang w:eastAsia="pt-BR"/>
              </w:rPr>
              <w:t xml:space="preserve"> </w:t>
            </w:r>
          </w:p>
        </w:tc>
        <w:tc>
          <w:tcPr>
            <w:tcW w:w="4489" w:type="dxa"/>
          </w:tcPr>
          <w:p w:rsidR="00F515A3" w:rsidRPr="00F515A3" w:rsidRDefault="00F515A3" w:rsidP="00845928">
            <w:pPr>
              <w:pStyle w:val="Standard"/>
              <w:widowControl w:val="0"/>
              <w:spacing w:line="276" w:lineRule="auto"/>
              <w:rPr>
                <w:rFonts w:ascii="Garamond" w:hAnsi="Garamond"/>
              </w:rPr>
            </w:pPr>
            <w:r w:rsidRPr="00F515A3">
              <w:rPr>
                <w:rFonts w:ascii="Garamond" w:hAnsi="Garamond"/>
              </w:rPr>
              <w:t xml:space="preserve">Figura </w:t>
            </w:r>
            <w:r w:rsidR="00845928">
              <w:rPr>
                <w:rFonts w:ascii="Garamond" w:hAnsi="Garamond"/>
              </w:rPr>
              <w:t>49</w:t>
            </w:r>
            <w:r w:rsidRPr="00F515A3">
              <w:rPr>
                <w:rFonts w:ascii="Garamond" w:hAnsi="Garamond"/>
              </w:rPr>
              <w:t xml:space="preserve"> – Casa na vila operária onde funciona</w:t>
            </w:r>
            <w:r>
              <w:rPr>
                <w:rFonts w:ascii="Garamond" w:hAnsi="Garamond"/>
              </w:rPr>
              <w:t>v</w:t>
            </w:r>
            <w:r w:rsidRPr="00F515A3">
              <w:rPr>
                <w:rFonts w:ascii="Garamond" w:hAnsi="Garamond"/>
              </w:rPr>
              <w:t xml:space="preserve">a o Arquivo Histórico Municipal. </w:t>
            </w:r>
          </w:p>
        </w:tc>
      </w:tr>
      <w:tr w:rsidR="00F515A3" w:rsidRPr="00E277F3" w:rsidTr="002637F3">
        <w:tc>
          <w:tcPr>
            <w:tcW w:w="4489" w:type="dxa"/>
          </w:tcPr>
          <w:p w:rsidR="00F515A3" w:rsidRPr="00E277F3" w:rsidRDefault="00F515A3" w:rsidP="00E277F3">
            <w:pPr>
              <w:pStyle w:val="Standard"/>
              <w:widowControl w:val="0"/>
              <w:spacing w:line="276" w:lineRule="auto"/>
              <w:rPr>
                <w:rFonts w:ascii="Garamond" w:hAnsi="Garamond"/>
                <w:sz w:val="24"/>
                <w:szCs w:val="24"/>
              </w:rPr>
            </w:pPr>
            <w:r w:rsidRPr="00E277F3">
              <w:rPr>
                <w:rFonts w:ascii="Garamond" w:hAnsi="Garamond"/>
                <w:noProof/>
                <w:sz w:val="24"/>
                <w:szCs w:val="24"/>
                <w:lang w:eastAsia="pt-BR"/>
              </w:rPr>
              <w:drawing>
                <wp:inline distT="0" distB="0" distL="0" distR="0" wp14:anchorId="132ACA14" wp14:editId="6B9718A3">
                  <wp:extent cx="2700458" cy="1800000"/>
                  <wp:effectExtent l="0" t="0" r="508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6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00458" cy="1800000"/>
                          </a:xfrm>
                          <a:prstGeom prst="rect">
                            <a:avLst/>
                          </a:prstGeom>
                        </pic:spPr>
                      </pic:pic>
                    </a:graphicData>
                  </a:graphic>
                </wp:inline>
              </w:drawing>
            </w:r>
          </w:p>
        </w:tc>
        <w:tc>
          <w:tcPr>
            <w:tcW w:w="4489" w:type="dxa"/>
          </w:tcPr>
          <w:p w:rsidR="00F515A3" w:rsidRPr="00E277F3" w:rsidRDefault="00F515A3" w:rsidP="00F515A3">
            <w:pPr>
              <w:pStyle w:val="Standard"/>
              <w:widowControl w:val="0"/>
              <w:spacing w:line="276" w:lineRule="auto"/>
              <w:rPr>
                <w:rFonts w:ascii="Garamond" w:hAnsi="Garamond"/>
                <w:sz w:val="24"/>
                <w:szCs w:val="24"/>
              </w:rPr>
            </w:pPr>
            <w:r>
              <w:rPr>
                <w:rFonts w:ascii="Garamond" w:hAnsi="Garamond"/>
                <w:noProof/>
                <w:lang w:eastAsia="pt-BR"/>
              </w:rPr>
              <w:drawing>
                <wp:inline distT="0" distB="0" distL="0" distR="0" wp14:anchorId="1E991EFA" wp14:editId="734616BD">
                  <wp:extent cx="2700655" cy="1798320"/>
                  <wp:effectExtent l="0" t="0" r="4445"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00655" cy="1798320"/>
                          </a:xfrm>
                          <a:prstGeom prst="rect">
                            <a:avLst/>
                          </a:prstGeom>
                          <a:noFill/>
                        </pic:spPr>
                      </pic:pic>
                    </a:graphicData>
                  </a:graphic>
                </wp:inline>
              </w:drawing>
            </w:r>
          </w:p>
        </w:tc>
      </w:tr>
      <w:tr w:rsidR="00F515A3" w:rsidRPr="00E277F3" w:rsidTr="007E171B">
        <w:tc>
          <w:tcPr>
            <w:tcW w:w="8978" w:type="dxa"/>
            <w:gridSpan w:val="2"/>
          </w:tcPr>
          <w:p w:rsidR="00F515A3" w:rsidRPr="00F515A3" w:rsidRDefault="00F515A3" w:rsidP="00845928">
            <w:pPr>
              <w:pStyle w:val="Standard"/>
              <w:widowControl w:val="0"/>
              <w:spacing w:line="276" w:lineRule="auto"/>
              <w:rPr>
                <w:rFonts w:ascii="Garamond" w:hAnsi="Garamond"/>
              </w:rPr>
            </w:pPr>
            <w:r w:rsidRPr="00F515A3">
              <w:rPr>
                <w:rFonts w:ascii="Garamond" w:hAnsi="Garamond"/>
              </w:rPr>
              <w:t xml:space="preserve">Figuras </w:t>
            </w:r>
            <w:r w:rsidR="00845928">
              <w:rPr>
                <w:rFonts w:ascii="Garamond" w:hAnsi="Garamond"/>
              </w:rPr>
              <w:t>50 e 51</w:t>
            </w:r>
            <w:r w:rsidRPr="00F515A3">
              <w:rPr>
                <w:rFonts w:ascii="Garamond" w:hAnsi="Garamond"/>
              </w:rPr>
              <w:t xml:space="preserve"> – Conjunto de edificações à margem esquerda da Rua Nossa Senhora da Saúde. </w:t>
            </w:r>
          </w:p>
        </w:tc>
      </w:tr>
    </w:tbl>
    <w:p w:rsidR="00D55293" w:rsidRDefault="00D55293" w:rsidP="00E277F3">
      <w:pPr>
        <w:pStyle w:val="Standard"/>
        <w:widowControl w:val="0"/>
        <w:spacing w:after="0"/>
        <w:rPr>
          <w:rFonts w:ascii="Garamond" w:hAnsi="Garamond"/>
          <w:sz w:val="24"/>
          <w:szCs w:val="24"/>
        </w:rPr>
      </w:pPr>
    </w:p>
    <w:p w:rsidR="00845928" w:rsidRDefault="00845928" w:rsidP="00E277F3">
      <w:pPr>
        <w:pStyle w:val="Standard"/>
        <w:widowControl w:val="0"/>
        <w:spacing w:after="0"/>
        <w:rPr>
          <w:rFonts w:ascii="Garamond" w:hAnsi="Garamond"/>
          <w:sz w:val="24"/>
          <w:szCs w:val="24"/>
        </w:rPr>
      </w:pPr>
    </w:p>
    <w:p w:rsidR="008309F3" w:rsidRDefault="00F515A3" w:rsidP="008309F3">
      <w:pPr>
        <w:pStyle w:val="Standard"/>
        <w:widowControl w:val="0"/>
        <w:spacing w:after="0"/>
        <w:jc w:val="both"/>
        <w:rPr>
          <w:rStyle w:val="h1"/>
          <w:rFonts w:ascii="Garamond" w:eastAsia="Times New Roman" w:hAnsi="Garamond" w:cs="Garamond"/>
          <w:bCs/>
          <w:sz w:val="24"/>
          <w:szCs w:val="24"/>
          <w:shd w:val="clear" w:color="auto" w:fill="FFFFFF"/>
          <w:lang w:eastAsia="zh-CN"/>
        </w:rPr>
      </w:pPr>
      <w:r>
        <w:rPr>
          <w:rFonts w:ascii="Garamond" w:hAnsi="Garamond"/>
          <w:sz w:val="24"/>
          <w:szCs w:val="24"/>
        </w:rPr>
        <w:lastRenderedPageBreak/>
        <w:tab/>
      </w:r>
      <w:r w:rsidR="008309F3">
        <w:rPr>
          <w:rFonts w:ascii="Garamond" w:hAnsi="Garamond"/>
          <w:sz w:val="24"/>
          <w:szCs w:val="24"/>
        </w:rPr>
        <w:t xml:space="preserve">Em relação ao Conjunto da </w:t>
      </w:r>
      <w:proofErr w:type="gramStart"/>
      <w:r w:rsidR="008309F3">
        <w:rPr>
          <w:rFonts w:ascii="Garamond" w:hAnsi="Garamond"/>
          <w:sz w:val="24"/>
          <w:szCs w:val="24"/>
        </w:rPr>
        <w:t>rua</w:t>
      </w:r>
      <w:proofErr w:type="gramEnd"/>
      <w:r w:rsidR="008309F3">
        <w:rPr>
          <w:rFonts w:ascii="Garamond" w:hAnsi="Garamond"/>
          <w:sz w:val="24"/>
          <w:szCs w:val="24"/>
        </w:rPr>
        <w:t xml:space="preserve"> São Paulo</w:t>
      </w:r>
      <w:r w:rsidR="008309F3">
        <w:rPr>
          <w:rStyle w:val="h1"/>
          <w:rFonts w:ascii="Garamond" w:eastAsia="Times New Roman" w:hAnsi="Garamond" w:cs="Garamond"/>
          <w:bCs/>
          <w:sz w:val="24"/>
          <w:szCs w:val="24"/>
          <w:shd w:val="clear" w:color="auto" w:fill="FFFFFF"/>
          <w:lang w:eastAsia="zh-CN"/>
        </w:rPr>
        <w:t>, na data da vistoria constatamos que as edificações apresentam maiores descaracterizações, estado de conservação precário ou foram completamente demolidas.</w:t>
      </w:r>
      <w:r w:rsidR="00845928">
        <w:rPr>
          <w:rStyle w:val="h1"/>
          <w:rFonts w:ascii="Garamond" w:eastAsia="Times New Roman" w:hAnsi="Garamond" w:cs="Garamond"/>
          <w:bCs/>
          <w:sz w:val="24"/>
          <w:szCs w:val="24"/>
          <w:shd w:val="clear" w:color="auto" w:fill="FFFFFF"/>
          <w:lang w:eastAsia="zh-CN"/>
        </w:rPr>
        <w:t xml:space="preserve"> Estão situadas por detrás de muros altos e não foi possível visualiza-las ou identificá-las.</w:t>
      </w:r>
    </w:p>
    <w:p w:rsidR="004D0879" w:rsidRPr="00E277F3" w:rsidRDefault="004D0879" w:rsidP="008309F3">
      <w:pPr>
        <w:pStyle w:val="Standard"/>
        <w:widowControl w:val="0"/>
        <w:spacing w:after="0"/>
        <w:jc w:val="both"/>
        <w:rPr>
          <w:rFonts w:ascii="Garamond" w:hAnsi="Garamond"/>
          <w:sz w:val="24"/>
          <w:szCs w:val="24"/>
        </w:rPr>
      </w:pPr>
    </w:p>
    <w:p w:rsidR="00375D26" w:rsidRPr="00375D26" w:rsidRDefault="007E171B" w:rsidP="007E171B">
      <w:pPr>
        <w:pStyle w:val="Standard"/>
        <w:widowControl w:val="0"/>
        <w:numPr>
          <w:ilvl w:val="0"/>
          <w:numId w:val="10"/>
        </w:numPr>
        <w:spacing w:after="0"/>
        <w:jc w:val="both"/>
        <w:rPr>
          <w:rFonts w:ascii="Garamond" w:hAnsi="Garamond"/>
          <w:b/>
          <w:sz w:val="24"/>
          <w:szCs w:val="24"/>
        </w:rPr>
      </w:pPr>
      <w:r w:rsidRPr="00375D26">
        <w:rPr>
          <w:rFonts w:ascii="Garamond" w:hAnsi="Garamond"/>
          <w:b/>
          <w:sz w:val="24"/>
          <w:szCs w:val="24"/>
        </w:rPr>
        <w:t>Fundamentação</w:t>
      </w:r>
    </w:p>
    <w:p w:rsidR="00375D26" w:rsidRPr="00375D26" w:rsidRDefault="00375D26" w:rsidP="00375D26">
      <w:pPr>
        <w:widowControl/>
        <w:suppressAutoHyphens w:val="0"/>
        <w:autoSpaceDN/>
        <w:spacing w:after="0" w:line="240" w:lineRule="auto"/>
        <w:jc w:val="both"/>
        <w:textAlignment w:val="auto"/>
        <w:rPr>
          <w:rFonts w:ascii="Times New Roman" w:eastAsia="Times New Roman" w:hAnsi="Times New Roman" w:cs="Times New Roman"/>
          <w:b/>
          <w:bCs/>
          <w:kern w:val="0"/>
          <w:sz w:val="24"/>
          <w:szCs w:val="24"/>
          <w:lang w:eastAsia="pt-BR"/>
        </w:rPr>
      </w:pPr>
      <w:r w:rsidRPr="00375D26">
        <w:rPr>
          <w:rFonts w:ascii="Times New Roman" w:eastAsia="Times New Roman" w:hAnsi="Times New Roman" w:cs="Times New Roman"/>
          <w:b/>
          <w:bCs/>
          <w:kern w:val="0"/>
          <w:sz w:val="24"/>
          <w:szCs w:val="24"/>
          <w:lang w:eastAsia="pt-BR"/>
        </w:rPr>
        <w:tab/>
      </w:r>
    </w:p>
    <w:p w:rsidR="00375D26" w:rsidRPr="007E171B" w:rsidRDefault="00375D26" w:rsidP="007E171B">
      <w:pPr>
        <w:widowControl/>
        <w:suppressAutoHyphens w:val="0"/>
        <w:autoSpaceDN/>
        <w:spacing w:after="0"/>
        <w:ind w:firstLine="720"/>
        <w:jc w:val="both"/>
        <w:textAlignment w:val="auto"/>
        <w:rPr>
          <w:rFonts w:ascii="Garamond" w:eastAsia="Times New Roman" w:hAnsi="Garamond" w:cs="Times New Roman"/>
          <w:kern w:val="0"/>
          <w:sz w:val="24"/>
          <w:szCs w:val="24"/>
          <w:lang w:val="pt-PT" w:eastAsia="pt-BR"/>
        </w:rPr>
      </w:pPr>
      <w:r w:rsidRPr="00375D26">
        <w:rPr>
          <w:rFonts w:ascii="Garamond" w:eastAsia="Times New Roman" w:hAnsi="Garamond" w:cs="Times New Roman"/>
          <w:kern w:val="0"/>
          <w:sz w:val="24"/>
          <w:szCs w:val="24"/>
          <w:lang w:val="pt-PT" w:eastAsia="pt-BR"/>
        </w:rPr>
        <w:t xml:space="preserve">Patrimônio cultural </w:t>
      </w:r>
      <w:proofErr w:type="gramStart"/>
      <w:r w:rsidRPr="00375D26">
        <w:rPr>
          <w:rFonts w:ascii="Garamond" w:eastAsia="Times New Roman" w:hAnsi="Garamond" w:cs="Times New Roman"/>
          <w:kern w:val="0"/>
          <w:sz w:val="24"/>
          <w:szCs w:val="24"/>
          <w:lang w:val="pt-PT" w:eastAsia="pt-BR"/>
        </w:rPr>
        <w:t>é</w:t>
      </w:r>
      <w:proofErr w:type="gramEnd"/>
      <w:r w:rsidRPr="00375D26">
        <w:rPr>
          <w:rFonts w:ascii="Garamond" w:eastAsia="Times New Roman" w:hAnsi="Garamond" w:cs="Times New Roman"/>
          <w:kern w:val="0"/>
          <w:sz w:val="24"/>
          <w:szCs w:val="24"/>
          <w:lang w:val="pt-PT" w:eastAsia="pt-BR"/>
        </w:rPr>
        <w:t xml:space="preserve"> o conjunto de todos os bens, materiais ou imateriais, que, pelo seu valor próprio, devam ser considerados de interesse relevante para a permanência e a ide</w:t>
      </w:r>
      <w:r w:rsidRPr="00375D26">
        <w:rPr>
          <w:rFonts w:ascii="Garamond" w:eastAsia="Times New Roman" w:hAnsi="Garamond" w:cs="Times New Roman"/>
          <w:kern w:val="0"/>
          <w:sz w:val="24"/>
          <w:szCs w:val="24"/>
          <w:lang w:val="pt-PT" w:eastAsia="pt-BR"/>
        </w:rPr>
        <w:t>n</w:t>
      </w:r>
      <w:r w:rsidRPr="00375D26">
        <w:rPr>
          <w:rFonts w:ascii="Garamond" w:eastAsia="Times New Roman" w:hAnsi="Garamond" w:cs="Times New Roman"/>
          <w:kern w:val="0"/>
          <w:sz w:val="24"/>
          <w:szCs w:val="24"/>
          <w:lang w:val="pt-PT" w:eastAsia="pt-BR"/>
        </w:rPr>
        <w:t>tidade da cultura de um povo. O patrimônio é a nossa herança do passado, com que vivemos hoje, e que passamos às gerações vindouras.</w:t>
      </w:r>
    </w:p>
    <w:p w:rsidR="007E171B" w:rsidRPr="00375D26" w:rsidRDefault="007E171B" w:rsidP="007E171B">
      <w:pPr>
        <w:widowControl/>
        <w:suppressAutoHyphens w:val="0"/>
        <w:autoSpaceDN/>
        <w:spacing w:after="0"/>
        <w:ind w:firstLine="720"/>
        <w:jc w:val="both"/>
        <w:textAlignment w:val="auto"/>
        <w:rPr>
          <w:rFonts w:ascii="Garamond" w:eastAsia="Times New Roman" w:hAnsi="Garamond" w:cs="Times New Roman"/>
          <w:kern w:val="0"/>
          <w:sz w:val="24"/>
          <w:szCs w:val="24"/>
          <w:lang w:val="pt-PT" w:eastAsia="pt-BR"/>
        </w:rPr>
      </w:pPr>
    </w:p>
    <w:p w:rsidR="00375D26" w:rsidRPr="007E171B" w:rsidRDefault="00375D26" w:rsidP="007E171B">
      <w:pPr>
        <w:widowControl/>
        <w:suppressAutoHyphens w:val="0"/>
        <w:autoSpaceDN/>
        <w:spacing w:after="0"/>
        <w:ind w:firstLine="720"/>
        <w:jc w:val="both"/>
        <w:textAlignment w:val="auto"/>
        <w:rPr>
          <w:rFonts w:ascii="Garamond" w:eastAsia="Times New Roman" w:hAnsi="Garamond" w:cs="Times New Roman"/>
          <w:kern w:val="0"/>
          <w:sz w:val="24"/>
          <w:szCs w:val="24"/>
          <w:lang w:eastAsia="pt-BR"/>
        </w:rPr>
      </w:pPr>
      <w:r w:rsidRPr="00375D26">
        <w:rPr>
          <w:rFonts w:ascii="Garamond" w:eastAsia="Times New Roman" w:hAnsi="Garamond" w:cs="Times New Roman"/>
          <w:kern w:val="0"/>
          <w:sz w:val="24"/>
          <w:szCs w:val="24"/>
          <w:lang w:val="pt-PT" w:eastAsia="pt-BR"/>
        </w:rPr>
        <w:t>N</w:t>
      </w:r>
      <w:r w:rsidRPr="00375D26">
        <w:rPr>
          <w:rFonts w:ascii="Garamond" w:eastAsia="Times New Roman" w:hAnsi="Garamond" w:cs="Times New Roman"/>
          <w:kern w:val="0"/>
          <w:sz w:val="24"/>
          <w:szCs w:val="24"/>
          <w:lang w:eastAsia="pt-BR"/>
        </w:rPr>
        <w:t>os últimos anos, as políticas e práticas desenvolvidas na área de preservação vêm a</w:t>
      </w:r>
      <w:r w:rsidRPr="00375D26">
        <w:rPr>
          <w:rFonts w:ascii="Garamond" w:eastAsia="Times New Roman" w:hAnsi="Garamond" w:cs="Times New Roman"/>
          <w:kern w:val="0"/>
          <w:sz w:val="24"/>
          <w:szCs w:val="24"/>
          <w:lang w:eastAsia="pt-BR"/>
        </w:rPr>
        <w:t>d</w:t>
      </w:r>
      <w:r w:rsidRPr="00375D26">
        <w:rPr>
          <w:rFonts w:ascii="Garamond" w:eastAsia="Times New Roman" w:hAnsi="Garamond" w:cs="Times New Roman"/>
          <w:kern w:val="0"/>
          <w:sz w:val="24"/>
          <w:szCs w:val="24"/>
          <w:lang w:eastAsia="pt-BR"/>
        </w:rPr>
        <w:t>quirindo nova abrangência. O enfoque dado anteriormente apenas aos monumentos consid</w:t>
      </w:r>
      <w:r w:rsidRPr="00375D26">
        <w:rPr>
          <w:rFonts w:ascii="Garamond" w:eastAsia="Times New Roman" w:hAnsi="Garamond" w:cs="Times New Roman"/>
          <w:kern w:val="0"/>
          <w:sz w:val="24"/>
          <w:szCs w:val="24"/>
          <w:lang w:eastAsia="pt-BR"/>
        </w:rPr>
        <w:t>e</w:t>
      </w:r>
      <w:r w:rsidRPr="00375D26">
        <w:rPr>
          <w:rFonts w:ascii="Garamond" w:eastAsia="Times New Roman" w:hAnsi="Garamond" w:cs="Times New Roman"/>
          <w:kern w:val="0"/>
          <w:sz w:val="24"/>
          <w:szCs w:val="24"/>
          <w:lang w:eastAsia="pt-BR"/>
        </w:rPr>
        <w:t>rados de excepcional valor histórico, arquitetônico ou artístico amplia-se ao adotar o conceito de “patrimônio cultural” estendendo-se à memória social da coletividade.</w:t>
      </w:r>
    </w:p>
    <w:p w:rsidR="007E171B" w:rsidRPr="00375D26" w:rsidRDefault="007E171B" w:rsidP="007E171B">
      <w:pPr>
        <w:widowControl/>
        <w:suppressAutoHyphens w:val="0"/>
        <w:autoSpaceDN/>
        <w:spacing w:after="0"/>
        <w:ind w:firstLine="720"/>
        <w:jc w:val="both"/>
        <w:textAlignment w:val="auto"/>
        <w:rPr>
          <w:rFonts w:ascii="Garamond" w:eastAsia="Times New Roman" w:hAnsi="Garamond" w:cs="Times New Roman"/>
          <w:kern w:val="0"/>
          <w:sz w:val="24"/>
          <w:szCs w:val="24"/>
          <w:lang w:eastAsia="pt-BR"/>
        </w:rPr>
      </w:pPr>
    </w:p>
    <w:p w:rsidR="00375D26" w:rsidRPr="007E171B" w:rsidRDefault="00375D26" w:rsidP="007E171B">
      <w:pPr>
        <w:widowControl/>
        <w:suppressAutoHyphens w:val="0"/>
        <w:autoSpaceDE w:val="0"/>
        <w:adjustRightInd w:val="0"/>
        <w:spacing w:after="0"/>
        <w:ind w:firstLine="708"/>
        <w:jc w:val="both"/>
        <w:textAlignment w:val="auto"/>
        <w:rPr>
          <w:rFonts w:ascii="Garamond" w:eastAsia="Times New Roman" w:hAnsi="Garamond" w:cs="Times New Roman"/>
          <w:color w:val="000000"/>
          <w:kern w:val="0"/>
          <w:sz w:val="24"/>
          <w:szCs w:val="24"/>
          <w:lang w:eastAsia="pt-BR"/>
        </w:rPr>
      </w:pPr>
      <w:r w:rsidRPr="00375D26">
        <w:rPr>
          <w:rFonts w:ascii="Garamond" w:eastAsia="Times New Roman" w:hAnsi="Garamond" w:cs="Times New Roman"/>
          <w:color w:val="000000"/>
          <w:kern w:val="0"/>
          <w:sz w:val="24"/>
          <w:szCs w:val="24"/>
          <w:lang w:eastAsia="pt-BR"/>
        </w:rPr>
        <w:t>As Cartas Patrimoniais têm sido utilizadas como instrumento de políticas de conserv</w:t>
      </w:r>
      <w:r w:rsidRPr="00375D26">
        <w:rPr>
          <w:rFonts w:ascii="Garamond" w:eastAsia="Times New Roman" w:hAnsi="Garamond" w:cs="Times New Roman"/>
          <w:color w:val="000000"/>
          <w:kern w:val="0"/>
          <w:sz w:val="24"/>
          <w:szCs w:val="24"/>
          <w:lang w:eastAsia="pt-BR"/>
        </w:rPr>
        <w:t>a</w:t>
      </w:r>
      <w:r w:rsidRPr="00375D26">
        <w:rPr>
          <w:rFonts w:ascii="Garamond" w:eastAsia="Times New Roman" w:hAnsi="Garamond" w:cs="Times New Roman"/>
          <w:color w:val="000000"/>
          <w:kern w:val="0"/>
          <w:sz w:val="24"/>
          <w:szCs w:val="24"/>
          <w:lang w:eastAsia="pt-BR"/>
        </w:rPr>
        <w:t xml:space="preserve">ção, uniformizando os conceitos utilizados na preservação do patrimônio cultural, tombado ou não. </w:t>
      </w:r>
    </w:p>
    <w:p w:rsidR="007E171B" w:rsidRPr="00375D26" w:rsidRDefault="007E171B" w:rsidP="007E171B">
      <w:pPr>
        <w:widowControl/>
        <w:suppressAutoHyphens w:val="0"/>
        <w:autoSpaceDE w:val="0"/>
        <w:adjustRightInd w:val="0"/>
        <w:spacing w:after="0"/>
        <w:ind w:firstLine="708"/>
        <w:jc w:val="both"/>
        <w:textAlignment w:val="auto"/>
        <w:rPr>
          <w:rFonts w:ascii="Garamond" w:eastAsia="Times New Roman" w:hAnsi="Garamond" w:cs="Times New Roman"/>
          <w:color w:val="000000"/>
          <w:kern w:val="0"/>
          <w:sz w:val="24"/>
          <w:szCs w:val="24"/>
          <w:lang w:eastAsia="pt-BR"/>
        </w:rPr>
      </w:pPr>
    </w:p>
    <w:p w:rsidR="00375D26" w:rsidRPr="007E171B" w:rsidRDefault="00375D26" w:rsidP="007E171B">
      <w:pPr>
        <w:widowControl/>
        <w:suppressAutoHyphens w:val="0"/>
        <w:autoSpaceDE w:val="0"/>
        <w:adjustRightInd w:val="0"/>
        <w:spacing w:after="0"/>
        <w:ind w:firstLine="708"/>
        <w:jc w:val="both"/>
        <w:textAlignment w:val="auto"/>
        <w:rPr>
          <w:rFonts w:ascii="Garamond" w:eastAsia="Times New Roman" w:hAnsi="Garamond" w:cs="Times New Roman"/>
          <w:color w:val="000000"/>
          <w:kern w:val="0"/>
          <w:sz w:val="24"/>
          <w:szCs w:val="24"/>
          <w:u w:val="single"/>
          <w:lang w:eastAsia="pt-BR"/>
        </w:rPr>
      </w:pPr>
      <w:r w:rsidRPr="00375D26">
        <w:rPr>
          <w:rFonts w:ascii="Garamond" w:eastAsia="Times New Roman" w:hAnsi="Garamond" w:cs="Times New Roman"/>
          <w:color w:val="000000"/>
          <w:kern w:val="0"/>
          <w:sz w:val="24"/>
          <w:szCs w:val="24"/>
          <w:lang w:eastAsia="pt-BR"/>
        </w:rPr>
        <w:t xml:space="preserve">A Carta de Atenas (1931) recomenda respeitar, na construção dos edifícios, o caráter e a fisionomia das cidades, sobretudo na </w:t>
      </w:r>
      <w:r w:rsidRPr="00375D26">
        <w:rPr>
          <w:rFonts w:ascii="Garamond" w:eastAsia="Times New Roman" w:hAnsi="Garamond" w:cs="Times New Roman"/>
          <w:color w:val="000000"/>
          <w:kern w:val="0"/>
          <w:sz w:val="24"/>
          <w:szCs w:val="24"/>
          <w:u w:val="single"/>
          <w:lang w:eastAsia="pt-BR"/>
        </w:rPr>
        <w:t>vizinhança dos monumentos antigos, cuja proximidade deve ser objeto de cuidados especiais.</w:t>
      </w:r>
      <w:r w:rsidRPr="00375D26">
        <w:rPr>
          <w:rFonts w:ascii="Garamond" w:eastAsia="Times New Roman" w:hAnsi="Garamond" w:cs="Times New Roman"/>
          <w:color w:val="000000"/>
          <w:kern w:val="0"/>
          <w:sz w:val="24"/>
          <w:szCs w:val="24"/>
          <w:lang w:eastAsia="pt-BR"/>
        </w:rPr>
        <w:t xml:space="preserve"> Ponto fundamental levantado é a definição do patrim</w:t>
      </w:r>
      <w:r w:rsidRPr="00375D26">
        <w:rPr>
          <w:rFonts w:ascii="Garamond" w:eastAsia="Times New Roman" w:hAnsi="Garamond" w:cs="Times New Roman"/>
          <w:color w:val="000000"/>
          <w:kern w:val="0"/>
          <w:sz w:val="24"/>
          <w:szCs w:val="24"/>
          <w:lang w:eastAsia="pt-BR"/>
        </w:rPr>
        <w:t>ô</w:t>
      </w:r>
      <w:r w:rsidRPr="00375D26">
        <w:rPr>
          <w:rFonts w:ascii="Garamond" w:eastAsia="Times New Roman" w:hAnsi="Garamond" w:cs="Times New Roman"/>
          <w:color w:val="000000"/>
          <w:kern w:val="0"/>
          <w:sz w:val="24"/>
          <w:szCs w:val="24"/>
          <w:lang w:eastAsia="pt-BR"/>
        </w:rPr>
        <w:t xml:space="preserve">nio na </w:t>
      </w:r>
      <w:r w:rsidRPr="00375D26">
        <w:rPr>
          <w:rFonts w:ascii="Garamond" w:eastAsia="Times New Roman" w:hAnsi="Garamond" w:cs="Times New Roman"/>
          <w:color w:val="000000"/>
          <w:kern w:val="0"/>
          <w:sz w:val="24"/>
          <w:szCs w:val="24"/>
          <w:u w:val="single"/>
          <w:lang w:eastAsia="pt-BR"/>
        </w:rPr>
        <w:t xml:space="preserve">sua relação com o espaço, a paisagem e a trama urbana, definindo a importância do edifício e do conjunto arquitetônico onde se insere o objeto. </w:t>
      </w:r>
    </w:p>
    <w:p w:rsidR="007E171B" w:rsidRPr="00375D26" w:rsidRDefault="007E171B" w:rsidP="007E171B">
      <w:pPr>
        <w:widowControl/>
        <w:suppressAutoHyphens w:val="0"/>
        <w:autoSpaceDE w:val="0"/>
        <w:adjustRightInd w:val="0"/>
        <w:spacing w:after="0"/>
        <w:ind w:firstLine="708"/>
        <w:jc w:val="both"/>
        <w:textAlignment w:val="auto"/>
        <w:rPr>
          <w:rFonts w:ascii="Garamond" w:eastAsia="Times New Roman" w:hAnsi="Garamond" w:cs="Times New Roman"/>
          <w:color w:val="000000"/>
          <w:kern w:val="0"/>
          <w:sz w:val="24"/>
          <w:szCs w:val="24"/>
          <w:u w:val="single"/>
          <w:lang w:eastAsia="pt-BR"/>
        </w:rPr>
      </w:pPr>
    </w:p>
    <w:p w:rsidR="00375D26" w:rsidRPr="007E171B" w:rsidRDefault="00375D26" w:rsidP="007E171B">
      <w:pPr>
        <w:widowControl/>
        <w:suppressAutoHyphens w:val="0"/>
        <w:autoSpaceDE w:val="0"/>
        <w:adjustRightInd w:val="0"/>
        <w:spacing w:after="0"/>
        <w:ind w:firstLine="708"/>
        <w:jc w:val="both"/>
        <w:textAlignment w:val="auto"/>
        <w:rPr>
          <w:rFonts w:ascii="Garamond" w:eastAsia="Times New Roman" w:hAnsi="Garamond" w:cs="Times New Roman"/>
          <w:color w:val="000000"/>
          <w:kern w:val="0"/>
          <w:sz w:val="24"/>
          <w:szCs w:val="24"/>
          <w:lang w:eastAsia="pt-BR"/>
        </w:rPr>
      </w:pPr>
      <w:r w:rsidRPr="00375D26">
        <w:rPr>
          <w:rFonts w:ascii="Garamond" w:eastAsia="Times New Roman" w:hAnsi="Garamond" w:cs="Times New Roman"/>
          <w:color w:val="000000"/>
          <w:kern w:val="0"/>
          <w:sz w:val="24"/>
          <w:szCs w:val="24"/>
          <w:lang w:eastAsia="pt-BR"/>
        </w:rPr>
        <w:t>A Carta de Veneza (1964), referência conceitual das políticas de preservação e doc</w:t>
      </w:r>
      <w:r w:rsidRPr="00375D26">
        <w:rPr>
          <w:rFonts w:ascii="Garamond" w:eastAsia="Times New Roman" w:hAnsi="Garamond" w:cs="Times New Roman"/>
          <w:color w:val="000000"/>
          <w:kern w:val="0"/>
          <w:sz w:val="24"/>
          <w:szCs w:val="24"/>
          <w:lang w:eastAsia="pt-BR"/>
        </w:rPr>
        <w:t>u</w:t>
      </w:r>
      <w:r w:rsidRPr="00375D26">
        <w:rPr>
          <w:rFonts w:ascii="Garamond" w:eastAsia="Times New Roman" w:hAnsi="Garamond" w:cs="Times New Roman"/>
          <w:color w:val="000000"/>
          <w:kern w:val="0"/>
          <w:sz w:val="24"/>
          <w:szCs w:val="24"/>
          <w:lang w:eastAsia="pt-BR"/>
        </w:rPr>
        <w:t>mento de recomendações internacionais de conservação e manutenção dos bens culturais, de</w:t>
      </w:r>
      <w:r w:rsidRPr="00375D26">
        <w:rPr>
          <w:rFonts w:ascii="Garamond" w:eastAsia="Times New Roman" w:hAnsi="Garamond" w:cs="Times New Roman"/>
          <w:color w:val="000000"/>
          <w:kern w:val="0"/>
          <w:sz w:val="24"/>
          <w:szCs w:val="24"/>
          <w:lang w:eastAsia="pt-BR"/>
        </w:rPr>
        <w:t>i</w:t>
      </w:r>
      <w:r w:rsidRPr="00375D26">
        <w:rPr>
          <w:rFonts w:ascii="Garamond" w:eastAsia="Times New Roman" w:hAnsi="Garamond" w:cs="Times New Roman"/>
          <w:color w:val="000000"/>
          <w:kern w:val="0"/>
          <w:sz w:val="24"/>
          <w:szCs w:val="24"/>
          <w:lang w:eastAsia="pt-BR"/>
        </w:rPr>
        <w:t xml:space="preserve">xa registrado em seu artigo 3º que “conservação e a restauração dos monumentos visam a </w:t>
      </w:r>
      <w:r w:rsidRPr="00375D26">
        <w:rPr>
          <w:rFonts w:ascii="Garamond" w:eastAsia="Times New Roman" w:hAnsi="Garamond" w:cs="Times New Roman"/>
          <w:color w:val="000000"/>
          <w:kern w:val="0"/>
          <w:sz w:val="24"/>
          <w:szCs w:val="24"/>
          <w:u w:val="single"/>
          <w:lang w:eastAsia="pt-BR"/>
        </w:rPr>
        <w:t>sa</w:t>
      </w:r>
      <w:r w:rsidRPr="00375D26">
        <w:rPr>
          <w:rFonts w:ascii="Garamond" w:eastAsia="Times New Roman" w:hAnsi="Garamond" w:cs="Times New Roman"/>
          <w:color w:val="000000"/>
          <w:kern w:val="0"/>
          <w:sz w:val="24"/>
          <w:szCs w:val="24"/>
          <w:u w:val="single"/>
          <w:lang w:eastAsia="pt-BR"/>
        </w:rPr>
        <w:t>l</w:t>
      </w:r>
      <w:r w:rsidRPr="00375D26">
        <w:rPr>
          <w:rFonts w:ascii="Garamond" w:eastAsia="Times New Roman" w:hAnsi="Garamond" w:cs="Times New Roman"/>
          <w:color w:val="000000"/>
          <w:kern w:val="0"/>
          <w:sz w:val="24"/>
          <w:szCs w:val="24"/>
          <w:u w:val="single"/>
          <w:lang w:eastAsia="pt-BR"/>
        </w:rPr>
        <w:t>vaguardar tanto a obra de arte quanto o testemunho histórico</w:t>
      </w:r>
      <w:r w:rsidRPr="00375D26">
        <w:rPr>
          <w:rFonts w:ascii="Garamond" w:eastAsia="Times New Roman" w:hAnsi="Garamond" w:cs="Times New Roman"/>
          <w:color w:val="000000"/>
          <w:kern w:val="0"/>
          <w:sz w:val="24"/>
          <w:szCs w:val="24"/>
          <w:lang w:eastAsia="pt-BR"/>
        </w:rPr>
        <w:t xml:space="preserve">”. Enfatiza que a “conservação dos monumentos exige, antes de tudo, </w:t>
      </w:r>
      <w:r w:rsidRPr="00375D26">
        <w:rPr>
          <w:rFonts w:ascii="Garamond" w:eastAsia="Times New Roman" w:hAnsi="Garamond" w:cs="Times New Roman"/>
          <w:color w:val="000000"/>
          <w:kern w:val="0"/>
          <w:sz w:val="24"/>
          <w:szCs w:val="24"/>
          <w:u w:val="single"/>
          <w:lang w:eastAsia="pt-BR"/>
        </w:rPr>
        <w:t>manutenção permanente</w:t>
      </w:r>
      <w:r w:rsidRPr="00375D26">
        <w:rPr>
          <w:rFonts w:ascii="Garamond" w:eastAsia="Times New Roman" w:hAnsi="Garamond" w:cs="Times New Roman"/>
          <w:color w:val="000000"/>
          <w:kern w:val="0"/>
          <w:sz w:val="24"/>
          <w:szCs w:val="24"/>
          <w:lang w:eastAsia="pt-BR"/>
        </w:rPr>
        <w:t xml:space="preserve">”, enfatizando a integridade do bem como valor patrimonial e defendendo a intervenção mínima nos bens culturais. </w:t>
      </w:r>
    </w:p>
    <w:p w:rsidR="007E171B" w:rsidRPr="00375D26" w:rsidRDefault="007E171B" w:rsidP="007E171B">
      <w:pPr>
        <w:widowControl/>
        <w:suppressAutoHyphens w:val="0"/>
        <w:autoSpaceDE w:val="0"/>
        <w:adjustRightInd w:val="0"/>
        <w:spacing w:after="0"/>
        <w:ind w:firstLine="708"/>
        <w:jc w:val="both"/>
        <w:textAlignment w:val="auto"/>
        <w:rPr>
          <w:rFonts w:ascii="Garamond" w:eastAsia="Times New Roman" w:hAnsi="Garamond" w:cs="Times New Roman"/>
          <w:color w:val="000000"/>
          <w:kern w:val="0"/>
          <w:sz w:val="24"/>
          <w:szCs w:val="24"/>
          <w:lang w:eastAsia="pt-BR"/>
        </w:rPr>
      </w:pPr>
    </w:p>
    <w:p w:rsidR="00375D26" w:rsidRPr="007E171B" w:rsidRDefault="00375D26" w:rsidP="007E171B">
      <w:pPr>
        <w:widowControl/>
        <w:suppressAutoHyphens w:val="0"/>
        <w:autoSpaceDN/>
        <w:spacing w:after="0"/>
        <w:ind w:firstLine="720"/>
        <w:jc w:val="both"/>
        <w:textAlignment w:val="auto"/>
        <w:rPr>
          <w:rFonts w:ascii="Garamond" w:eastAsia="Times New Roman" w:hAnsi="Garamond" w:cs="Times New Roman"/>
          <w:kern w:val="0"/>
          <w:sz w:val="24"/>
          <w:szCs w:val="24"/>
          <w:lang w:eastAsia="pt-BR"/>
        </w:rPr>
      </w:pPr>
      <w:r w:rsidRPr="00375D26">
        <w:rPr>
          <w:rFonts w:ascii="Garamond" w:eastAsia="Times New Roman" w:hAnsi="Garamond" w:cs="Times New Roman"/>
          <w:kern w:val="0"/>
          <w:sz w:val="24"/>
          <w:szCs w:val="24"/>
          <w:lang w:eastAsia="pt-BR"/>
        </w:rPr>
        <w:t xml:space="preserve">A Declaração de Amsterdã (1975) sistematizou os princípios da conservação integrada quando registrou que a “conservação do patrimônio arquitetônico deve ser considerada não apenas como um problema marginal, mas como </w:t>
      </w:r>
      <w:r w:rsidRPr="00375D26">
        <w:rPr>
          <w:rFonts w:ascii="Garamond" w:eastAsia="Times New Roman" w:hAnsi="Garamond" w:cs="Times New Roman"/>
          <w:kern w:val="0"/>
          <w:sz w:val="24"/>
          <w:szCs w:val="24"/>
          <w:u w:val="single"/>
          <w:lang w:eastAsia="pt-BR"/>
        </w:rPr>
        <w:t>objetivo maior do planejamento das áreas urbanas e do planejamento físico territorial”.</w:t>
      </w:r>
      <w:r w:rsidRPr="00375D26">
        <w:rPr>
          <w:rFonts w:ascii="Garamond" w:eastAsia="Times New Roman" w:hAnsi="Garamond" w:cs="Times New Roman"/>
          <w:kern w:val="0"/>
          <w:sz w:val="24"/>
          <w:szCs w:val="24"/>
          <w:lang w:eastAsia="pt-BR"/>
        </w:rPr>
        <w:t xml:space="preserve"> As ações de reabilitação devem ser concebidas e realizadas de forma que todas as camadas da sociedade sejam beneficiadas, que medidas legisl</w:t>
      </w:r>
      <w:r w:rsidRPr="00375D26">
        <w:rPr>
          <w:rFonts w:ascii="Garamond" w:eastAsia="Times New Roman" w:hAnsi="Garamond" w:cs="Times New Roman"/>
          <w:kern w:val="0"/>
          <w:sz w:val="24"/>
          <w:szCs w:val="24"/>
          <w:lang w:eastAsia="pt-BR"/>
        </w:rPr>
        <w:t>a</w:t>
      </w:r>
      <w:r w:rsidRPr="00375D26">
        <w:rPr>
          <w:rFonts w:ascii="Garamond" w:eastAsia="Times New Roman" w:hAnsi="Garamond" w:cs="Times New Roman"/>
          <w:kern w:val="0"/>
          <w:sz w:val="24"/>
          <w:szCs w:val="24"/>
          <w:lang w:eastAsia="pt-BR"/>
        </w:rPr>
        <w:t>tivas e administrativas sejam eficazes e incentivos fiscais sejam concedidos, além de ajuda f</w:t>
      </w:r>
      <w:r w:rsidRPr="00375D26">
        <w:rPr>
          <w:rFonts w:ascii="Garamond" w:eastAsia="Times New Roman" w:hAnsi="Garamond" w:cs="Times New Roman"/>
          <w:kern w:val="0"/>
          <w:sz w:val="24"/>
          <w:szCs w:val="24"/>
          <w:lang w:eastAsia="pt-BR"/>
        </w:rPr>
        <w:t>i</w:t>
      </w:r>
      <w:r w:rsidRPr="00375D26">
        <w:rPr>
          <w:rFonts w:ascii="Garamond" w:eastAsia="Times New Roman" w:hAnsi="Garamond" w:cs="Times New Roman"/>
          <w:kern w:val="0"/>
          <w:sz w:val="24"/>
          <w:szCs w:val="24"/>
          <w:lang w:eastAsia="pt-BR"/>
        </w:rPr>
        <w:t>nanceira aos poderes locais e aos proprietários particulares.</w:t>
      </w:r>
    </w:p>
    <w:p w:rsidR="007E171B" w:rsidRPr="00375D26" w:rsidRDefault="007E171B" w:rsidP="007E171B">
      <w:pPr>
        <w:widowControl/>
        <w:suppressAutoHyphens w:val="0"/>
        <w:autoSpaceDN/>
        <w:spacing w:after="0"/>
        <w:ind w:firstLine="720"/>
        <w:jc w:val="both"/>
        <w:textAlignment w:val="auto"/>
        <w:rPr>
          <w:rFonts w:ascii="Garamond" w:eastAsia="Times New Roman" w:hAnsi="Garamond" w:cs="Times New Roman"/>
          <w:kern w:val="0"/>
          <w:sz w:val="24"/>
          <w:szCs w:val="24"/>
          <w:lang w:eastAsia="pt-BR"/>
        </w:rPr>
      </w:pPr>
    </w:p>
    <w:p w:rsidR="00375D26" w:rsidRDefault="00375D26" w:rsidP="007E171B">
      <w:pPr>
        <w:widowControl/>
        <w:suppressAutoHyphens w:val="0"/>
        <w:autoSpaceDN/>
        <w:spacing w:after="0"/>
        <w:ind w:firstLine="720"/>
        <w:jc w:val="both"/>
        <w:textAlignment w:val="auto"/>
        <w:rPr>
          <w:rFonts w:ascii="Garamond" w:eastAsia="Times New Roman" w:hAnsi="Garamond" w:cs="Times New Roman"/>
          <w:kern w:val="0"/>
          <w:sz w:val="24"/>
          <w:szCs w:val="24"/>
          <w:lang w:eastAsia="pt-BR"/>
        </w:rPr>
      </w:pPr>
      <w:r w:rsidRPr="00375D26">
        <w:rPr>
          <w:rFonts w:ascii="Garamond" w:eastAsia="Times New Roman" w:hAnsi="Garamond" w:cs="Times New Roman"/>
          <w:kern w:val="0"/>
          <w:sz w:val="24"/>
          <w:szCs w:val="24"/>
          <w:lang w:eastAsia="pt-BR"/>
        </w:rPr>
        <w:t>Porém, mesmo com a ampliação do conceito de patrimônio cultural, ainda há grande</w:t>
      </w:r>
      <w:proofErr w:type="gramStart"/>
      <w:r w:rsidRPr="00375D26">
        <w:rPr>
          <w:rFonts w:ascii="Garamond" w:eastAsia="Times New Roman" w:hAnsi="Garamond" w:cs="Times New Roman"/>
          <w:kern w:val="0"/>
          <w:sz w:val="24"/>
          <w:szCs w:val="24"/>
          <w:lang w:eastAsia="pt-BR"/>
        </w:rPr>
        <w:t xml:space="preserve">  </w:t>
      </w:r>
      <w:proofErr w:type="gramEnd"/>
      <w:r w:rsidRPr="00375D26">
        <w:rPr>
          <w:rFonts w:ascii="Garamond" w:eastAsia="Times New Roman" w:hAnsi="Garamond" w:cs="Times New Roman"/>
          <w:kern w:val="0"/>
          <w:sz w:val="24"/>
          <w:szCs w:val="24"/>
          <w:lang w:eastAsia="pt-BR"/>
        </w:rPr>
        <w:t>dificuldade de reconhecimento do valor cultural de edifícios que integram o patrimônio indu</w:t>
      </w:r>
      <w:r w:rsidRPr="00375D26">
        <w:rPr>
          <w:rFonts w:ascii="Garamond" w:eastAsia="Times New Roman" w:hAnsi="Garamond" w:cs="Times New Roman"/>
          <w:kern w:val="0"/>
          <w:sz w:val="24"/>
          <w:szCs w:val="24"/>
          <w:lang w:eastAsia="pt-BR"/>
        </w:rPr>
        <w:t>s</w:t>
      </w:r>
      <w:r w:rsidRPr="00375D26">
        <w:rPr>
          <w:rFonts w:ascii="Garamond" w:eastAsia="Times New Roman" w:hAnsi="Garamond" w:cs="Times New Roman"/>
          <w:kern w:val="0"/>
          <w:sz w:val="24"/>
          <w:szCs w:val="24"/>
          <w:lang w:eastAsia="pt-BR"/>
        </w:rPr>
        <w:t>trial. Além disso, como as áreas industriais são, geralmente, situadas em posições estratégicas e dotadas de ampla infraestrutura, possuem elevado potencial especulativo que</w:t>
      </w:r>
      <w:proofErr w:type="gramStart"/>
      <w:r w:rsidRPr="00375D26">
        <w:rPr>
          <w:rFonts w:ascii="Garamond" w:eastAsia="Times New Roman" w:hAnsi="Garamond" w:cs="Times New Roman"/>
          <w:kern w:val="0"/>
          <w:sz w:val="24"/>
          <w:szCs w:val="24"/>
          <w:lang w:eastAsia="pt-BR"/>
        </w:rPr>
        <w:t xml:space="preserve">  </w:t>
      </w:r>
      <w:proofErr w:type="gramEnd"/>
      <w:r w:rsidRPr="00375D26">
        <w:rPr>
          <w:rFonts w:ascii="Garamond" w:eastAsia="Times New Roman" w:hAnsi="Garamond" w:cs="Times New Roman"/>
          <w:kern w:val="0"/>
          <w:sz w:val="24"/>
          <w:szCs w:val="24"/>
          <w:lang w:eastAsia="pt-BR"/>
        </w:rPr>
        <w:t>reside no valor imobiliário dos terrenos</w:t>
      </w:r>
      <w:r w:rsidRPr="007E171B">
        <w:rPr>
          <w:rFonts w:ascii="Garamond" w:eastAsia="Times New Roman" w:hAnsi="Garamond" w:cs="Times New Roman"/>
          <w:kern w:val="0"/>
          <w:sz w:val="24"/>
          <w:szCs w:val="24"/>
          <w:vertAlign w:val="superscript"/>
          <w:lang w:eastAsia="pt-BR"/>
        </w:rPr>
        <w:footnoteReference w:id="2"/>
      </w:r>
      <w:r w:rsidRPr="00375D26">
        <w:rPr>
          <w:rFonts w:ascii="Garamond" w:eastAsia="Times New Roman" w:hAnsi="Garamond" w:cs="Times New Roman"/>
          <w:kern w:val="0"/>
          <w:sz w:val="24"/>
          <w:szCs w:val="24"/>
          <w:lang w:eastAsia="pt-BR"/>
        </w:rPr>
        <w:t>. Desse modo, os vestígios da industrialização costumam ser destru</w:t>
      </w:r>
      <w:r w:rsidRPr="00375D26">
        <w:rPr>
          <w:rFonts w:ascii="Garamond" w:eastAsia="Times New Roman" w:hAnsi="Garamond" w:cs="Times New Roman"/>
          <w:kern w:val="0"/>
          <w:sz w:val="24"/>
          <w:szCs w:val="24"/>
          <w:lang w:eastAsia="pt-BR"/>
        </w:rPr>
        <w:t>í</w:t>
      </w:r>
      <w:r w:rsidRPr="00375D26">
        <w:rPr>
          <w:rFonts w:ascii="Garamond" w:eastAsia="Times New Roman" w:hAnsi="Garamond" w:cs="Times New Roman"/>
          <w:kern w:val="0"/>
          <w:sz w:val="24"/>
          <w:szCs w:val="24"/>
          <w:lang w:eastAsia="pt-BR"/>
        </w:rPr>
        <w:t xml:space="preserve">dos de forma rápida e irreversível. </w:t>
      </w:r>
    </w:p>
    <w:p w:rsidR="006A6492" w:rsidRDefault="006A6492" w:rsidP="007E171B">
      <w:pPr>
        <w:widowControl/>
        <w:suppressAutoHyphens w:val="0"/>
        <w:autoSpaceDN/>
        <w:spacing w:after="0"/>
        <w:ind w:firstLine="720"/>
        <w:jc w:val="both"/>
        <w:textAlignment w:val="auto"/>
        <w:rPr>
          <w:rFonts w:ascii="Garamond" w:eastAsia="Times New Roman" w:hAnsi="Garamond" w:cs="Times New Roman"/>
          <w:kern w:val="0"/>
          <w:sz w:val="24"/>
          <w:szCs w:val="24"/>
          <w:lang w:eastAsia="pt-BR"/>
        </w:rPr>
      </w:pPr>
    </w:p>
    <w:p w:rsidR="005F3E22" w:rsidRPr="006A6492" w:rsidRDefault="006A6492" w:rsidP="006A6492">
      <w:pPr>
        <w:widowControl/>
        <w:suppressAutoHyphens w:val="0"/>
        <w:autoSpaceDN/>
        <w:spacing w:after="0"/>
        <w:ind w:firstLine="720"/>
        <w:jc w:val="both"/>
        <w:textAlignment w:val="auto"/>
        <w:rPr>
          <w:rFonts w:ascii="Garamond" w:eastAsia="Times New Roman" w:hAnsi="Garamond" w:cs="Times New Roman"/>
          <w:kern w:val="0"/>
          <w:sz w:val="24"/>
          <w:szCs w:val="24"/>
          <w:lang w:eastAsia="pt-BR"/>
        </w:rPr>
      </w:pPr>
      <w:r w:rsidRPr="006A6492">
        <w:rPr>
          <w:rFonts w:ascii="Garamond" w:eastAsia="Times New Roman" w:hAnsi="Garamond" w:cs="Times New Roman"/>
          <w:kern w:val="0"/>
          <w:sz w:val="24"/>
          <w:szCs w:val="24"/>
          <w:lang w:eastAsia="pt-BR"/>
        </w:rPr>
        <w:t xml:space="preserve">A antiga fábrica de tecidos de Pedro Leopoldo é </w:t>
      </w:r>
      <w:r w:rsidR="005F3E22" w:rsidRPr="006A6492">
        <w:rPr>
          <w:rFonts w:ascii="Garamond" w:eastAsia="Times New Roman" w:hAnsi="Garamond" w:cs="Times New Roman"/>
          <w:kern w:val="0"/>
          <w:sz w:val="24"/>
          <w:szCs w:val="24"/>
          <w:lang w:val="pt-PT" w:eastAsia="pt-BR"/>
        </w:rPr>
        <w:t>testemunho da estreita ligação que se estabeleceu entre a história da cida</w:t>
      </w:r>
      <w:r w:rsidRPr="006A6492">
        <w:rPr>
          <w:rFonts w:ascii="Garamond" w:eastAsia="Times New Roman" w:hAnsi="Garamond" w:cs="Times New Roman"/>
          <w:kern w:val="0"/>
          <w:sz w:val="24"/>
          <w:szCs w:val="24"/>
          <w:lang w:val="pt-PT" w:eastAsia="pt-BR"/>
        </w:rPr>
        <w:t xml:space="preserve">de </w:t>
      </w:r>
      <w:r w:rsidR="005F3E22" w:rsidRPr="006A6492">
        <w:rPr>
          <w:rFonts w:ascii="Garamond" w:eastAsia="Times New Roman" w:hAnsi="Garamond" w:cs="Times New Roman"/>
          <w:kern w:val="0"/>
          <w:sz w:val="24"/>
          <w:szCs w:val="24"/>
          <w:lang w:val="pt-PT" w:eastAsia="pt-BR"/>
        </w:rPr>
        <w:t xml:space="preserve">e o empreendimento </w:t>
      </w:r>
      <w:r w:rsidRPr="006A6492">
        <w:rPr>
          <w:rFonts w:ascii="Garamond" w:eastAsia="Times New Roman" w:hAnsi="Garamond" w:cs="Times New Roman"/>
          <w:kern w:val="0"/>
          <w:sz w:val="24"/>
          <w:szCs w:val="24"/>
          <w:lang w:val="pt-PT" w:eastAsia="pt-BR"/>
        </w:rPr>
        <w:t>textil</w:t>
      </w:r>
      <w:r w:rsidR="005F3E22" w:rsidRPr="006A6492">
        <w:rPr>
          <w:rFonts w:ascii="Garamond" w:eastAsia="Times New Roman" w:hAnsi="Garamond" w:cs="Times New Roman"/>
          <w:kern w:val="0"/>
          <w:sz w:val="24"/>
          <w:szCs w:val="24"/>
          <w:lang w:val="pt-PT" w:eastAsia="pt-BR"/>
        </w:rPr>
        <w:t xml:space="preserve"> que nela se instalou. Segundo a Carta de Nizhny Tagil</w:t>
      </w:r>
      <w:r w:rsidR="005F3E22" w:rsidRPr="006A6492">
        <w:rPr>
          <w:rFonts w:ascii="Garamond" w:eastAsia="Times New Roman" w:hAnsi="Garamond" w:cs="Times New Roman"/>
          <w:kern w:val="0"/>
          <w:sz w:val="24"/>
          <w:szCs w:val="24"/>
          <w:vertAlign w:val="superscript"/>
          <w:lang w:val="pt-PT" w:eastAsia="pt-BR"/>
        </w:rPr>
        <w:footnoteReference w:id="3"/>
      </w:r>
      <w:r w:rsidR="005F3E22" w:rsidRPr="006A6492">
        <w:rPr>
          <w:rFonts w:ascii="Garamond" w:eastAsia="Times New Roman" w:hAnsi="Garamond" w:cs="Times New Roman"/>
          <w:kern w:val="0"/>
          <w:sz w:val="24"/>
          <w:szCs w:val="24"/>
          <w:lang w:val="pt-PT" w:eastAsia="pt-BR"/>
        </w:rPr>
        <w:t xml:space="preserve">: </w:t>
      </w:r>
    </w:p>
    <w:p w:rsidR="006A6492" w:rsidRDefault="006A6492" w:rsidP="005F3E22">
      <w:pPr>
        <w:widowControl/>
        <w:suppressAutoHyphens w:val="0"/>
        <w:autoSpaceDN/>
        <w:spacing w:after="0" w:line="240" w:lineRule="auto"/>
        <w:ind w:left="1701" w:firstLine="709"/>
        <w:jc w:val="both"/>
        <w:textAlignment w:val="auto"/>
        <w:rPr>
          <w:rFonts w:ascii="Times New Roman" w:eastAsia="Times New Roman" w:hAnsi="Times New Roman" w:cs="Times New Roman"/>
          <w:kern w:val="0"/>
          <w:sz w:val="24"/>
          <w:szCs w:val="24"/>
          <w:lang w:eastAsia="pt-BR"/>
        </w:rPr>
      </w:pPr>
    </w:p>
    <w:p w:rsidR="005F3E22" w:rsidRPr="006A6492" w:rsidRDefault="005F3E22" w:rsidP="006A6492">
      <w:pPr>
        <w:widowControl/>
        <w:suppressAutoHyphens w:val="0"/>
        <w:autoSpaceDN/>
        <w:spacing w:after="0"/>
        <w:ind w:left="1701" w:firstLine="709"/>
        <w:jc w:val="both"/>
        <w:textAlignment w:val="auto"/>
        <w:rPr>
          <w:rFonts w:ascii="Garamond" w:eastAsia="Times New Roman" w:hAnsi="Garamond" w:cs="Times New Roman"/>
          <w:kern w:val="0"/>
          <w:szCs w:val="20"/>
          <w:lang w:val="es-ES_tradnl" w:eastAsia="pt-BR"/>
        </w:rPr>
      </w:pPr>
      <w:r w:rsidRPr="006A6492">
        <w:rPr>
          <w:rFonts w:ascii="Garamond" w:eastAsia="Times New Roman" w:hAnsi="Garamond" w:cs="Times New Roman"/>
          <w:kern w:val="0"/>
          <w:szCs w:val="20"/>
          <w:lang w:val="es-ES_tradnl" w:eastAsia="pt-BR"/>
        </w:rPr>
        <w:t>El patrimonio industrial se compone de los restos de la cultura industrial que poseen un valor histórico, tecnológico, social, arquitectónico o científico. Estos restos consisten en edificios y maquinaria, talleres, molinos y fábricas, minas y sitios para procesar y refinar, almacenes y depósitos, lugares donde se genera, se transm</w:t>
      </w:r>
      <w:r w:rsidRPr="006A6492">
        <w:rPr>
          <w:rFonts w:ascii="Garamond" w:eastAsia="Times New Roman" w:hAnsi="Garamond" w:cs="Times New Roman"/>
          <w:kern w:val="0"/>
          <w:szCs w:val="20"/>
          <w:lang w:val="es-ES_tradnl" w:eastAsia="pt-BR"/>
        </w:rPr>
        <w:t>i</w:t>
      </w:r>
      <w:r w:rsidRPr="006A6492">
        <w:rPr>
          <w:rFonts w:ascii="Garamond" w:eastAsia="Times New Roman" w:hAnsi="Garamond" w:cs="Times New Roman"/>
          <w:kern w:val="0"/>
          <w:szCs w:val="20"/>
          <w:lang w:val="es-ES_tradnl" w:eastAsia="pt-BR"/>
        </w:rPr>
        <w:t>te y se usa energía, medios de transporte y toda su infraestructura, así como los s</w:t>
      </w:r>
      <w:r w:rsidRPr="006A6492">
        <w:rPr>
          <w:rFonts w:ascii="Garamond" w:eastAsia="Times New Roman" w:hAnsi="Garamond" w:cs="Times New Roman"/>
          <w:kern w:val="0"/>
          <w:szCs w:val="20"/>
          <w:lang w:val="es-ES_tradnl" w:eastAsia="pt-BR"/>
        </w:rPr>
        <w:t>i</w:t>
      </w:r>
      <w:r w:rsidRPr="006A6492">
        <w:rPr>
          <w:rFonts w:ascii="Garamond" w:eastAsia="Times New Roman" w:hAnsi="Garamond" w:cs="Times New Roman"/>
          <w:kern w:val="0"/>
          <w:szCs w:val="20"/>
          <w:lang w:val="es-ES_tradnl" w:eastAsia="pt-BR"/>
        </w:rPr>
        <w:t xml:space="preserve">tios donde se desarrollan las actividades sociales relacionadas con la industria, tales como la vivienda, el culto religioso o la educación. </w:t>
      </w:r>
    </w:p>
    <w:p w:rsidR="005F3E22" w:rsidRPr="006A6492" w:rsidRDefault="005F3E22" w:rsidP="006A6492">
      <w:pPr>
        <w:widowControl/>
        <w:suppressAutoHyphens w:val="0"/>
        <w:autoSpaceDE w:val="0"/>
        <w:adjustRightInd w:val="0"/>
        <w:spacing w:after="0"/>
        <w:textAlignment w:val="auto"/>
        <w:rPr>
          <w:rFonts w:ascii="Garamond" w:eastAsia="Times New Roman" w:hAnsi="Garamond" w:cs="Times New Roman"/>
          <w:color w:val="000000"/>
          <w:kern w:val="0"/>
          <w:sz w:val="24"/>
          <w:szCs w:val="24"/>
          <w:lang w:eastAsia="pt-BR"/>
        </w:rPr>
      </w:pPr>
    </w:p>
    <w:p w:rsidR="005F3E22" w:rsidRPr="006A6492" w:rsidRDefault="005F3E22" w:rsidP="006A6492">
      <w:pPr>
        <w:widowControl/>
        <w:suppressAutoHyphens w:val="0"/>
        <w:autoSpaceDN/>
        <w:spacing w:after="0"/>
        <w:ind w:left="1701" w:firstLine="709"/>
        <w:jc w:val="both"/>
        <w:textAlignment w:val="auto"/>
        <w:rPr>
          <w:rFonts w:ascii="Garamond" w:eastAsia="Times New Roman" w:hAnsi="Garamond" w:cs="Times New Roman"/>
          <w:kern w:val="0"/>
          <w:szCs w:val="24"/>
          <w:lang w:val="es-ES_tradnl" w:eastAsia="pt-BR"/>
        </w:rPr>
      </w:pPr>
      <w:r w:rsidRPr="006A6492">
        <w:rPr>
          <w:rFonts w:ascii="Garamond" w:eastAsia="Times New Roman" w:hAnsi="Garamond" w:cs="Times New Roman"/>
          <w:kern w:val="0"/>
          <w:szCs w:val="24"/>
          <w:lang w:val="es-ES_tradnl" w:eastAsia="pt-BR"/>
        </w:rPr>
        <w:t xml:space="preserve"> </w:t>
      </w:r>
      <w:r w:rsidRPr="006A6492">
        <w:rPr>
          <w:rFonts w:ascii="Garamond" w:eastAsia="Times New Roman" w:hAnsi="Garamond" w:cs="Times New Roman"/>
          <w:kern w:val="0"/>
          <w:szCs w:val="20"/>
          <w:lang w:val="es-ES_tradnl" w:eastAsia="pt-BR"/>
        </w:rPr>
        <w:t>La arqueología industrial es un método interdisciplinario para el estudio de toda evidencia, material o inmaterial, de documentos, artefactos, estratigrafía y e</w:t>
      </w:r>
      <w:r w:rsidRPr="006A6492">
        <w:rPr>
          <w:rFonts w:ascii="Garamond" w:eastAsia="Times New Roman" w:hAnsi="Garamond" w:cs="Times New Roman"/>
          <w:kern w:val="0"/>
          <w:szCs w:val="20"/>
          <w:lang w:val="es-ES_tradnl" w:eastAsia="pt-BR"/>
        </w:rPr>
        <w:t>s</w:t>
      </w:r>
      <w:r w:rsidRPr="006A6492">
        <w:rPr>
          <w:rFonts w:ascii="Garamond" w:eastAsia="Times New Roman" w:hAnsi="Garamond" w:cs="Times New Roman"/>
          <w:kern w:val="0"/>
          <w:szCs w:val="20"/>
          <w:lang w:val="es-ES_tradnl" w:eastAsia="pt-BR"/>
        </w:rPr>
        <w:t>tructuras, asentamientos humanos y terrenos naturales y urbanos, creados por pr</w:t>
      </w:r>
      <w:r w:rsidRPr="006A6492">
        <w:rPr>
          <w:rFonts w:ascii="Garamond" w:eastAsia="Times New Roman" w:hAnsi="Garamond" w:cs="Times New Roman"/>
          <w:kern w:val="0"/>
          <w:szCs w:val="20"/>
          <w:lang w:val="es-ES_tradnl" w:eastAsia="pt-BR"/>
        </w:rPr>
        <w:t>o</w:t>
      </w:r>
      <w:r w:rsidRPr="006A6492">
        <w:rPr>
          <w:rFonts w:ascii="Garamond" w:eastAsia="Times New Roman" w:hAnsi="Garamond" w:cs="Times New Roman"/>
          <w:kern w:val="0"/>
          <w:szCs w:val="20"/>
          <w:lang w:val="es-ES_tradnl" w:eastAsia="pt-BR"/>
        </w:rPr>
        <w:t>cesos industriales o para ellos. La arqueología industrial hace uso de los métodos de investigación más adecuados para hacer entender mejor el pasado y el presente i</w:t>
      </w:r>
      <w:r w:rsidRPr="006A6492">
        <w:rPr>
          <w:rFonts w:ascii="Garamond" w:eastAsia="Times New Roman" w:hAnsi="Garamond" w:cs="Times New Roman"/>
          <w:kern w:val="0"/>
          <w:szCs w:val="20"/>
          <w:lang w:val="es-ES_tradnl" w:eastAsia="pt-BR"/>
        </w:rPr>
        <w:t>n</w:t>
      </w:r>
      <w:r w:rsidRPr="006A6492">
        <w:rPr>
          <w:rFonts w:ascii="Garamond" w:eastAsia="Times New Roman" w:hAnsi="Garamond" w:cs="Times New Roman"/>
          <w:kern w:val="0"/>
          <w:szCs w:val="20"/>
          <w:lang w:val="es-ES_tradnl" w:eastAsia="pt-BR"/>
        </w:rPr>
        <w:t>dustrial.</w:t>
      </w:r>
    </w:p>
    <w:p w:rsidR="005F3E22" w:rsidRPr="005F3E22" w:rsidRDefault="005F3E22" w:rsidP="005F3E22">
      <w:pPr>
        <w:widowControl/>
        <w:suppressAutoHyphens w:val="0"/>
        <w:autoSpaceDN/>
        <w:spacing w:after="0" w:line="240" w:lineRule="auto"/>
        <w:ind w:firstLine="708"/>
        <w:jc w:val="both"/>
        <w:textAlignment w:val="auto"/>
        <w:rPr>
          <w:rFonts w:ascii="Times New Roman" w:eastAsia="Times New Roman" w:hAnsi="Times New Roman" w:cs="Times New Roman"/>
          <w:kern w:val="0"/>
          <w:szCs w:val="20"/>
          <w:lang w:val="es-ES_tradnl" w:eastAsia="pt-BR"/>
        </w:rPr>
      </w:pPr>
    </w:p>
    <w:p w:rsidR="005F3E22" w:rsidRPr="00376BAD" w:rsidRDefault="00376BAD" w:rsidP="007E171B">
      <w:pPr>
        <w:widowControl/>
        <w:suppressAutoHyphens w:val="0"/>
        <w:autoSpaceDE w:val="0"/>
        <w:autoSpaceDN/>
        <w:adjustRightInd w:val="0"/>
        <w:spacing w:after="0" w:line="240" w:lineRule="auto"/>
        <w:jc w:val="both"/>
        <w:textAlignment w:val="auto"/>
        <w:rPr>
          <w:rFonts w:ascii="Garamond" w:eastAsia="Times New Roman" w:hAnsi="Garamond" w:cs="Times New Roman"/>
          <w:kern w:val="0"/>
          <w:sz w:val="24"/>
          <w:szCs w:val="24"/>
          <w:lang w:eastAsia="pt-BR"/>
        </w:rPr>
      </w:pPr>
      <w:r>
        <w:rPr>
          <w:rFonts w:ascii="Times New Roman" w:eastAsia="Times New Roman" w:hAnsi="Times New Roman" w:cs="Times New Roman"/>
          <w:kern w:val="0"/>
          <w:sz w:val="24"/>
          <w:szCs w:val="24"/>
          <w:lang w:eastAsia="pt-BR"/>
        </w:rPr>
        <w:tab/>
      </w:r>
      <w:r w:rsidR="005F3E22" w:rsidRPr="00376BAD">
        <w:rPr>
          <w:rFonts w:ascii="Garamond" w:eastAsia="Times New Roman" w:hAnsi="Garamond" w:cs="Times New Roman"/>
          <w:kern w:val="0"/>
          <w:sz w:val="24"/>
          <w:szCs w:val="24"/>
          <w:lang w:eastAsia="pt-BR"/>
        </w:rPr>
        <w:t>No</w:t>
      </w:r>
      <w:proofErr w:type="gramStart"/>
      <w:r w:rsidR="005F3E22" w:rsidRPr="00376BAD">
        <w:rPr>
          <w:rFonts w:ascii="Garamond" w:eastAsia="Times New Roman" w:hAnsi="Garamond" w:cs="Times New Roman"/>
          <w:kern w:val="0"/>
          <w:sz w:val="24"/>
          <w:szCs w:val="24"/>
          <w:lang w:eastAsia="pt-BR"/>
        </w:rPr>
        <w:t xml:space="preserve">  </w:t>
      </w:r>
      <w:proofErr w:type="gramEnd"/>
      <w:r w:rsidR="005F3E22" w:rsidRPr="00376BAD">
        <w:rPr>
          <w:rFonts w:ascii="Garamond" w:eastAsia="Times New Roman" w:hAnsi="Garamond" w:cs="Times New Roman"/>
          <w:kern w:val="0"/>
          <w:sz w:val="24"/>
          <w:szCs w:val="24"/>
          <w:lang w:eastAsia="pt-BR"/>
        </w:rPr>
        <w:t>que se refere aos valores do patrimônio cultural, a Carta acima mencionada coloca que:</w:t>
      </w:r>
    </w:p>
    <w:p w:rsidR="005F3E22" w:rsidRPr="00376BAD" w:rsidRDefault="005F3E22" w:rsidP="005F3E22">
      <w:pPr>
        <w:widowControl/>
        <w:suppressAutoHyphens w:val="0"/>
        <w:autoSpaceDN/>
        <w:spacing w:after="0" w:line="240" w:lineRule="auto"/>
        <w:textAlignment w:val="auto"/>
        <w:rPr>
          <w:rFonts w:ascii="Garamond" w:eastAsia="Times New Roman" w:hAnsi="Garamond" w:cs="Times New Roman"/>
          <w:kern w:val="0"/>
          <w:sz w:val="24"/>
          <w:szCs w:val="24"/>
          <w:lang w:eastAsia="pt-BR"/>
        </w:rPr>
      </w:pPr>
    </w:p>
    <w:p w:rsidR="005F3E22" w:rsidRPr="00376BAD" w:rsidRDefault="005F3E22" w:rsidP="00376BAD">
      <w:pPr>
        <w:widowControl/>
        <w:suppressAutoHyphens w:val="0"/>
        <w:autoSpaceDE w:val="0"/>
        <w:adjustRightInd w:val="0"/>
        <w:spacing w:after="0"/>
        <w:ind w:left="1701"/>
        <w:jc w:val="both"/>
        <w:textAlignment w:val="auto"/>
        <w:rPr>
          <w:rFonts w:ascii="Garamond" w:eastAsia="Times New Roman" w:hAnsi="Garamond" w:cs="Times New Roman"/>
          <w:color w:val="000000"/>
          <w:kern w:val="0"/>
          <w:szCs w:val="20"/>
          <w:lang w:val="es-ES_tradnl" w:eastAsia="pt-BR"/>
        </w:rPr>
      </w:pPr>
      <w:r w:rsidRPr="00376BAD">
        <w:rPr>
          <w:rFonts w:ascii="Garamond" w:eastAsia="Times New Roman" w:hAnsi="Garamond" w:cs="Times New Roman"/>
          <w:color w:val="000000"/>
          <w:kern w:val="0"/>
          <w:szCs w:val="20"/>
          <w:lang w:val="es-ES_tradnl" w:eastAsia="pt-BR"/>
        </w:rPr>
        <w:t>I. El patrimonio industrial es la evidencia de actividades que han tenido, y aún ti</w:t>
      </w:r>
      <w:r w:rsidRPr="00376BAD">
        <w:rPr>
          <w:rFonts w:ascii="Garamond" w:eastAsia="Times New Roman" w:hAnsi="Garamond" w:cs="Times New Roman"/>
          <w:color w:val="000000"/>
          <w:kern w:val="0"/>
          <w:szCs w:val="20"/>
          <w:lang w:val="es-ES_tradnl" w:eastAsia="pt-BR"/>
        </w:rPr>
        <w:t>e</w:t>
      </w:r>
      <w:r w:rsidRPr="00376BAD">
        <w:rPr>
          <w:rFonts w:ascii="Garamond" w:eastAsia="Times New Roman" w:hAnsi="Garamond" w:cs="Times New Roman"/>
          <w:color w:val="000000"/>
          <w:kern w:val="0"/>
          <w:szCs w:val="20"/>
          <w:lang w:val="es-ES_tradnl" w:eastAsia="pt-BR"/>
        </w:rPr>
        <w:t xml:space="preserve">nen, profundas consecuencias históricas. Los motivos para proteger el patrimonio industrial se basan en el valor universal de esta evidencia, más que en la singularidad de sitios peculiares. </w:t>
      </w:r>
    </w:p>
    <w:p w:rsidR="005F3E22" w:rsidRPr="00376BAD" w:rsidRDefault="005F3E22" w:rsidP="00376BAD">
      <w:pPr>
        <w:widowControl/>
        <w:suppressAutoHyphens w:val="0"/>
        <w:autoSpaceDE w:val="0"/>
        <w:adjustRightInd w:val="0"/>
        <w:spacing w:after="0"/>
        <w:ind w:left="1701"/>
        <w:jc w:val="both"/>
        <w:textAlignment w:val="auto"/>
        <w:rPr>
          <w:rFonts w:ascii="Garamond" w:eastAsia="Times New Roman" w:hAnsi="Garamond" w:cs="Times New Roman"/>
          <w:color w:val="000000"/>
          <w:kern w:val="0"/>
          <w:szCs w:val="20"/>
          <w:lang w:val="es-ES_tradnl" w:eastAsia="pt-BR"/>
        </w:rPr>
      </w:pPr>
      <w:r w:rsidRPr="00376BAD">
        <w:rPr>
          <w:rFonts w:ascii="Garamond" w:eastAsia="Times New Roman" w:hAnsi="Garamond" w:cs="Times New Roman"/>
          <w:color w:val="000000"/>
          <w:kern w:val="0"/>
          <w:szCs w:val="20"/>
          <w:lang w:val="es-ES_tradnl" w:eastAsia="pt-BR"/>
        </w:rPr>
        <w:t>II. El patrimonio industrial tiene un valor social como parte del registro de vidas de hombres y mujeres corrientes, y como tal, proporciona un importante sentimiento de identidad. Posee un valor tecnológico y científico en la historia de la producción, la ingeniería, la construcción, y puede tener un valor estético considerable por la c</w:t>
      </w:r>
      <w:r w:rsidRPr="00376BAD">
        <w:rPr>
          <w:rFonts w:ascii="Garamond" w:eastAsia="Times New Roman" w:hAnsi="Garamond" w:cs="Times New Roman"/>
          <w:color w:val="000000"/>
          <w:kern w:val="0"/>
          <w:szCs w:val="20"/>
          <w:lang w:val="es-ES_tradnl" w:eastAsia="pt-BR"/>
        </w:rPr>
        <w:t>a</w:t>
      </w:r>
      <w:r w:rsidRPr="00376BAD">
        <w:rPr>
          <w:rFonts w:ascii="Garamond" w:eastAsia="Times New Roman" w:hAnsi="Garamond" w:cs="Times New Roman"/>
          <w:color w:val="000000"/>
          <w:kern w:val="0"/>
          <w:szCs w:val="20"/>
          <w:lang w:val="es-ES_tradnl" w:eastAsia="pt-BR"/>
        </w:rPr>
        <w:t xml:space="preserve">lidad de su arquitectura, diseño o planificación. </w:t>
      </w:r>
    </w:p>
    <w:p w:rsidR="005F3E22" w:rsidRPr="00376BAD" w:rsidRDefault="005F3E22" w:rsidP="00376BAD">
      <w:pPr>
        <w:widowControl/>
        <w:suppressAutoHyphens w:val="0"/>
        <w:autoSpaceDE w:val="0"/>
        <w:adjustRightInd w:val="0"/>
        <w:spacing w:after="0"/>
        <w:ind w:left="1701"/>
        <w:jc w:val="both"/>
        <w:textAlignment w:val="auto"/>
        <w:rPr>
          <w:rFonts w:ascii="Garamond" w:eastAsia="Times New Roman" w:hAnsi="Garamond" w:cs="Times New Roman"/>
          <w:color w:val="000000"/>
          <w:kern w:val="0"/>
          <w:szCs w:val="20"/>
          <w:lang w:val="es-ES_tradnl" w:eastAsia="pt-BR"/>
        </w:rPr>
      </w:pPr>
      <w:r w:rsidRPr="00376BAD">
        <w:rPr>
          <w:rFonts w:ascii="Garamond" w:eastAsia="Times New Roman" w:hAnsi="Garamond" w:cs="Times New Roman"/>
          <w:color w:val="000000"/>
          <w:kern w:val="0"/>
          <w:szCs w:val="20"/>
          <w:lang w:val="es-ES_tradnl" w:eastAsia="pt-BR"/>
        </w:rPr>
        <w:lastRenderedPageBreak/>
        <w:t>III. Estos valores son intrínsecos del mismo sitio, de su entramado, de sus comp</w:t>
      </w:r>
      <w:r w:rsidRPr="00376BAD">
        <w:rPr>
          <w:rFonts w:ascii="Garamond" w:eastAsia="Times New Roman" w:hAnsi="Garamond" w:cs="Times New Roman"/>
          <w:color w:val="000000"/>
          <w:kern w:val="0"/>
          <w:szCs w:val="20"/>
          <w:lang w:val="es-ES_tradnl" w:eastAsia="pt-BR"/>
        </w:rPr>
        <w:t>o</w:t>
      </w:r>
      <w:r w:rsidRPr="00376BAD">
        <w:rPr>
          <w:rFonts w:ascii="Garamond" w:eastAsia="Times New Roman" w:hAnsi="Garamond" w:cs="Times New Roman"/>
          <w:color w:val="000000"/>
          <w:kern w:val="0"/>
          <w:szCs w:val="20"/>
          <w:lang w:val="es-ES_tradnl" w:eastAsia="pt-BR"/>
        </w:rPr>
        <w:t>nentes, de su maquinaria y de su funcionamiento, en el paisaje industrial, en la d</w:t>
      </w:r>
      <w:r w:rsidRPr="00376BAD">
        <w:rPr>
          <w:rFonts w:ascii="Garamond" w:eastAsia="Times New Roman" w:hAnsi="Garamond" w:cs="Times New Roman"/>
          <w:color w:val="000000"/>
          <w:kern w:val="0"/>
          <w:szCs w:val="20"/>
          <w:lang w:val="es-ES_tradnl" w:eastAsia="pt-BR"/>
        </w:rPr>
        <w:t>o</w:t>
      </w:r>
      <w:r w:rsidRPr="00376BAD">
        <w:rPr>
          <w:rFonts w:ascii="Garamond" w:eastAsia="Times New Roman" w:hAnsi="Garamond" w:cs="Times New Roman"/>
          <w:color w:val="000000"/>
          <w:kern w:val="0"/>
          <w:szCs w:val="20"/>
          <w:lang w:val="es-ES_tradnl" w:eastAsia="pt-BR"/>
        </w:rPr>
        <w:t>cumentación escrita, y también en los registros intangibles de la industria almacen</w:t>
      </w:r>
      <w:r w:rsidRPr="00376BAD">
        <w:rPr>
          <w:rFonts w:ascii="Garamond" w:eastAsia="Times New Roman" w:hAnsi="Garamond" w:cs="Times New Roman"/>
          <w:color w:val="000000"/>
          <w:kern w:val="0"/>
          <w:szCs w:val="20"/>
          <w:lang w:val="es-ES_tradnl" w:eastAsia="pt-BR"/>
        </w:rPr>
        <w:t>a</w:t>
      </w:r>
      <w:r w:rsidRPr="00376BAD">
        <w:rPr>
          <w:rFonts w:ascii="Garamond" w:eastAsia="Times New Roman" w:hAnsi="Garamond" w:cs="Times New Roman"/>
          <w:color w:val="000000"/>
          <w:kern w:val="0"/>
          <w:szCs w:val="20"/>
          <w:lang w:val="es-ES_tradnl" w:eastAsia="pt-BR"/>
        </w:rPr>
        <w:t xml:space="preserve">dos en los recuerdos y las costumbres de las personas. </w:t>
      </w:r>
    </w:p>
    <w:p w:rsidR="005F3E22" w:rsidRPr="00376BAD" w:rsidRDefault="005F3E22" w:rsidP="00376BAD">
      <w:pPr>
        <w:widowControl/>
        <w:suppressAutoHyphens w:val="0"/>
        <w:autoSpaceDN/>
        <w:spacing w:after="0"/>
        <w:ind w:left="1701"/>
        <w:jc w:val="both"/>
        <w:textAlignment w:val="auto"/>
        <w:rPr>
          <w:rFonts w:ascii="Garamond" w:eastAsia="Times New Roman" w:hAnsi="Garamond" w:cs="Times New Roman"/>
          <w:kern w:val="0"/>
          <w:szCs w:val="20"/>
          <w:lang w:val="pt-PT" w:eastAsia="pt-BR"/>
        </w:rPr>
      </w:pPr>
      <w:r w:rsidRPr="00376BAD">
        <w:rPr>
          <w:rFonts w:ascii="Garamond" w:eastAsia="Times New Roman" w:hAnsi="Garamond" w:cs="Times New Roman"/>
          <w:kern w:val="0"/>
          <w:szCs w:val="20"/>
          <w:lang w:val="pt-PT" w:eastAsia="pt-BR"/>
        </w:rPr>
        <w:t>[...]</w:t>
      </w:r>
    </w:p>
    <w:p w:rsidR="005F3E22" w:rsidRPr="007E171B" w:rsidRDefault="005F3E22" w:rsidP="007E171B">
      <w:pPr>
        <w:widowControl/>
        <w:suppressAutoHyphens w:val="0"/>
        <w:autoSpaceDN/>
        <w:spacing w:after="0"/>
        <w:textAlignment w:val="auto"/>
        <w:rPr>
          <w:rFonts w:ascii="Garamond" w:eastAsia="Times New Roman" w:hAnsi="Garamond" w:cs="Times New Roman"/>
          <w:kern w:val="0"/>
          <w:sz w:val="24"/>
          <w:szCs w:val="24"/>
          <w:lang w:val="pt-PT" w:eastAsia="pt-BR"/>
        </w:rPr>
      </w:pPr>
    </w:p>
    <w:p w:rsidR="00375D26" w:rsidRDefault="00375D26" w:rsidP="007E171B">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u w:val="single"/>
          <w:lang w:eastAsia="pt-BR"/>
        </w:rPr>
      </w:pPr>
      <w:r w:rsidRPr="00375D26">
        <w:rPr>
          <w:rFonts w:ascii="Garamond" w:eastAsia="Times New Roman" w:hAnsi="Garamond" w:cs="Times New Roman"/>
          <w:kern w:val="0"/>
          <w:sz w:val="24"/>
          <w:szCs w:val="24"/>
          <w:u w:val="single"/>
          <w:lang w:eastAsia="pt-BR"/>
        </w:rPr>
        <w:t xml:space="preserve">Portanto, preservar e interpretar os lugares e as paisagens industriais é uma forma de garantir o testemunho e referencial, não apenas de seu valor arquitetônico e histórico, mas seus valores culturais, simbólicos, sua representatividade técnica e social. </w:t>
      </w:r>
    </w:p>
    <w:p w:rsidR="00376BAD" w:rsidRPr="00375D26" w:rsidRDefault="00376BAD" w:rsidP="007E171B">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u w:val="single"/>
          <w:lang w:eastAsia="pt-BR"/>
        </w:rPr>
      </w:pPr>
    </w:p>
    <w:p w:rsidR="00375D26" w:rsidRDefault="00375D26" w:rsidP="007E171B">
      <w:pPr>
        <w:widowControl/>
        <w:suppressAutoHyphens w:val="0"/>
        <w:autoSpaceDE w:val="0"/>
        <w:autoSpaceDN/>
        <w:adjustRightInd w:val="0"/>
        <w:spacing w:after="0"/>
        <w:ind w:firstLine="708"/>
        <w:jc w:val="both"/>
        <w:textAlignment w:val="auto"/>
        <w:rPr>
          <w:rFonts w:ascii="Garamond" w:eastAsia="Times New Roman" w:hAnsi="Garamond" w:cs="Times New Roman"/>
          <w:kern w:val="0"/>
          <w:sz w:val="24"/>
          <w:szCs w:val="24"/>
          <w:u w:val="single"/>
          <w:lang w:eastAsia="pt-BR"/>
        </w:rPr>
      </w:pPr>
      <w:r w:rsidRPr="007E171B">
        <w:rPr>
          <w:rFonts w:ascii="Garamond" w:eastAsia="Times New Roman" w:hAnsi="Garamond" w:cs="Times New Roman"/>
          <w:kern w:val="0"/>
          <w:sz w:val="24"/>
          <w:szCs w:val="20"/>
          <w:lang w:eastAsia="pt-BR"/>
        </w:rPr>
        <w:t xml:space="preserve"> </w:t>
      </w:r>
      <w:r w:rsidRPr="00375D26">
        <w:rPr>
          <w:rFonts w:ascii="Garamond" w:eastAsia="Times New Roman" w:hAnsi="Garamond" w:cs="Times New Roman"/>
          <w:kern w:val="0"/>
          <w:sz w:val="24"/>
          <w:szCs w:val="24"/>
          <w:lang w:eastAsia="pt-BR"/>
        </w:rPr>
        <w:t xml:space="preserve">É preciso considerar que o estudo </w:t>
      </w:r>
      <w:r w:rsidR="00376BAD">
        <w:rPr>
          <w:rFonts w:ascii="Garamond" w:eastAsia="Times New Roman" w:hAnsi="Garamond" w:cs="Times New Roman"/>
          <w:kern w:val="0"/>
          <w:sz w:val="24"/>
          <w:szCs w:val="24"/>
          <w:lang w:eastAsia="pt-BR"/>
        </w:rPr>
        <w:t xml:space="preserve">patrimônio industrial </w:t>
      </w:r>
      <w:r w:rsidRPr="00375D26">
        <w:rPr>
          <w:rFonts w:ascii="Garamond" w:eastAsia="Times New Roman" w:hAnsi="Garamond" w:cs="Times New Roman"/>
          <w:kern w:val="0"/>
          <w:sz w:val="24"/>
          <w:szCs w:val="24"/>
          <w:lang w:eastAsia="pt-BR"/>
        </w:rPr>
        <w:t>ultrapassa sua dimensão mat</w:t>
      </w:r>
      <w:r w:rsidRPr="00375D26">
        <w:rPr>
          <w:rFonts w:ascii="Garamond" w:eastAsia="Times New Roman" w:hAnsi="Garamond" w:cs="Times New Roman"/>
          <w:kern w:val="0"/>
          <w:sz w:val="24"/>
          <w:szCs w:val="24"/>
          <w:lang w:eastAsia="pt-BR"/>
        </w:rPr>
        <w:t>e</w:t>
      </w:r>
      <w:r w:rsidRPr="00375D26">
        <w:rPr>
          <w:rFonts w:ascii="Garamond" w:eastAsia="Times New Roman" w:hAnsi="Garamond" w:cs="Times New Roman"/>
          <w:kern w:val="0"/>
          <w:sz w:val="24"/>
          <w:szCs w:val="24"/>
          <w:lang w:eastAsia="pt-BR"/>
        </w:rPr>
        <w:t>rial, estando diretamente relacionado ao universo das relações sociais, na medida em que e</w:t>
      </w:r>
      <w:r w:rsidRPr="00375D26">
        <w:rPr>
          <w:rFonts w:ascii="Garamond" w:eastAsia="Times New Roman" w:hAnsi="Garamond" w:cs="Times New Roman"/>
          <w:kern w:val="0"/>
          <w:sz w:val="24"/>
          <w:szCs w:val="24"/>
          <w:lang w:eastAsia="pt-BR"/>
        </w:rPr>
        <w:t>n</w:t>
      </w:r>
      <w:r w:rsidRPr="00375D26">
        <w:rPr>
          <w:rFonts w:ascii="Garamond" w:eastAsia="Times New Roman" w:hAnsi="Garamond" w:cs="Times New Roman"/>
          <w:kern w:val="0"/>
          <w:sz w:val="24"/>
          <w:szCs w:val="24"/>
          <w:lang w:eastAsia="pt-BR"/>
        </w:rPr>
        <w:t xml:space="preserve">volve não apenas o capital, mas, sobretudo, o trabalho. </w:t>
      </w:r>
      <w:r w:rsidRPr="00375D26">
        <w:rPr>
          <w:rFonts w:ascii="Times New Roman" w:eastAsia="Times New Roman" w:hAnsi="Times New Roman" w:cs="Times New Roman"/>
          <w:kern w:val="0"/>
          <w:sz w:val="24"/>
          <w:szCs w:val="24"/>
          <w:lang w:eastAsia="pt-BR"/>
        </w:rPr>
        <w:t xml:space="preserve"> </w:t>
      </w:r>
      <w:r w:rsidRPr="00375D26">
        <w:rPr>
          <w:rFonts w:ascii="Garamond" w:eastAsia="Times New Roman" w:hAnsi="Garamond" w:cs="Times New Roman"/>
          <w:kern w:val="0"/>
          <w:sz w:val="24"/>
          <w:szCs w:val="24"/>
          <w:u w:val="single"/>
          <w:lang w:eastAsia="pt-BR"/>
        </w:rPr>
        <w:t xml:space="preserve">Portanto, é fundamental que a </w:t>
      </w:r>
      <w:proofErr w:type="spellStart"/>
      <w:r w:rsidRPr="00375D26">
        <w:rPr>
          <w:rFonts w:ascii="Garamond" w:eastAsia="Times New Roman" w:hAnsi="Garamond" w:cs="Times New Roman"/>
          <w:kern w:val="0"/>
          <w:sz w:val="24"/>
          <w:szCs w:val="24"/>
          <w:u w:val="single"/>
          <w:lang w:eastAsia="pt-BR"/>
        </w:rPr>
        <w:t>patr</w:t>
      </w:r>
      <w:r w:rsidRPr="00375D26">
        <w:rPr>
          <w:rFonts w:ascii="Garamond" w:eastAsia="Times New Roman" w:hAnsi="Garamond" w:cs="Times New Roman"/>
          <w:kern w:val="0"/>
          <w:sz w:val="24"/>
          <w:szCs w:val="24"/>
          <w:u w:val="single"/>
          <w:lang w:eastAsia="pt-BR"/>
        </w:rPr>
        <w:t>i</w:t>
      </w:r>
      <w:r w:rsidRPr="00375D26">
        <w:rPr>
          <w:rFonts w:ascii="Garamond" w:eastAsia="Times New Roman" w:hAnsi="Garamond" w:cs="Times New Roman"/>
          <w:kern w:val="0"/>
          <w:sz w:val="24"/>
          <w:szCs w:val="24"/>
          <w:u w:val="single"/>
          <w:lang w:eastAsia="pt-BR"/>
        </w:rPr>
        <w:t>monialização</w:t>
      </w:r>
      <w:proofErr w:type="spellEnd"/>
      <w:r w:rsidRPr="00375D26">
        <w:rPr>
          <w:rFonts w:ascii="Garamond" w:eastAsia="Times New Roman" w:hAnsi="Garamond" w:cs="Times New Roman"/>
          <w:kern w:val="0"/>
          <w:sz w:val="24"/>
          <w:szCs w:val="24"/>
          <w:u w:val="single"/>
          <w:lang w:eastAsia="pt-BR"/>
        </w:rPr>
        <w:t xml:space="preserve"> dos bens industriais seja acompanhada de pesquisas relativas à memória dos tr</w:t>
      </w:r>
      <w:r w:rsidRPr="00375D26">
        <w:rPr>
          <w:rFonts w:ascii="Garamond" w:eastAsia="Times New Roman" w:hAnsi="Garamond" w:cs="Times New Roman"/>
          <w:kern w:val="0"/>
          <w:sz w:val="24"/>
          <w:szCs w:val="24"/>
          <w:u w:val="single"/>
          <w:lang w:eastAsia="pt-BR"/>
        </w:rPr>
        <w:t>a</w:t>
      </w:r>
      <w:r w:rsidRPr="00375D26">
        <w:rPr>
          <w:rFonts w:ascii="Garamond" w:eastAsia="Times New Roman" w:hAnsi="Garamond" w:cs="Times New Roman"/>
          <w:kern w:val="0"/>
          <w:sz w:val="24"/>
          <w:szCs w:val="24"/>
          <w:u w:val="single"/>
          <w:lang w:eastAsia="pt-BR"/>
        </w:rPr>
        <w:t>balhadores, que são os verdadeiros protagonistas no processo de produção. Devem ser previ</w:t>
      </w:r>
      <w:r w:rsidRPr="00375D26">
        <w:rPr>
          <w:rFonts w:ascii="Garamond" w:eastAsia="Times New Roman" w:hAnsi="Garamond" w:cs="Times New Roman"/>
          <w:kern w:val="0"/>
          <w:sz w:val="24"/>
          <w:szCs w:val="24"/>
          <w:u w:val="single"/>
          <w:lang w:eastAsia="pt-BR"/>
        </w:rPr>
        <w:t>s</w:t>
      </w:r>
      <w:r w:rsidRPr="00375D26">
        <w:rPr>
          <w:rFonts w:ascii="Garamond" w:eastAsia="Times New Roman" w:hAnsi="Garamond" w:cs="Times New Roman"/>
          <w:kern w:val="0"/>
          <w:sz w:val="24"/>
          <w:szCs w:val="24"/>
          <w:u w:val="single"/>
          <w:lang w:eastAsia="pt-BR"/>
        </w:rPr>
        <w:t xml:space="preserve">tos espaços dedicados ao cotidiano operário, visando ao fortalecimento de laços </w:t>
      </w:r>
      <w:proofErr w:type="spellStart"/>
      <w:r w:rsidRPr="00375D26">
        <w:rPr>
          <w:rFonts w:ascii="Garamond" w:eastAsia="Times New Roman" w:hAnsi="Garamond" w:cs="Times New Roman"/>
          <w:kern w:val="0"/>
          <w:sz w:val="24"/>
          <w:szCs w:val="24"/>
          <w:u w:val="single"/>
          <w:lang w:eastAsia="pt-BR"/>
        </w:rPr>
        <w:t>identitários</w:t>
      </w:r>
      <w:proofErr w:type="spellEnd"/>
      <w:r w:rsidRPr="00375D26">
        <w:rPr>
          <w:rFonts w:ascii="Garamond" w:eastAsia="Times New Roman" w:hAnsi="Garamond" w:cs="Times New Roman"/>
          <w:kern w:val="0"/>
          <w:sz w:val="24"/>
          <w:szCs w:val="24"/>
          <w:u w:val="single"/>
          <w:lang w:eastAsia="pt-BR"/>
        </w:rPr>
        <w:t xml:space="preserve"> da comunidade com o patrimônio cultural.</w:t>
      </w:r>
      <w:r w:rsidR="007E171B">
        <w:rPr>
          <w:rFonts w:ascii="Garamond" w:eastAsia="Times New Roman" w:hAnsi="Garamond" w:cs="Times New Roman"/>
          <w:kern w:val="0"/>
          <w:sz w:val="24"/>
          <w:szCs w:val="24"/>
          <w:u w:val="single"/>
          <w:lang w:eastAsia="pt-BR"/>
        </w:rPr>
        <w:t xml:space="preserve"> </w:t>
      </w:r>
    </w:p>
    <w:p w:rsidR="007E171B" w:rsidRPr="00375D26" w:rsidRDefault="007E171B" w:rsidP="007E171B">
      <w:pPr>
        <w:widowControl/>
        <w:suppressAutoHyphens w:val="0"/>
        <w:autoSpaceDE w:val="0"/>
        <w:autoSpaceDN/>
        <w:adjustRightInd w:val="0"/>
        <w:spacing w:after="0"/>
        <w:ind w:firstLine="708"/>
        <w:jc w:val="both"/>
        <w:textAlignment w:val="auto"/>
        <w:rPr>
          <w:rFonts w:ascii="Garamond" w:eastAsia="Times New Roman" w:hAnsi="Garamond" w:cs="Times New Roman"/>
          <w:kern w:val="0"/>
          <w:sz w:val="24"/>
          <w:szCs w:val="24"/>
          <w:u w:val="single"/>
          <w:lang w:eastAsia="pt-BR"/>
        </w:rPr>
      </w:pPr>
    </w:p>
    <w:p w:rsidR="00375D26" w:rsidRDefault="007E171B" w:rsidP="000930A9">
      <w:pPr>
        <w:widowControl/>
        <w:suppressAutoHyphens w:val="0"/>
        <w:autoSpaceDN/>
        <w:spacing w:after="0"/>
        <w:ind w:firstLine="709"/>
        <w:jc w:val="both"/>
        <w:textAlignment w:val="auto"/>
        <w:rPr>
          <w:rFonts w:ascii="Garamond" w:eastAsia="Times New Roman" w:hAnsi="Garamond" w:cs="Times New Roman"/>
          <w:kern w:val="0"/>
          <w:sz w:val="24"/>
          <w:szCs w:val="24"/>
          <w:lang w:eastAsia="pt-BR"/>
        </w:rPr>
      </w:pPr>
      <w:r w:rsidRPr="000930A9">
        <w:rPr>
          <w:rFonts w:ascii="Garamond" w:eastAsia="Times New Roman" w:hAnsi="Garamond" w:cs="Times New Roman"/>
          <w:kern w:val="0"/>
          <w:sz w:val="24"/>
          <w:szCs w:val="24"/>
          <w:lang w:eastAsia="pt-BR"/>
        </w:rPr>
        <w:t>Uma cidade como Pedro Leopoldo</w:t>
      </w:r>
      <w:r w:rsidR="00375D26" w:rsidRPr="000930A9">
        <w:rPr>
          <w:rFonts w:ascii="Garamond" w:eastAsia="Times New Roman" w:hAnsi="Garamond" w:cs="Times New Roman"/>
          <w:kern w:val="0"/>
          <w:sz w:val="24"/>
          <w:szCs w:val="24"/>
          <w:lang w:eastAsia="pt-BR"/>
        </w:rPr>
        <w:t xml:space="preserve"> já passou por significativas alterações na sua pais</w:t>
      </w:r>
      <w:r w:rsidR="00375D26" w:rsidRPr="000930A9">
        <w:rPr>
          <w:rFonts w:ascii="Garamond" w:eastAsia="Times New Roman" w:hAnsi="Garamond" w:cs="Times New Roman"/>
          <w:kern w:val="0"/>
          <w:sz w:val="24"/>
          <w:szCs w:val="24"/>
          <w:lang w:eastAsia="pt-BR"/>
        </w:rPr>
        <w:t>a</w:t>
      </w:r>
      <w:r w:rsidR="00375D26" w:rsidRPr="000930A9">
        <w:rPr>
          <w:rFonts w:ascii="Garamond" w:eastAsia="Times New Roman" w:hAnsi="Garamond" w:cs="Times New Roman"/>
          <w:kern w:val="0"/>
          <w:sz w:val="24"/>
          <w:szCs w:val="24"/>
          <w:lang w:eastAsia="pt-BR"/>
        </w:rPr>
        <w:t>gem urbana, evidenciando que a cidade é viva, em constante transformação, e que segue a d</w:t>
      </w:r>
      <w:r w:rsidR="00375D26" w:rsidRPr="000930A9">
        <w:rPr>
          <w:rFonts w:ascii="Garamond" w:eastAsia="Times New Roman" w:hAnsi="Garamond" w:cs="Times New Roman"/>
          <w:kern w:val="0"/>
          <w:sz w:val="24"/>
          <w:szCs w:val="24"/>
          <w:lang w:eastAsia="pt-BR"/>
        </w:rPr>
        <w:t>i</w:t>
      </w:r>
      <w:r w:rsidR="00375D26" w:rsidRPr="000930A9">
        <w:rPr>
          <w:rFonts w:ascii="Garamond" w:eastAsia="Times New Roman" w:hAnsi="Garamond" w:cs="Times New Roman"/>
          <w:kern w:val="0"/>
          <w:sz w:val="24"/>
          <w:szCs w:val="24"/>
          <w:lang w:eastAsia="pt-BR"/>
        </w:rPr>
        <w:t xml:space="preserve">nâmica de seu tempo de sua gente. </w:t>
      </w:r>
    </w:p>
    <w:p w:rsidR="000930A9" w:rsidRPr="000930A9" w:rsidRDefault="000930A9" w:rsidP="000930A9">
      <w:pPr>
        <w:widowControl/>
        <w:suppressAutoHyphens w:val="0"/>
        <w:autoSpaceDN/>
        <w:spacing w:after="0"/>
        <w:ind w:firstLine="709"/>
        <w:jc w:val="both"/>
        <w:textAlignment w:val="auto"/>
        <w:rPr>
          <w:rFonts w:ascii="Garamond" w:eastAsia="Times New Roman" w:hAnsi="Garamond" w:cs="Times New Roman"/>
          <w:kern w:val="0"/>
          <w:sz w:val="24"/>
          <w:szCs w:val="24"/>
          <w:lang w:eastAsia="pt-BR"/>
        </w:rPr>
      </w:pPr>
    </w:p>
    <w:p w:rsidR="00375D26" w:rsidRDefault="00375D26" w:rsidP="000930A9">
      <w:pPr>
        <w:widowControl/>
        <w:suppressAutoHyphens w:val="0"/>
        <w:autoSpaceDN/>
        <w:spacing w:after="0"/>
        <w:ind w:firstLine="709"/>
        <w:jc w:val="both"/>
        <w:textAlignment w:val="auto"/>
        <w:rPr>
          <w:rFonts w:ascii="Garamond" w:eastAsia="Times New Roman" w:hAnsi="Garamond" w:cs="Times New Roman"/>
          <w:kern w:val="0"/>
          <w:sz w:val="24"/>
          <w:szCs w:val="24"/>
          <w:lang w:eastAsia="pt-BR"/>
        </w:rPr>
      </w:pPr>
      <w:r w:rsidRPr="000930A9">
        <w:rPr>
          <w:rFonts w:ascii="Garamond" w:eastAsia="Times New Roman" w:hAnsi="Garamond" w:cs="Times New Roman"/>
          <w:kern w:val="0"/>
          <w:sz w:val="24"/>
          <w:szCs w:val="24"/>
          <w:lang w:eastAsia="pt-BR"/>
        </w:rPr>
        <w:t>No entanto, muitas vezes as transformações pelas quais as cidades passam são norte</w:t>
      </w:r>
      <w:r w:rsidRPr="000930A9">
        <w:rPr>
          <w:rFonts w:ascii="Garamond" w:eastAsia="Times New Roman" w:hAnsi="Garamond" w:cs="Times New Roman"/>
          <w:kern w:val="0"/>
          <w:sz w:val="24"/>
          <w:szCs w:val="24"/>
          <w:lang w:eastAsia="pt-BR"/>
        </w:rPr>
        <w:t>a</w:t>
      </w:r>
      <w:r w:rsidRPr="000930A9">
        <w:rPr>
          <w:rFonts w:ascii="Garamond" w:eastAsia="Times New Roman" w:hAnsi="Garamond" w:cs="Times New Roman"/>
          <w:kern w:val="0"/>
          <w:sz w:val="24"/>
          <w:szCs w:val="24"/>
          <w:lang w:eastAsia="pt-BR"/>
        </w:rPr>
        <w:t xml:space="preserve">das por um entendimento equivocado da palavra progresso. Muitas edificações são demolidas, praças são alteradas, ruas são alargadas sem se levar em conta às ligações afetivas da memória desses lugares com a população da cidade, ou seja, sua identidade. </w:t>
      </w:r>
    </w:p>
    <w:p w:rsidR="000930A9" w:rsidRPr="000930A9" w:rsidRDefault="000930A9" w:rsidP="000930A9">
      <w:pPr>
        <w:widowControl/>
        <w:suppressAutoHyphens w:val="0"/>
        <w:autoSpaceDN/>
        <w:spacing w:after="0"/>
        <w:ind w:firstLine="709"/>
        <w:jc w:val="both"/>
        <w:textAlignment w:val="auto"/>
        <w:rPr>
          <w:rFonts w:ascii="Garamond" w:eastAsia="Times New Roman" w:hAnsi="Garamond" w:cs="Times New Roman"/>
          <w:kern w:val="0"/>
          <w:sz w:val="24"/>
          <w:szCs w:val="24"/>
          <w:lang w:eastAsia="pt-BR"/>
        </w:rPr>
      </w:pPr>
    </w:p>
    <w:p w:rsidR="00375D26" w:rsidRPr="000930A9" w:rsidRDefault="00375D26" w:rsidP="000930A9">
      <w:pPr>
        <w:widowControl/>
        <w:suppressAutoHyphens w:val="0"/>
        <w:autoSpaceDN/>
        <w:spacing w:after="0"/>
        <w:ind w:firstLine="708"/>
        <w:jc w:val="both"/>
        <w:textAlignment w:val="auto"/>
        <w:rPr>
          <w:rFonts w:ascii="Garamond" w:eastAsia="Times New Roman" w:hAnsi="Garamond" w:cs="Times New Roman"/>
          <w:kern w:val="0"/>
          <w:sz w:val="24"/>
          <w:szCs w:val="24"/>
          <w:lang w:eastAsia="pt-BR"/>
        </w:rPr>
      </w:pPr>
      <w:r w:rsidRPr="000930A9">
        <w:rPr>
          <w:rFonts w:ascii="Garamond" w:eastAsia="Times New Roman" w:hAnsi="Garamond" w:cs="Times New Roman"/>
          <w:kern w:val="0"/>
          <w:sz w:val="24"/>
          <w:szCs w:val="24"/>
          <w:lang w:eastAsia="pt-BR"/>
        </w:rPr>
        <w:t>O direito à cidade, à qualidade de vida, não pode estar apenas ligado às necessidades e</w:t>
      </w:r>
      <w:r w:rsidRPr="000930A9">
        <w:rPr>
          <w:rFonts w:ascii="Garamond" w:eastAsia="Times New Roman" w:hAnsi="Garamond" w:cs="Times New Roman"/>
          <w:kern w:val="0"/>
          <w:sz w:val="24"/>
          <w:szCs w:val="24"/>
          <w:lang w:eastAsia="pt-BR"/>
        </w:rPr>
        <w:t>s</w:t>
      </w:r>
      <w:r w:rsidRPr="000930A9">
        <w:rPr>
          <w:rFonts w:ascii="Garamond" w:eastAsia="Times New Roman" w:hAnsi="Garamond" w:cs="Times New Roman"/>
          <w:kern w:val="0"/>
          <w:sz w:val="24"/>
          <w:szCs w:val="24"/>
          <w:lang w:eastAsia="pt-BR"/>
        </w:rPr>
        <w:t>truturais, mas também às necessidades culturais da coletividade. Assim, a preservação do p</w:t>
      </w:r>
      <w:r w:rsidRPr="000930A9">
        <w:rPr>
          <w:rFonts w:ascii="Garamond" w:eastAsia="Times New Roman" w:hAnsi="Garamond" w:cs="Times New Roman"/>
          <w:kern w:val="0"/>
          <w:sz w:val="24"/>
          <w:szCs w:val="24"/>
          <w:lang w:eastAsia="pt-BR"/>
        </w:rPr>
        <w:t>a</w:t>
      </w:r>
      <w:r w:rsidRPr="000930A9">
        <w:rPr>
          <w:rFonts w:ascii="Garamond" w:eastAsia="Times New Roman" w:hAnsi="Garamond" w:cs="Times New Roman"/>
          <w:kern w:val="0"/>
          <w:sz w:val="24"/>
          <w:szCs w:val="24"/>
          <w:lang w:eastAsia="pt-BR"/>
        </w:rPr>
        <w:t xml:space="preserve">trimônio cultural não está envolvida em um saudosismo, muito menos tem a intenção de “congelar” a cidade, ao contrário, esta ação </w:t>
      </w:r>
      <w:proofErr w:type="gramStart"/>
      <w:r w:rsidRPr="000930A9">
        <w:rPr>
          <w:rFonts w:ascii="Garamond" w:eastAsia="Times New Roman" w:hAnsi="Garamond" w:cs="Times New Roman"/>
          <w:kern w:val="0"/>
          <w:sz w:val="24"/>
          <w:szCs w:val="24"/>
          <w:lang w:eastAsia="pt-BR"/>
        </w:rPr>
        <w:t>vai no</w:t>
      </w:r>
      <w:proofErr w:type="gramEnd"/>
      <w:r w:rsidRPr="000930A9">
        <w:rPr>
          <w:rFonts w:ascii="Garamond" w:eastAsia="Times New Roman" w:hAnsi="Garamond" w:cs="Times New Roman"/>
          <w:kern w:val="0"/>
          <w:sz w:val="24"/>
          <w:szCs w:val="24"/>
          <w:lang w:eastAsia="pt-BR"/>
        </w:rPr>
        <w:t xml:space="preserve"> sentido de garantir que a população através de seus símbolos possa continuar ligando o seu passado a seu presente e assim exercer seu direito à memória, à identidade, à cidadania.</w:t>
      </w:r>
      <w:r w:rsidRPr="000930A9">
        <w:rPr>
          <w:rFonts w:ascii="Garamond" w:eastAsia="Times New Roman" w:hAnsi="Garamond" w:cs="Times New Roman"/>
          <w:kern w:val="0"/>
          <w:sz w:val="24"/>
          <w:szCs w:val="24"/>
          <w:vertAlign w:val="superscript"/>
          <w:lang w:eastAsia="pt-BR"/>
        </w:rPr>
        <w:footnoteReference w:id="4"/>
      </w:r>
    </w:p>
    <w:p w:rsidR="005F3E22" w:rsidRPr="000930A9" w:rsidRDefault="005F3E22" w:rsidP="000930A9">
      <w:pPr>
        <w:widowControl/>
        <w:suppressAutoHyphens w:val="0"/>
        <w:autoSpaceDN/>
        <w:spacing w:after="0"/>
        <w:ind w:firstLine="708"/>
        <w:jc w:val="both"/>
        <w:textAlignment w:val="auto"/>
        <w:rPr>
          <w:rFonts w:ascii="Garamond" w:eastAsia="Times New Roman" w:hAnsi="Garamond" w:cs="Times New Roman"/>
          <w:kern w:val="0"/>
          <w:sz w:val="24"/>
          <w:szCs w:val="24"/>
          <w:lang w:eastAsia="pt-BR"/>
        </w:rPr>
      </w:pPr>
    </w:p>
    <w:p w:rsidR="005F3E22" w:rsidRDefault="005F3E22" w:rsidP="000930A9">
      <w:pPr>
        <w:widowControl/>
        <w:suppressAutoHyphens w:val="0"/>
        <w:autoSpaceDN/>
        <w:spacing w:after="0"/>
        <w:ind w:firstLine="708"/>
        <w:jc w:val="both"/>
        <w:textAlignment w:val="auto"/>
        <w:rPr>
          <w:rFonts w:ascii="Garamond" w:eastAsia="Times New Roman" w:hAnsi="Garamond" w:cs="Times New Roman"/>
          <w:kern w:val="0"/>
          <w:sz w:val="24"/>
          <w:szCs w:val="29"/>
          <w:lang w:eastAsia="pt-BR"/>
        </w:rPr>
      </w:pPr>
      <w:r w:rsidRPr="000930A9">
        <w:rPr>
          <w:rFonts w:ascii="Garamond" w:eastAsia="Times New Roman" w:hAnsi="Garamond" w:cs="Times New Roman"/>
          <w:kern w:val="0"/>
          <w:sz w:val="24"/>
          <w:szCs w:val="24"/>
          <w:lang w:eastAsia="pt-BR"/>
        </w:rPr>
        <w:t xml:space="preserve">De acordo com a lei nº </w:t>
      </w:r>
      <w:r w:rsidR="000930A9">
        <w:rPr>
          <w:rFonts w:ascii="Garamond" w:eastAsia="Times New Roman" w:hAnsi="Garamond" w:cs="Times New Roman"/>
          <w:kern w:val="0"/>
          <w:sz w:val="24"/>
          <w:szCs w:val="24"/>
          <w:lang w:eastAsia="pt-BR"/>
        </w:rPr>
        <w:t>3444 de 16 de setembro de 2016,</w:t>
      </w:r>
      <w:proofErr w:type="gramStart"/>
      <w:r w:rsidR="000930A9">
        <w:rPr>
          <w:rFonts w:ascii="Garamond" w:eastAsia="Times New Roman" w:hAnsi="Garamond" w:cs="Times New Roman"/>
          <w:kern w:val="0"/>
          <w:sz w:val="24"/>
          <w:szCs w:val="24"/>
          <w:lang w:eastAsia="pt-BR"/>
        </w:rPr>
        <w:t xml:space="preserve"> </w:t>
      </w:r>
      <w:r w:rsidRPr="000930A9">
        <w:rPr>
          <w:rFonts w:ascii="Garamond" w:eastAsia="Times New Roman" w:hAnsi="Garamond" w:cs="Times New Roman"/>
          <w:kern w:val="0"/>
          <w:sz w:val="24"/>
          <w:szCs w:val="24"/>
          <w:lang w:eastAsia="pt-BR"/>
        </w:rPr>
        <w:t xml:space="preserve"> </w:t>
      </w:r>
      <w:proofErr w:type="gramEnd"/>
      <w:r w:rsidRPr="000930A9">
        <w:rPr>
          <w:rFonts w:ascii="Garamond" w:eastAsia="Times New Roman" w:hAnsi="Garamond" w:cs="Times New Roman"/>
          <w:kern w:val="0"/>
          <w:sz w:val="24"/>
          <w:szCs w:val="24"/>
          <w:lang w:eastAsia="pt-BR"/>
        </w:rPr>
        <w:t xml:space="preserve">que </w:t>
      </w:r>
      <w:r w:rsidR="000930A9">
        <w:rPr>
          <w:rFonts w:ascii="Garamond" w:eastAsia="Times New Roman" w:hAnsi="Garamond" w:cs="Times New Roman"/>
          <w:kern w:val="0"/>
          <w:sz w:val="24"/>
          <w:szCs w:val="24"/>
          <w:lang w:eastAsia="pt-BR"/>
        </w:rPr>
        <w:t>institui</w:t>
      </w:r>
      <w:r w:rsidRPr="000930A9">
        <w:rPr>
          <w:rFonts w:ascii="Garamond" w:eastAsia="Times New Roman" w:hAnsi="Garamond" w:cs="Times New Roman"/>
          <w:kern w:val="0"/>
          <w:sz w:val="24"/>
          <w:szCs w:val="29"/>
          <w:lang w:eastAsia="pt-BR"/>
        </w:rPr>
        <w:t xml:space="preserve"> Plano Diretor de</w:t>
      </w:r>
      <w:r w:rsidR="000930A9">
        <w:rPr>
          <w:rFonts w:ascii="Garamond" w:eastAsia="Times New Roman" w:hAnsi="Garamond" w:cs="Times New Roman"/>
          <w:kern w:val="0"/>
          <w:sz w:val="24"/>
          <w:szCs w:val="29"/>
          <w:lang w:eastAsia="pt-BR"/>
        </w:rPr>
        <w:t xml:space="preserve"> Pedro Leopoldo e dá outras providências</w:t>
      </w:r>
      <w:r w:rsidRPr="000930A9">
        <w:rPr>
          <w:rFonts w:ascii="Garamond" w:eastAsia="Times New Roman" w:hAnsi="Garamond" w:cs="Times New Roman"/>
          <w:kern w:val="0"/>
          <w:sz w:val="24"/>
          <w:szCs w:val="29"/>
          <w:lang w:eastAsia="pt-BR"/>
        </w:rPr>
        <w:t>:</w:t>
      </w:r>
    </w:p>
    <w:p w:rsidR="000930A9" w:rsidRDefault="000930A9" w:rsidP="000930A9">
      <w:pPr>
        <w:widowControl/>
        <w:suppressAutoHyphens w:val="0"/>
        <w:autoSpaceDN/>
        <w:spacing w:after="0"/>
        <w:ind w:firstLine="708"/>
        <w:jc w:val="both"/>
        <w:textAlignment w:val="auto"/>
        <w:rPr>
          <w:rFonts w:ascii="Garamond" w:eastAsia="Times New Roman" w:hAnsi="Garamond" w:cs="Times New Roman"/>
          <w:kern w:val="0"/>
          <w:sz w:val="24"/>
          <w:szCs w:val="29"/>
          <w:lang w:eastAsia="pt-BR"/>
        </w:rPr>
      </w:pPr>
    </w:p>
    <w:p w:rsidR="000930A9" w:rsidRDefault="000930A9" w:rsidP="000930A9">
      <w:pPr>
        <w:widowControl/>
        <w:suppressAutoHyphens w:val="0"/>
        <w:autoSpaceDN/>
        <w:spacing w:after="0"/>
        <w:ind w:firstLine="708"/>
        <w:jc w:val="both"/>
        <w:textAlignment w:val="auto"/>
        <w:rPr>
          <w:rFonts w:ascii="Garamond" w:eastAsia="Times New Roman" w:hAnsi="Garamond" w:cs="Times New Roman"/>
          <w:kern w:val="0"/>
          <w:sz w:val="24"/>
          <w:szCs w:val="29"/>
          <w:lang w:eastAsia="pt-BR"/>
        </w:rPr>
      </w:pPr>
    </w:p>
    <w:p w:rsidR="000930A9" w:rsidRPr="000930A9" w:rsidRDefault="000930A9" w:rsidP="000930A9">
      <w:pPr>
        <w:widowControl/>
        <w:suppressAutoHyphens w:val="0"/>
        <w:autoSpaceDN/>
        <w:spacing w:after="0"/>
        <w:ind w:firstLine="708"/>
        <w:jc w:val="both"/>
        <w:textAlignment w:val="auto"/>
        <w:rPr>
          <w:rFonts w:ascii="Garamond" w:eastAsia="Times New Roman" w:hAnsi="Garamond" w:cs="Times New Roman"/>
          <w:kern w:val="0"/>
          <w:sz w:val="24"/>
          <w:szCs w:val="24"/>
          <w:lang w:eastAsia="pt-BR"/>
        </w:rPr>
      </w:pPr>
    </w:p>
    <w:p w:rsidR="00375D26" w:rsidRPr="000930A9" w:rsidRDefault="00283B7F" w:rsidP="00415389">
      <w:pPr>
        <w:widowControl/>
        <w:suppressAutoHyphens w:val="0"/>
        <w:autoSpaceDE w:val="0"/>
        <w:adjustRightInd w:val="0"/>
        <w:spacing w:after="0"/>
        <w:ind w:left="1701"/>
        <w:jc w:val="both"/>
        <w:textAlignment w:val="auto"/>
        <w:rPr>
          <w:rFonts w:ascii="Garamond" w:hAnsi="Garamond"/>
        </w:rPr>
      </w:pPr>
      <w:r w:rsidRPr="000930A9">
        <w:rPr>
          <w:rFonts w:ascii="Garamond" w:hAnsi="Garamond"/>
        </w:rPr>
        <w:lastRenderedPageBreak/>
        <w:t>Art. 3º São princípios fundamentais do Plano Diretor:</w:t>
      </w:r>
    </w:p>
    <w:p w:rsidR="00283B7F" w:rsidRPr="000930A9" w:rsidRDefault="00283B7F" w:rsidP="00415389">
      <w:pPr>
        <w:widowControl/>
        <w:suppressAutoHyphens w:val="0"/>
        <w:autoSpaceDE w:val="0"/>
        <w:adjustRightInd w:val="0"/>
        <w:spacing w:after="0"/>
        <w:ind w:left="1701"/>
        <w:jc w:val="both"/>
        <w:textAlignment w:val="auto"/>
        <w:rPr>
          <w:rFonts w:ascii="Garamond" w:hAnsi="Garamond"/>
        </w:rPr>
      </w:pPr>
      <w:r w:rsidRPr="000930A9">
        <w:rPr>
          <w:rFonts w:ascii="Garamond" w:hAnsi="Garamond"/>
        </w:rPr>
        <w:t>(...)</w:t>
      </w:r>
    </w:p>
    <w:p w:rsidR="00283B7F" w:rsidRDefault="00283B7F" w:rsidP="00415389">
      <w:pPr>
        <w:widowControl/>
        <w:suppressAutoHyphens w:val="0"/>
        <w:autoSpaceDE w:val="0"/>
        <w:adjustRightInd w:val="0"/>
        <w:spacing w:after="0"/>
        <w:ind w:left="1701"/>
        <w:jc w:val="both"/>
        <w:textAlignment w:val="auto"/>
        <w:rPr>
          <w:rFonts w:ascii="Garamond" w:hAnsi="Garamond"/>
        </w:rPr>
      </w:pPr>
      <w:r w:rsidRPr="000930A9">
        <w:rPr>
          <w:rFonts w:ascii="Garamond" w:hAnsi="Garamond"/>
        </w:rPr>
        <w:t>§1º A cidade cumprirá a sua função social, quando assegurar como direitos de todo cidadão o acesso à moradia, ao transporte público, ao saneamento básico,</w:t>
      </w:r>
      <w:r w:rsidR="00923CE9">
        <w:rPr>
          <w:rFonts w:ascii="Garamond" w:hAnsi="Garamond"/>
        </w:rPr>
        <w:t xml:space="preserve"> </w:t>
      </w:r>
      <w:r w:rsidRPr="000930A9">
        <w:rPr>
          <w:rFonts w:ascii="Garamond" w:hAnsi="Garamond"/>
        </w:rPr>
        <w:t>à energia elétrica, à iluminação pública, à saúde, à educação, à assistência social, à cultura, ao lazer, à segurança pública, aos espaços e equipamentos públ</w:t>
      </w:r>
      <w:r w:rsidRPr="000930A9">
        <w:rPr>
          <w:rFonts w:ascii="Garamond" w:hAnsi="Garamond"/>
        </w:rPr>
        <w:t>i</w:t>
      </w:r>
      <w:r w:rsidRPr="000930A9">
        <w:rPr>
          <w:rFonts w:ascii="Garamond" w:hAnsi="Garamond"/>
        </w:rPr>
        <w:t>cos e à preservação do patrimônio cultural.</w:t>
      </w:r>
    </w:p>
    <w:p w:rsidR="000930A9" w:rsidRPr="000930A9" w:rsidRDefault="000930A9" w:rsidP="00415389">
      <w:pPr>
        <w:widowControl/>
        <w:suppressAutoHyphens w:val="0"/>
        <w:autoSpaceDE w:val="0"/>
        <w:adjustRightInd w:val="0"/>
        <w:spacing w:after="0"/>
        <w:ind w:left="1701"/>
        <w:jc w:val="both"/>
        <w:textAlignment w:val="auto"/>
        <w:rPr>
          <w:rFonts w:ascii="Garamond" w:hAnsi="Garamond"/>
        </w:rPr>
      </w:pPr>
      <w:r>
        <w:rPr>
          <w:rFonts w:ascii="Garamond" w:hAnsi="Garamond"/>
        </w:rPr>
        <w:t>(...)</w:t>
      </w:r>
    </w:p>
    <w:p w:rsidR="00283B7F" w:rsidRPr="000930A9" w:rsidRDefault="00283B7F" w:rsidP="00415389">
      <w:pPr>
        <w:widowControl/>
        <w:suppressAutoHyphens w:val="0"/>
        <w:autoSpaceDE w:val="0"/>
        <w:adjustRightInd w:val="0"/>
        <w:spacing w:after="0"/>
        <w:ind w:left="1701"/>
        <w:jc w:val="both"/>
        <w:textAlignment w:val="auto"/>
        <w:rPr>
          <w:rFonts w:ascii="Garamond" w:hAnsi="Garamond"/>
        </w:rPr>
      </w:pPr>
      <w:r w:rsidRPr="000930A9">
        <w:rPr>
          <w:rFonts w:ascii="Garamond" w:hAnsi="Garamond"/>
        </w:rPr>
        <w:t>Art. 5º São objetivos do Plan</w:t>
      </w:r>
      <w:r w:rsidR="000930A9">
        <w:rPr>
          <w:rFonts w:ascii="Garamond" w:hAnsi="Garamond"/>
        </w:rPr>
        <w:t>o Diretor do Município de Pedro Leo</w:t>
      </w:r>
      <w:r w:rsidRPr="000930A9">
        <w:rPr>
          <w:rFonts w:ascii="Garamond" w:hAnsi="Garamond"/>
        </w:rPr>
        <w:t>poldo:</w:t>
      </w:r>
    </w:p>
    <w:p w:rsidR="00283B7F" w:rsidRPr="000930A9" w:rsidRDefault="000930A9" w:rsidP="00415389">
      <w:pPr>
        <w:widowControl/>
        <w:suppressAutoHyphens w:val="0"/>
        <w:autoSpaceDE w:val="0"/>
        <w:adjustRightInd w:val="0"/>
        <w:spacing w:after="0"/>
        <w:ind w:left="1701"/>
        <w:jc w:val="both"/>
        <w:textAlignment w:val="auto"/>
        <w:rPr>
          <w:rFonts w:ascii="Garamond" w:hAnsi="Garamond"/>
        </w:rPr>
      </w:pPr>
      <w:r>
        <w:rPr>
          <w:rFonts w:ascii="Garamond" w:hAnsi="Garamond"/>
        </w:rPr>
        <w:t>(...)</w:t>
      </w:r>
    </w:p>
    <w:p w:rsidR="00283B7F" w:rsidRDefault="00283B7F" w:rsidP="00415389">
      <w:pPr>
        <w:pStyle w:val="Default"/>
        <w:spacing w:line="276" w:lineRule="auto"/>
        <w:ind w:left="1701"/>
        <w:jc w:val="both"/>
        <w:rPr>
          <w:rFonts w:ascii="Garamond" w:hAnsi="Garamond"/>
          <w:sz w:val="22"/>
          <w:szCs w:val="22"/>
        </w:rPr>
      </w:pPr>
      <w:r w:rsidRPr="000930A9">
        <w:rPr>
          <w:rFonts w:ascii="Garamond" w:hAnsi="Garamond"/>
          <w:sz w:val="22"/>
          <w:szCs w:val="22"/>
        </w:rPr>
        <w:t xml:space="preserve">V - preservação do patrimônio cultural do Município, nos termos do artigo 216 da Constituição da República de 1988; </w:t>
      </w:r>
    </w:p>
    <w:p w:rsidR="000930A9" w:rsidRPr="000930A9" w:rsidRDefault="000930A9" w:rsidP="00415389">
      <w:pPr>
        <w:pStyle w:val="Default"/>
        <w:spacing w:line="276" w:lineRule="auto"/>
        <w:ind w:left="1701"/>
        <w:jc w:val="both"/>
        <w:rPr>
          <w:rFonts w:ascii="Garamond" w:hAnsi="Garamond"/>
          <w:sz w:val="22"/>
          <w:szCs w:val="22"/>
        </w:rPr>
      </w:pPr>
      <w:r>
        <w:rPr>
          <w:rFonts w:ascii="Garamond" w:hAnsi="Garamond"/>
          <w:sz w:val="22"/>
          <w:szCs w:val="22"/>
        </w:rPr>
        <w:t>(...)</w:t>
      </w:r>
    </w:p>
    <w:p w:rsidR="00283B7F" w:rsidRPr="000930A9" w:rsidRDefault="00283B7F" w:rsidP="00415389">
      <w:pPr>
        <w:widowControl/>
        <w:suppressAutoHyphens w:val="0"/>
        <w:autoSpaceDE w:val="0"/>
        <w:adjustRightInd w:val="0"/>
        <w:spacing w:after="0"/>
        <w:ind w:left="1701"/>
        <w:jc w:val="both"/>
        <w:textAlignment w:val="auto"/>
        <w:rPr>
          <w:rFonts w:ascii="Garamond" w:hAnsi="Garamond"/>
        </w:rPr>
      </w:pPr>
      <w:r w:rsidRPr="000930A9">
        <w:rPr>
          <w:rFonts w:ascii="Garamond" w:hAnsi="Garamond"/>
        </w:rPr>
        <w:t>Art. 11. A intervenção da administração pública para submeter o exercício do dire</w:t>
      </w:r>
      <w:r w:rsidRPr="000930A9">
        <w:rPr>
          <w:rFonts w:ascii="Garamond" w:hAnsi="Garamond"/>
        </w:rPr>
        <w:t>i</w:t>
      </w:r>
      <w:r w:rsidRPr="000930A9">
        <w:rPr>
          <w:rFonts w:ascii="Garamond" w:hAnsi="Garamond"/>
        </w:rPr>
        <w:t>to da propri</w:t>
      </w:r>
      <w:r w:rsidRPr="000930A9">
        <w:rPr>
          <w:rFonts w:ascii="Garamond" w:hAnsi="Garamond"/>
        </w:rPr>
        <w:t>e</w:t>
      </w:r>
      <w:r w:rsidRPr="000930A9">
        <w:rPr>
          <w:rFonts w:ascii="Garamond" w:hAnsi="Garamond"/>
        </w:rPr>
        <w:t>dade urbana ao interesse coletivo tem como finalidade:</w:t>
      </w:r>
    </w:p>
    <w:p w:rsidR="00283B7F" w:rsidRPr="000930A9" w:rsidRDefault="000930A9" w:rsidP="00415389">
      <w:pPr>
        <w:pStyle w:val="Default"/>
        <w:spacing w:line="276" w:lineRule="auto"/>
        <w:ind w:left="1701"/>
        <w:jc w:val="both"/>
        <w:rPr>
          <w:rFonts w:ascii="Garamond" w:hAnsi="Garamond"/>
          <w:sz w:val="22"/>
          <w:szCs w:val="22"/>
        </w:rPr>
      </w:pPr>
      <w:r>
        <w:rPr>
          <w:rFonts w:ascii="Garamond" w:hAnsi="Garamond"/>
          <w:sz w:val="22"/>
          <w:szCs w:val="22"/>
        </w:rPr>
        <w:t>(...)</w:t>
      </w:r>
    </w:p>
    <w:p w:rsidR="00283B7F" w:rsidRPr="000930A9" w:rsidRDefault="00283B7F" w:rsidP="00415389">
      <w:pPr>
        <w:pStyle w:val="Default"/>
        <w:spacing w:line="276" w:lineRule="auto"/>
        <w:ind w:left="1701"/>
        <w:jc w:val="both"/>
        <w:rPr>
          <w:rFonts w:ascii="Garamond" w:hAnsi="Garamond"/>
          <w:sz w:val="22"/>
          <w:szCs w:val="22"/>
        </w:rPr>
      </w:pPr>
      <w:r w:rsidRPr="000930A9">
        <w:rPr>
          <w:rFonts w:ascii="Garamond" w:hAnsi="Garamond"/>
          <w:sz w:val="22"/>
          <w:szCs w:val="22"/>
        </w:rPr>
        <w:t>V - condicionar a utilização do solo urbano aos princípios de proteção ao meio</w:t>
      </w:r>
      <w:r w:rsidR="00923CE9">
        <w:rPr>
          <w:rFonts w:ascii="Garamond" w:hAnsi="Garamond"/>
          <w:sz w:val="22"/>
          <w:szCs w:val="22"/>
        </w:rPr>
        <w:t xml:space="preserve"> </w:t>
      </w:r>
      <w:r w:rsidRPr="000930A9">
        <w:rPr>
          <w:rFonts w:ascii="Garamond" w:hAnsi="Garamond"/>
          <w:sz w:val="22"/>
          <w:szCs w:val="22"/>
        </w:rPr>
        <w:t>ambiente, de valoriz</w:t>
      </w:r>
      <w:r w:rsidRPr="000930A9">
        <w:rPr>
          <w:rFonts w:ascii="Garamond" w:hAnsi="Garamond"/>
          <w:sz w:val="22"/>
          <w:szCs w:val="22"/>
        </w:rPr>
        <w:t>a</w:t>
      </w:r>
      <w:r w:rsidRPr="000930A9">
        <w:rPr>
          <w:rFonts w:ascii="Garamond" w:hAnsi="Garamond"/>
          <w:sz w:val="22"/>
          <w:szCs w:val="22"/>
        </w:rPr>
        <w:t xml:space="preserve">ção do patrimônio cultural e à sua capacidade de suporte, </w:t>
      </w:r>
      <w:r w:rsidR="000930A9">
        <w:rPr>
          <w:rFonts w:ascii="Garamond" w:hAnsi="Garamond"/>
          <w:sz w:val="22"/>
          <w:szCs w:val="22"/>
        </w:rPr>
        <w:tab/>
      </w:r>
      <w:r w:rsidRPr="000930A9">
        <w:rPr>
          <w:rFonts w:ascii="Garamond" w:hAnsi="Garamond"/>
          <w:sz w:val="22"/>
          <w:szCs w:val="22"/>
        </w:rPr>
        <w:t>em função de suas caract</w:t>
      </w:r>
      <w:r w:rsidRPr="000930A9">
        <w:rPr>
          <w:rFonts w:ascii="Garamond" w:hAnsi="Garamond"/>
          <w:sz w:val="22"/>
          <w:szCs w:val="22"/>
        </w:rPr>
        <w:t>e</w:t>
      </w:r>
      <w:r w:rsidRPr="000930A9">
        <w:rPr>
          <w:rFonts w:ascii="Garamond" w:hAnsi="Garamond"/>
          <w:sz w:val="22"/>
          <w:szCs w:val="22"/>
        </w:rPr>
        <w:t xml:space="preserve">rísticas específicas; </w:t>
      </w:r>
    </w:p>
    <w:p w:rsidR="00283B7F" w:rsidRPr="000930A9" w:rsidRDefault="000930A9" w:rsidP="00415389">
      <w:pPr>
        <w:widowControl/>
        <w:suppressAutoHyphens w:val="0"/>
        <w:autoSpaceDE w:val="0"/>
        <w:adjustRightInd w:val="0"/>
        <w:spacing w:after="0"/>
        <w:ind w:left="1701"/>
        <w:jc w:val="both"/>
        <w:textAlignment w:val="auto"/>
        <w:rPr>
          <w:rFonts w:ascii="Garamond" w:hAnsi="Garamond"/>
        </w:rPr>
      </w:pPr>
      <w:r>
        <w:rPr>
          <w:rFonts w:ascii="Garamond" w:hAnsi="Garamond"/>
        </w:rPr>
        <w:t>(...)</w:t>
      </w:r>
    </w:p>
    <w:p w:rsidR="00283B7F" w:rsidRPr="000930A9" w:rsidRDefault="00283B7F" w:rsidP="00415389">
      <w:pPr>
        <w:widowControl/>
        <w:suppressAutoHyphens w:val="0"/>
        <w:autoSpaceDE w:val="0"/>
        <w:adjustRightInd w:val="0"/>
        <w:spacing w:after="0"/>
        <w:ind w:left="1701"/>
        <w:jc w:val="both"/>
        <w:textAlignment w:val="auto"/>
        <w:rPr>
          <w:rFonts w:ascii="Garamond" w:hAnsi="Garamond"/>
        </w:rPr>
      </w:pPr>
      <w:r w:rsidRPr="000930A9">
        <w:rPr>
          <w:rFonts w:ascii="Garamond" w:hAnsi="Garamond"/>
        </w:rPr>
        <w:t>Art. 13. Integram o Plano Diretor as diretrizes, normas gerais e demais ins</w:t>
      </w:r>
      <w:r w:rsidR="000930A9">
        <w:rPr>
          <w:rFonts w:ascii="Garamond" w:hAnsi="Garamond"/>
        </w:rPr>
        <w:t>tru</w:t>
      </w:r>
      <w:r w:rsidRPr="000930A9">
        <w:rPr>
          <w:rFonts w:ascii="Garamond" w:hAnsi="Garamond"/>
        </w:rPr>
        <w:t>me</w:t>
      </w:r>
      <w:r w:rsidRPr="000930A9">
        <w:rPr>
          <w:rFonts w:ascii="Garamond" w:hAnsi="Garamond"/>
        </w:rPr>
        <w:t>n</w:t>
      </w:r>
      <w:r w:rsidRPr="000930A9">
        <w:rPr>
          <w:rFonts w:ascii="Garamond" w:hAnsi="Garamond"/>
        </w:rPr>
        <w:t>tos legais que regerão a política de desenvolvimento sustentável do Município de Pedro Leopoldo e a ordenação do seu terr</w:t>
      </w:r>
      <w:r w:rsidRPr="000930A9">
        <w:rPr>
          <w:rFonts w:ascii="Garamond" w:hAnsi="Garamond"/>
        </w:rPr>
        <w:t>i</w:t>
      </w:r>
      <w:r w:rsidRPr="000930A9">
        <w:rPr>
          <w:rFonts w:ascii="Garamond" w:hAnsi="Garamond"/>
        </w:rPr>
        <w:t>tório, visando, em termos gerais:</w:t>
      </w:r>
    </w:p>
    <w:p w:rsidR="00283B7F" w:rsidRPr="000930A9" w:rsidRDefault="000930A9" w:rsidP="00415389">
      <w:pPr>
        <w:pStyle w:val="Default"/>
        <w:spacing w:line="276" w:lineRule="auto"/>
        <w:ind w:left="1701"/>
        <w:jc w:val="both"/>
        <w:rPr>
          <w:rFonts w:ascii="Garamond" w:hAnsi="Garamond"/>
          <w:sz w:val="22"/>
          <w:szCs w:val="22"/>
        </w:rPr>
      </w:pPr>
      <w:r>
        <w:rPr>
          <w:rFonts w:ascii="Garamond" w:hAnsi="Garamond"/>
          <w:sz w:val="22"/>
          <w:szCs w:val="22"/>
        </w:rPr>
        <w:t>(...)</w:t>
      </w:r>
    </w:p>
    <w:p w:rsidR="00283B7F" w:rsidRPr="000930A9" w:rsidRDefault="00283B7F" w:rsidP="00415389">
      <w:pPr>
        <w:pStyle w:val="Default"/>
        <w:spacing w:line="276" w:lineRule="auto"/>
        <w:ind w:left="1701"/>
        <w:jc w:val="both"/>
        <w:rPr>
          <w:rFonts w:ascii="Garamond" w:hAnsi="Garamond"/>
          <w:sz w:val="22"/>
          <w:szCs w:val="22"/>
        </w:rPr>
      </w:pPr>
      <w:r w:rsidRPr="000930A9">
        <w:rPr>
          <w:rFonts w:ascii="Garamond" w:hAnsi="Garamond"/>
          <w:sz w:val="22"/>
          <w:szCs w:val="22"/>
        </w:rPr>
        <w:t>VI - proteger o patrimônio cultural, compatibilizando o desenvolvimento urbano com a proteção do meio ambiente, do patrimônio natural e histórico-</w:t>
      </w:r>
      <w:r w:rsidR="000930A9">
        <w:rPr>
          <w:rFonts w:ascii="Garamond" w:hAnsi="Garamond"/>
          <w:sz w:val="22"/>
          <w:szCs w:val="22"/>
        </w:rPr>
        <w:tab/>
      </w:r>
      <w:r w:rsidRPr="000930A9">
        <w:rPr>
          <w:rFonts w:ascii="Garamond" w:hAnsi="Garamond"/>
          <w:sz w:val="22"/>
          <w:szCs w:val="22"/>
        </w:rPr>
        <w:t>cultural m</w:t>
      </w:r>
      <w:r w:rsidRPr="000930A9">
        <w:rPr>
          <w:rFonts w:ascii="Garamond" w:hAnsi="Garamond"/>
          <w:sz w:val="22"/>
          <w:szCs w:val="22"/>
        </w:rPr>
        <w:t>a</w:t>
      </w:r>
      <w:r w:rsidRPr="000930A9">
        <w:rPr>
          <w:rFonts w:ascii="Garamond" w:hAnsi="Garamond"/>
          <w:sz w:val="22"/>
          <w:szCs w:val="22"/>
        </w:rPr>
        <w:t xml:space="preserve">terial e imaterial, promovendo sua conservação e recuperação em </w:t>
      </w:r>
      <w:r w:rsidR="000930A9">
        <w:rPr>
          <w:rFonts w:ascii="Garamond" w:hAnsi="Garamond"/>
          <w:sz w:val="22"/>
          <w:szCs w:val="22"/>
        </w:rPr>
        <w:tab/>
      </w:r>
      <w:r w:rsidRPr="000930A9">
        <w:rPr>
          <w:rFonts w:ascii="Garamond" w:hAnsi="Garamond"/>
          <w:sz w:val="22"/>
          <w:szCs w:val="22"/>
        </w:rPr>
        <w:t>benefício das gerações atuais e fut</w:t>
      </w:r>
      <w:r w:rsidRPr="000930A9">
        <w:rPr>
          <w:rFonts w:ascii="Garamond" w:hAnsi="Garamond"/>
          <w:sz w:val="22"/>
          <w:szCs w:val="22"/>
        </w:rPr>
        <w:t>u</w:t>
      </w:r>
      <w:r w:rsidRPr="000930A9">
        <w:rPr>
          <w:rFonts w:ascii="Garamond" w:hAnsi="Garamond"/>
          <w:sz w:val="22"/>
          <w:szCs w:val="22"/>
        </w:rPr>
        <w:t xml:space="preserve">ras; </w:t>
      </w:r>
    </w:p>
    <w:p w:rsidR="00283B7F" w:rsidRPr="000930A9" w:rsidRDefault="000930A9" w:rsidP="00415389">
      <w:pPr>
        <w:pStyle w:val="Default"/>
        <w:spacing w:line="276" w:lineRule="auto"/>
        <w:ind w:left="1701"/>
        <w:jc w:val="both"/>
        <w:rPr>
          <w:rFonts w:ascii="Garamond" w:hAnsi="Garamond"/>
          <w:sz w:val="22"/>
          <w:szCs w:val="22"/>
        </w:rPr>
      </w:pPr>
      <w:r>
        <w:rPr>
          <w:rFonts w:ascii="Garamond" w:hAnsi="Garamond"/>
          <w:sz w:val="22"/>
          <w:szCs w:val="22"/>
        </w:rPr>
        <w:t>(...)</w:t>
      </w:r>
    </w:p>
    <w:p w:rsidR="00283B7F" w:rsidRPr="000930A9" w:rsidRDefault="00283B7F" w:rsidP="00415389">
      <w:pPr>
        <w:pStyle w:val="Default"/>
        <w:spacing w:line="276" w:lineRule="auto"/>
        <w:ind w:left="1701"/>
        <w:jc w:val="both"/>
        <w:rPr>
          <w:rFonts w:ascii="Garamond" w:hAnsi="Garamond"/>
          <w:color w:val="auto"/>
          <w:sz w:val="22"/>
          <w:szCs w:val="22"/>
        </w:rPr>
      </w:pPr>
      <w:r w:rsidRPr="000930A9">
        <w:rPr>
          <w:rFonts w:ascii="Garamond" w:hAnsi="Garamond"/>
          <w:sz w:val="22"/>
          <w:szCs w:val="22"/>
        </w:rPr>
        <w:t>VIII - estabelecer um zoneamento que contemple a diversidade e a complementar</w:t>
      </w:r>
      <w:r w:rsidRPr="000930A9">
        <w:rPr>
          <w:rFonts w:ascii="Garamond" w:hAnsi="Garamond"/>
          <w:sz w:val="22"/>
          <w:szCs w:val="22"/>
        </w:rPr>
        <w:t>i</w:t>
      </w:r>
      <w:r w:rsidRPr="000930A9">
        <w:rPr>
          <w:rFonts w:ascii="Garamond" w:hAnsi="Garamond"/>
          <w:sz w:val="22"/>
          <w:szCs w:val="22"/>
        </w:rPr>
        <w:t xml:space="preserve">dade de usos, tanto residenciais como econômicos, as áreas destinadas às atividades econômicas que possam causar maiores impactos ao meio urbano, as áreas com ocupação de interesse social, as áreas de proteção ambiental, as áreas de proteção ao patrimônio histórico-cultural, </w:t>
      </w:r>
      <w:proofErr w:type="gramStart"/>
      <w:r w:rsidRPr="000930A9">
        <w:rPr>
          <w:rFonts w:ascii="Garamond" w:hAnsi="Garamond"/>
          <w:sz w:val="22"/>
          <w:szCs w:val="22"/>
        </w:rPr>
        <w:t>as</w:t>
      </w:r>
      <w:proofErr w:type="gramEnd"/>
      <w:r w:rsidRPr="000930A9">
        <w:rPr>
          <w:rFonts w:ascii="Garamond" w:hAnsi="Garamond"/>
          <w:sz w:val="22"/>
          <w:szCs w:val="22"/>
        </w:rPr>
        <w:t xml:space="preserve"> áreas </w:t>
      </w:r>
      <w:r w:rsidRPr="000930A9">
        <w:rPr>
          <w:rFonts w:ascii="Garamond" w:hAnsi="Garamond"/>
          <w:color w:val="auto"/>
          <w:sz w:val="22"/>
          <w:szCs w:val="22"/>
        </w:rPr>
        <w:t>estratégicas ao</w:t>
      </w:r>
      <w:r w:rsidR="000930A9">
        <w:rPr>
          <w:rFonts w:ascii="Garamond" w:hAnsi="Garamond"/>
          <w:color w:val="auto"/>
          <w:sz w:val="22"/>
          <w:szCs w:val="22"/>
        </w:rPr>
        <w:tab/>
      </w:r>
      <w:r w:rsidRPr="000930A9">
        <w:rPr>
          <w:rFonts w:ascii="Garamond" w:hAnsi="Garamond"/>
          <w:color w:val="auto"/>
          <w:sz w:val="22"/>
          <w:szCs w:val="22"/>
        </w:rPr>
        <w:t>desenvolvimento sustentável do Município e as áreas destinadas à articulação</w:t>
      </w:r>
      <w:r w:rsidR="00923CE9">
        <w:rPr>
          <w:rFonts w:ascii="Garamond" w:hAnsi="Garamond"/>
          <w:color w:val="auto"/>
          <w:sz w:val="22"/>
          <w:szCs w:val="22"/>
        </w:rPr>
        <w:t xml:space="preserve"> </w:t>
      </w:r>
      <w:r w:rsidRPr="000930A9">
        <w:rPr>
          <w:rFonts w:ascii="Garamond" w:hAnsi="Garamond"/>
          <w:color w:val="auto"/>
          <w:sz w:val="22"/>
          <w:szCs w:val="22"/>
        </w:rPr>
        <w:t>viária mun</w:t>
      </w:r>
      <w:r w:rsidRPr="000930A9">
        <w:rPr>
          <w:rFonts w:ascii="Garamond" w:hAnsi="Garamond"/>
          <w:color w:val="auto"/>
          <w:sz w:val="22"/>
          <w:szCs w:val="22"/>
        </w:rPr>
        <w:t>i</w:t>
      </w:r>
      <w:r w:rsidRPr="000930A9">
        <w:rPr>
          <w:rFonts w:ascii="Garamond" w:hAnsi="Garamond"/>
          <w:color w:val="auto"/>
          <w:sz w:val="22"/>
          <w:szCs w:val="22"/>
        </w:rPr>
        <w:t xml:space="preserve">cipal; </w:t>
      </w:r>
    </w:p>
    <w:p w:rsidR="00283B7F" w:rsidRPr="000930A9" w:rsidRDefault="000930A9" w:rsidP="00415389">
      <w:pPr>
        <w:pStyle w:val="Default"/>
        <w:spacing w:line="276" w:lineRule="auto"/>
        <w:ind w:left="1701"/>
        <w:jc w:val="both"/>
        <w:rPr>
          <w:rFonts w:ascii="Garamond" w:hAnsi="Garamond"/>
          <w:color w:val="auto"/>
          <w:sz w:val="22"/>
          <w:szCs w:val="22"/>
        </w:rPr>
      </w:pPr>
      <w:r>
        <w:rPr>
          <w:rFonts w:ascii="Garamond" w:hAnsi="Garamond"/>
          <w:color w:val="auto"/>
          <w:sz w:val="22"/>
          <w:szCs w:val="22"/>
        </w:rPr>
        <w:t>(...)</w:t>
      </w:r>
    </w:p>
    <w:p w:rsidR="00283B7F" w:rsidRPr="000930A9" w:rsidRDefault="00283B7F" w:rsidP="00415389">
      <w:pPr>
        <w:pStyle w:val="Default"/>
        <w:spacing w:line="276" w:lineRule="auto"/>
        <w:ind w:left="1701"/>
        <w:jc w:val="both"/>
        <w:rPr>
          <w:rFonts w:ascii="Garamond" w:hAnsi="Garamond"/>
          <w:color w:val="auto"/>
          <w:sz w:val="22"/>
          <w:szCs w:val="22"/>
        </w:rPr>
      </w:pPr>
      <w:r w:rsidRPr="000930A9">
        <w:rPr>
          <w:rFonts w:ascii="Garamond" w:hAnsi="Garamond"/>
          <w:sz w:val="22"/>
          <w:szCs w:val="22"/>
        </w:rPr>
        <w:t>Art. 19. No âmbito da dimensão socioeconômica, são diretrizes do desenvolvime</w:t>
      </w:r>
      <w:r w:rsidRPr="000930A9">
        <w:rPr>
          <w:rFonts w:ascii="Garamond" w:hAnsi="Garamond"/>
          <w:sz w:val="22"/>
          <w:szCs w:val="22"/>
        </w:rPr>
        <w:t>n</w:t>
      </w:r>
      <w:r w:rsidRPr="000930A9">
        <w:rPr>
          <w:rFonts w:ascii="Garamond" w:hAnsi="Garamond"/>
          <w:sz w:val="22"/>
          <w:szCs w:val="22"/>
        </w:rPr>
        <w:t>to cultural do Mun</w:t>
      </w:r>
      <w:r w:rsidRPr="000930A9">
        <w:rPr>
          <w:rFonts w:ascii="Garamond" w:hAnsi="Garamond"/>
          <w:sz w:val="22"/>
          <w:szCs w:val="22"/>
        </w:rPr>
        <w:t>i</w:t>
      </w:r>
      <w:r w:rsidRPr="000930A9">
        <w:rPr>
          <w:rFonts w:ascii="Garamond" w:hAnsi="Garamond"/>
          <w:sz w:val="22"/>
          <w:szCs w:val="22"/>
        </w:rPr>
        <w:t>cípio:</w:t>
      </w:r>
    </w:p>
    <w:p w:rsidR="00283B7F" w:rsidRPr="000930A9" w:rsidRDefault="000930A9" w:rsidP="00415389">
      <w:pPr>
        <w:pStyle w:val="Default"/>
        <w:spacing w:line="276" w:lineRule="auto"/>
        <w:ind w:left="1701"/>
        <w:jc w:val="both"/>
        <w:rPr>
          <w:rFonts w:ascii="Garamond" w:hAnsi="Garamond"/>
          <w:sz w:val="22"/>
          <w:szCs w:val="22"/>
        </w:rPr>
      </w:pPr>
      <w:r>
        <w:rPr>
          <w:rFonts w:ascii="Garamond" w:hAnsi="Garamond"/>
          <w:sz w:val="22"/>
          <w:szCs w:val="22"/>
        </w:rPr>
        <w:t>(...)</w:t>
      </w:r>
    </w:p>
    <w:p w:rsidR="00283B7F" w:rsidRPr="000930A9" w:rsidRDefault="00283B7F" w:rsidP="00415389">
      <w:pPr>
        <w:pStyle w:val="Default"/>
        <w:spacing w:line="276" w:lineRule="auto"/>
        <w:ind w:left="1701"/>
        <w:jc w:val="both"/>
        <w:rPr>
          <w:rFonts w:ascii="Garamond" w:hAnsi="Garamond"/>
          <w:sz w:val="22"/>
          <w:szCs w:val="22"/>
        </w:rPr>
      </w:pPr>
      <w:r w:rsidRPr="000930A9">
        <w:rPr>
          <w:rFonts w:ascii="Garamond" w:hAnsi="Garamond"/>
          <w:sz w:val="22"/>
          <w:szCs w:val="22"/>
        </w:rPr>
        <w:t xml:space="preserve">IV - valorizar o patrimônio cultural e natural do Município; </w:t>
      </w:r>
    </w:p>
    <w:p w:rsidR="00283B7F" w:rsidRPr="000930A9" w:rsidRDefault="00283B7F" w:rsidP="00415389">
      <w:pPr>
        <w:pStyle w:val="Default"/>
        <w:spacing w:line="276" w:lineRule="auto"/>
        <w:ind w:left="1701"/>
        <w:jc w:val="both"/>
        <w:rPr>
          <w:rFonts w:ascii="Garamond" w:hAnsi="Garamond"/>
          <w:sz w:val="22"/>
          <w:szCs w:val="22"/>
        </w:rPr>
      </w:pPr>
      <w:r w:rsidRPr="000930A9">
        <w:rPr>
          <w:rFonts w:ascii="Garamond" w:hAnsi="Garamond"/>
          <w:sz w:val="22"/>
          <w:szCs w:val="22"/>
        </w:rPr>
        <w:t>Art. 20. São ações prioritárias relativas ao desenvolvimento cultural do Munic</w:t>
      </w:r>
      <w:r w:rsidRPr="000930A9">
        <w:rPr>
          <w:rFonts w:ascii="Garamond" w:hAnsi="Garamond"/>
          <w:sz w:val="22"/>
          <w:szCs w:val="22"/>
        </w:rPr>
        <w:t>í</w:t>
      </w:r>
      <w:r w:rsidRPr="000930A9">
        <w:rPr>
          <w:rFonts w:ascii="Garamond" w:hAnsi="Garamond"/>
          <w:sz w:val="22"/>
          <w:szCs w:val="22"/>
        </w:rPr>
        <w:t>pio:</w:t>
      </w:r>
    </w:p>
    <w:p w:rsidR="00283B7F" w:rsidRDefault="00283B7F" w:rsidP="00415389">
      <w:pPr>
        <w:pStyle w:val="Default"/>
        <w:spacing w:line="276" w:lineRule="auto"/>
        <w:ind w:left="1701"/>
        <w:jc w:val="both"/>
        <w:rPr>
          <w:rFonts w:ascii="Garamond" w:hAnsi="Garamond"/>
          <w:sz w:val="22"/>
          <w:szCs w:val="22"/>
        </w:rPr>
      </w:pPr>
      <w:r w:rsidRPr="000930A9">
        <w:rPr>
          <w:rFonts w:ascii="Garamond" w:hAnsi="Garamond"/>
          <w:sz w:val="22"/>
          <w:szCs w:val="22"/>
        </w:rPr>
        <w:t>XVIII - cuidar dos espaços e equipamentos destinados à prática de esportes e ao l</w:t>
      </w:r>
      <w:r w:rsidRPr="000930A9">
        <w:rPr>
          <w:rFonts w:ascii="Garamond" w:hAnsi="Garamond"/>
          <w:sz w:val="22"/>
          <w:szCs w:val="22"/>
        </w:rPr>
        <w:t>a</w:t>
      </w:r>
      <w:r w:rsidRPr="000930A9">
        <w:rPr>
          <w:rFonts w:ascii="Garamond" w:hAnsi="Garamond"/>
          <w:sz w:val="22"/>
          <w:szCs w:val="22"/>
        </w:rPr>
        <w:t xml:space="preserve">zer da população, em especial aqueles localizados nas Áreas de Interesse Cultural definidas por este Plano Diretor. </w:t>
      </w:r>
    </w:p>
    <w:p w:rsidR="000930A9" w:rsidRPr="000930A9" w:rsidRDefault="000930A9" w:rsidP="00415389">
      <w:pPr>
        <w:pStyle w:val="Default"/>
        <w:spacing w:line="276" w:lineRule="auto"/>
        <w:ind w:left="1701"/>
        <w:jc w:val="both"/>
        <w:rPr>
          <w:rFonts w:ascii="Garamond" w:hAnsi="Garamond"/>
          <w:sz w:val="22"/>
          <w:szCs w:val="22"/>
        </w:rPr>
      </w:pPr>
      <w:r>
        <w:rPr>
          <w:rFonts w:ascii="Garamond" w:hAnsi="Garamond"/>
          <w:sz w:val="22"/>
          <w:szCs w:val="22"/>
        </w:rPr>
        <w:lastRenderedPageBreak/>
        <w:t>(...)</w:t>
      </w:r>
    </w:p>
    <w:p w:rsidR="00283B7F" w:rsidRPr="000930A9" w:rsidRDefault="00283B7F" w:rsidP="00415389">
      <w:pPr>
        <w:widowControl/>
        <w:suppressAutoHyphens w:val="0"/>
        <w:autoSpaceDE w:val="0"/>
        <w:adjustRightInd w:val="0"/>
        <w:spacing w:after="0"/>
        <w:ind w:left="1701"/>
        <w:jc w:val="both"/>
        <w:textAlignment w:val="auto"/>
        <w:rPr>
          <w:rFonts w:ascii="Garamond" w:hAnsi="Garamond"/>
        </w:rPr>
      </w:pPr>
      <w:r w:rsidRPr="000930A9">
        <w:rPr>
          <w:rFonts w:ascii="Garamond" w:hAnsi="Garamond"/>
        </w:rPr>
        <w:t>Art. 39. O ordenamento do território do Município de Pedro Leopoldo dar-se-á por meio do Macrozoneamento municipal, que será complementado pelo zone</w:t>
      </w:r>
      <w:r w:rsidRPr="000930A9">
        <w:rPr>
          <w:rFonts w:ascii="Garamond" w:hAnsi="Garamond"/>
        </w:rPr>
        <w:t>a</w:t>
      </w:r>
      <w:r w:rsidRPr="000930A9">
        <w:rPr>
          <w:rFonts w:ascii="Garamond" w:hAnsi="Garamond"/>
        </w:rPr>
        <w:t>mento das áreas urbanas con</w:t>
      </w:r>
      <w:r w:rsidRPr="000930A9">
        <w:rPr>
          <w:rFonts w:ascii="Garamond" w:hAnsi="Garamond"/>
        </w:rPr>
        <w:t>s</w:t>
      </w:r>
      <w:r w:rsidRPr="000930A9">
        <w:rPr>
          <w:rFonts w:ascii="Garamond" w:hAnsi="Garamond"/>
        </w:rPr>
        <w:t xml:space="preserve">tante na </w:t>
      </w:r>
      <w:r w:rsidRPr="000930A9">
        <w:rPr>
          <w:rFonts w:ascii="Garamond" w:hAnsi="Garamond"/>
          <w:b/>
          <w:bCs/>
        </w:rPr>
        <w:t xml:space="preserve">LUB - </w:t>
      </w:r>
      <w:r w:rsidRPr="000930A9">
        <w:rPr>
          <w:rFonts w:ascii="Garamond" w:hAnsi="Garamond"/>
        </w:rPr>
        <w:t>Legislação Urbanística</w:t>
      </w:r>
      <w:r w:rsidR="00923CE9">
        <w:rPr>
          <w:rFonts w:ascii="Garamond" w:hAnsi="Garamond"/>
        </w:rPr>
        <w:t xml:space="preserve"> </w:t>
      </w:r>
      <w:r w:rsidRPr="000930A9">
        <w:rPr>
          <w:rFonts w:ascii="Garamond" w:hAnsi="Garamond"/>
        </w:rPr>
        <w:t>Básica, e tem por objetivos:</w:t>
      </w:r>
    </w:p>
    <w:p w:rsidR="00283B7F" w:rsidRPr="000930A9" w:rsidRDefault="000930A9" w:rsidP="00415389">
      <w:pPr>
        <w:pStyle w:val="Default"/>
        <w:spacing w:line="276" w:lineRule="auto"/>
        <w:ind w:left="1701"/>
        <w:jc w:val="both"/>
        <w:rPr>
          <w:rFonts w:ascii="Garamond" w:hAnsi="Garamond"/>
          <w:sz w:val="22"/>
          <w:szCs w:val="22"/>
        </w:rPr>
      </w:pPr>
      <w:r>
        <w:rPr>
          <w:rFonts w:ascii="Garamond" w:hAnsi="Garamond"/>
          <w:sz w:val="22"/>
          <w:szCs w:val="22"/>
        </w:rPr>
        <w:t>(...)</w:t>
      </w:r>
    </w:p>
    <w:p w:rsidR="00283B7F" w:rsidRDefault="00283B7F" w:rsidP="00415389">
      <w:pPr>
        <w:pStyle w:val="Default"/>
        <w:spacing w:line="276" w:lineRule="auto"/>
        <w:ind w:left="1701"/>
        <w:jc w:val="both"/>
        <w:rPr>
          <w:rFonts w:ascii="Garamond" w:hAnsi="Garamond"/>
          <w:sz w:val="22"/>
          <w:szCs w:val="22"/>
        </w:rPr>
      </w:pPr>
      <w:r w:rsidRPr="000930A9">
        <w:rPr>
          <w:rFonts w:ascii="Garamond" w:hAnsi="Garamond"/>
          <w:sz w:val="22"/>
          <w:szCs w:val="22"/>
        </w:rPr>
        <w:t>III - proteger e valorizar áreas de interesse cultural e ambiental, assim como aquelas frágeis ou inad</w:t>
      </w:r>
      <w:r w:rsidRPr="000930A9">
        <w:rPr>
          <w:rFonts w:ascii="Garamond" w:hAnsi="Garamond"/>
          <w:sz w:val="22"/>
          <w:szCs w:val="22"/>
        </w:rPr>
        <w:t>e</w:t>
      </w:r>
      <w:r w:rsidRPr="000930A9">
        <w:rPr>
          <w:rFonts w:ascii="Garamond" w:hAnsi="Garamond"/>
          <w:sz w:val="22"/>
          <w:szCs w:val="22"/>
        </w:rPr>
        <w:t xml:space="preserve">quadas à ocupação; </w:t>
      </w:r>
    </w:p>
    <w:p w:rsidR="000930A9" w:rsidRPr="000930A9" w:rsidRDefault="000930A9" w:rsidP="00415389">
      <w:pPr>
        <w:pStyle w:val="Default"/>
        <w:spacing w:line="276" w:lineRule="auto"/>
        <w:ind w:left="1701"/>
        <w:jc w:val="both"/>
        <w:rPr>
          <w:rFonts w:ascii="Garamond" w:hAnsi="Garamond"/>
          <w:sz w:val="22"/>
          <w:szCs w:val="22"/>
        </w:rPr>
      </w:pPr>
      <w:r>
        <w:rPr>
          <w:rFonts w:ascii="Garamond" w:hAnsi="Garamond"/>
          <w:sz w:val="22"/>
          <w:szCs w:val="22"/>
        </w:rPr>
        <w:t>(...)</w:t>
      </w:r>
    </w:p>
    <w:p w:rsidR="000D15D0" w:rsidRPr="000930A9" w:rsidRDefault="000D15D0" w:rsidP="00415389">
      <w:pPr>
        <w:pStyle w:val="Default"/>
        <w:spacing w:line="276" w:lineRule="auto"/>
        <w:ind w:left="1701"/>
        <w:jc w:val="both"/>
        <w:rPr>
          <w:rFonts w:ascii="Garamond" w:hAnsi="Garamond"/>
          <w:sz w:val="22"/>
          <w:szCs w:val="22"/>
        </w:rPr>
      </w:pPr>
      <w:r w:rsidRPr="000930A9">
        <w:rPr>
          <w:rFonts w:ascii="Garamond" w:hAnsi="Garamond"/>
          <w:sz w:val="22"/>
          <w:szCs w:val="22"/>
        </w:rPr>
        <w:t>Art. 43</w:t>
      </w:r>
      <w:r w:rsidRPr="000930A9">
        <w:rPr>
          <w:rFonts w:ascii="Garamond" w:hAnsi="Garamond"/>
          <w:b/>
          <w:bCs/>
          <w:sz w:val="22"/>
          <w:szCs w:val="22"/>
        </w:rPr>
        <w:t xml:space="preserve">. </w:t>
      </w:r>
      <w:r w:rsidRPr="000930A9">
        <w:rPr>
          <w:rFonts w:ascii="Garamond" w:hAnsi="Garamond"/>
          <w:sz w:val="22"/>
          <w:szCs w:val="22"/>
        </w:rPr>
        <w:t>As zonas urbanas e áreas especiais do Município de Pedro Leopoldo co</w:t>
      </w:r>
      <w:r w:rsidRPr="000930A9">
        <w:rPr>
          <w:rFonts w:ascii="Garamond" w:hAnsi="Garamond"/>
          <w:sz w:val="22"/>
          <w:szCs w:val="22"/>
        </w:rPr>
        <w:t>m</w:t>
      </w:r>
      <w:r w:rsidRPr="000930A9">
        <w:rPr>
          <w:rFonts w:ascii="Garamond" w:hAnsi="Garamond"/>
          <w:sz w:val="22"/>
          <w:szCs w:val="22"/>
        </w:rPr>
        <w:t>preendem as zonas e áreas abaixo especificadas, cuja delimitação encon</w:t>
      </w:r>
      <w:r w:rsidR="000930A9">
        <w:rPr>
          <w:rFonts w:ascii="Garamond" w:hAnsi="Garamond"/>
          <w:sz w:val="22"/>
          <w:szCs w:val="22"/>
        </w:rPr>
        <w:tab/>
      </w:r>
      <w:r w:rsidR="00415389">
        <w:rPr>
          <w:rFonts w:ascii="Garamond" w:hAnsi="Garamond"/>
          <w:sz w:val="22"/>
          <w:szCs w:val="22"/>
        </w:rPr>
        <w:t>t</w:t>
      </w:r>
      <w:r w:rsidRPr="000930A9">
        <w:rPr>
          <w:rFonts w:ascii="Garamond" w:hAnsi="Garamond"/>
          <w:sz w:val="22"/>
          <w:szCs w:val="22"/>
        </w:rPr>
        <w:t>ra-se repr</w:t>
      </w:r>
      <w:r w:rsidRPr="000930A9">
        <w:rPr>
          <w:rFonts w:ascii="Garamond" w:hAnsi="Garamond"/>
          <w:sz w:val="22"/>
          <w:szCs w:val="22"/>
        </w:rPr>
        <w:t>e</w:t>
      </w:r>
      <w:r w:rsidRPr="000930A9">
        <w:rPr>
          <w:rFonts w:ascii="Garamond" w:hAnsi="Garamond"/>
          <w:sz w:val="22"/>
          <w:szCs w:val="22"/>
        </w:rPr>
        <w:t>sentada no An</w:t>
      </w:r>
      <w:r w:rsidRPr="000930A9">
        <w:rPr>
          <w:rFonts w:ascii="Garamond" w:hAnsi="Garamond"/>
          <w:sz w:val="22"/>
          <w:szCs w:val="22"/>
        </w:rPr>
        <w:t>e</w:t>
      </w:r>
      <w:r w:rsidRPr="000930A9">
        <w:rPr>
          <w:rFonts w:ascii="Garamond" w:hAnsi="Garamond"/>
          <w:sz w:val="22"/>
          <w:szCs w:val="22"/>
        </w:rPr>
        <w:t xml:space="preserve">xos III – Mapa </w:t>
      </w:r>
      <w:proofErr w:type="gramStart"/>
      <w:r w:rsidRPr="000930A9">
        <w:rPr>
          <w:rFonts w:ascii="Garamond" w:hAnsi="Garamond"/>
          <w:sz w:val="22"/>
          <w:szCs w:val="22"/>
        </w:rPr>
        <w:t>3</w:t>
      </w:r>
      <w:proofErr w:type="gramEnd"/>
      <w:r w:rsidRPr="000930A9">
        <w:rPr>
          <w:rFonts w:ascii="Garamond" w:hAnsi="Garamond"/>
          <w:sz w:val="22"/>
          <w:szCs w:val="22"/>
        </w:rPr>
        <w:t xml:space="preserve"> desta lei:</w:t>
      </w:r>
    </w:p>
    <w:p w:rsidR="000D15D0" w:rsidRPr="000930A9" w:rsidRDefault="000930A9" w:rsidP="00415389">
      <w:pPr>
        <w:pStyle w:val="Default"/>
        <w:spacing w:line="276" w:lineRule="auto"/>
        <w:ind w:left="1701"/>
        <w:jc w:val="both"/>
        <w:rPr>
          <w:rFonts w:ascii="Garamond" w:hAnsi="Garamond"/>
          <w:sz w:val="22"/>
          <w:szCs w:val="22"/>
        </w:rPr>
      </w:pPr>
      <w:r>
        <w:rPr>
          <w:rFonts w:ascii="Garamond" w:hAnsi="Garamond"/>
          <w:sz w:val="22"/>
          <w:szCs w:val="22"/>
        </w:rPr>
        <w:t>(...)</w:t>
      </w:r>
    </w:p>
    <w:p w:rsidR="000D15D0" w:rsidRPr="000930A9" w:rsidRDefault="000D15D0" w:rsidP="00415389">
      <w:pPr>
        <w:pStyle w:val="Default"/>
        <w:spacing w:line="276" w:lineRule="auto"/>
        <w:ind w:left="1701"/>
        <w:jc w:val="both"/>
        <w:rPr>
          <w:rFonts w:ascii="Garamond" w:hAnsi="Garamond"/>
          <w:sz w:val="22"/>
          <w:szCs w:val="22"/>
        </w:rPr>
      </w:pPr>
      <w:r w:rsidRPr="000930A9">
        <w:rPr>
          <w:rFonts w:ascii="Garamond" w:hAnsi="Garamond"/>
          <w:sz w:val="22"/>
          <w:szCs w:val="22"/>
        </w:rPr>
        <w:t>Art. 52. A Área de Interesse Urbanístico-Cul</w:t>
      </w:r>
      <w:r w:rsidR="00415389">
        <w:rPr>
          <w:rFonts w:ascii="Garamond" w:hAnsi="Garamond"/>
          <w:sz w:val="22"/>
          <w:szCs w:val="22"/>
        </w:rPr>
        <w:t xml:space="preserve">tural (AIUC) corresponde à área </w:t>
      </w:r>
      <w:r w:rsidRPr="000930A9">
        <w:rPr>
          <w:rFonts w:ascii="Garamond" w:hAnsi="Garamond"/>
          <w:sz w:val="22"/>
          <w:szCs w:val="22"/>
        </w:rPr>
        <w:t>da a</w:t>
      </w:r>
      <w:r w:rsidRPr="000930A9">
        <w:rPr>
          <w:rFonts w:ascii="Garamond" w:hAnsi="Garamond"/>
          <w:sz w:val="22"/>
          <w:szCs w:val="22"/>
        </w:rPr>
        <w:t>n</w:t>
      </w:r>
      <w:r w:rsidRPr="000930A9">
        <w:rPr>
          <w:rFonts w:ascii="Garamond" w:hAnsi="Garamond"/>
          <w:sz w:val="22"/>
          <w:szCs w:val="22"/>
        </w:rPr>
        <w:t>tiga fábrica de tecidos e seu entorno, de ocupação não adensada, ao longo da ma</w:t>
      </w:r>
      <w:r w:rsidRPr="000930A9">
        <w:rPr>
          <w:rFonts w:ascii="Garamond" w:hAnsi="Garamond"/>
          <w:sz w:val="22"/>
          <w:szCs w:val="22"/>
        </w:rPr>
        <w:t>r</w:t>
      </w:r>
      <w:r w:rsidRPr="000930A9">
        <w:rPr>
          <w:rFonts w:ascii="Garamond" w:hAnsi="Garamond"/>
          <w:sz w:val="22"/>
          <w:szCs w:val="22"/>
        </w:rPr>
        <w:t>gem leste do ribe</w:t>
      </w:r>
      <w:r w:rsidRPr="000930A9">
        <w:rPr>
          <w:rFonts w:ascii="Garamond" w:hAnsi="Garamond"/>
          <w:sz w:val="22"/>
          <w:szCs w:val="22"/>
        </w:rPr>
        <w:t>i</w:t>
      </w:r>
      <w:r w:rsidRPr="000930A9">
        <w:rPr>
          <w:rFonts w:ascii="Garamond" w:hAnsi="Garamond"/>
          <w:sz w:val="22"/>
          <w:szCs w:val="22"/>
        </w:rPr>
        <w:t xml:space="preserve">rão da Mata, em área inserida na malha urbana da sede municipal, adequada à instalação de empreendimentos estratégicos para o </w:t>
      </w:r>
      <w:r w:rsidR="000930A9">
        <w:rPr>
          <w:rFonts w:ascii="Garamond" w:hAnsi="Garamond"/>
          <w:sz w:val="22"/>
          <w:szCs w:val="22"/>
        </w:rPr>
        <w:tab/>
      </w:r>
      <w:r w:rsidRPr="000930A9">
        <w:rPr>
          <w:rFonts w:ascii="Garamond" w:hAnsi="Garamond"/>
          <w:sz w:val="22"/>
          <w:szCs w:val="22"/>
        </w:rPr>
        <w:t>desenvolvimento urbano, de usos mistos, exclusive condomínios fechados, associados à prot</w:t>
      </w:r>
      <w:r w:rsidRPr="000930A9">
        <w:rPr>
          <w:rFonts w:ascii="Garamond" w:hAnsi="Garamond"/>
          <w:sz w:val="22"/>
          <w:szCs w:val="22"/>
        </w:rPr>
        <w:t>e</w:t>
      </w:r>
      <w:r w:rsidRPr="000930A9">
        <w:rPr>
          <w:rFonts w:ascii="Garamond" w:hAnsi="Garamond"/>
          <w:sz w:val="22"/>
          <w:szCs w:val="22"/>
        </w:rPr>
        <w:t>ção da memória e culturas locais, por meio de medidas de</w:t>
      </w:r>
      <w:r w:rsidR="00415389">
        <w:rPr>
          <w:rFonts w:ascii="Garamond" w:hAnsi="Garamond"/>
          <w:sz w:val="22"/>
          <w:szCs w:val="22"/>
        </w:rPr>
        <w:t xml:space="preserve"> </w:t>
      </w:r>
      <w:r w:rsidRPr="000930A9">
        <w:rPr>
          <w:rFonts w:ascii="Garamond" w:hAnsi="Garamond"/>
          <w:sz w:val="22"/>
          <w:szCs w:val="22"/>
        </w:rPr>
        <w:t>valorização do patrimônio cu</w:t>
      </w:r>
      <w:r w:rsidRPr="000930A9">
        <w:rPr>
          <w:rFonts w:ascii="Garamond" w:hAnsi="Garamond"/>
          <w:sz w:val="22"/>
          <w:szCs w:val="22"/>
        </w:rPr>
        <w:t>l</w:t>
      </w:r>
      <w:r w:rsidRPr="000930A9">
        <w:rPr>
          <w:rFonts w:ascii="Garamond" w:hAnsi="Garamond"/>
          <w:sz w:val="22"/>
          <w:szCs w:val="22"/>
        </w:rPr>
        <w:t>tural e ambie</w:t>
      </w:r>
      <w:r w:rsidRPr="000930A9">
        <w:rPr>
          <w:rFonts w:ascii="Garamond" w:hAnsi="Garamond"/>
          <w:sz w:val="22"/>
          <w:szCs w:val="22"/>
        </w:rPr>
        <w:t>n</w:t>
      </w:r>
      <w:r w:rsidRPr="000930A9">
        <w:rPr>
          <w:rFonts w:ascii="Garamond" w:hAnsi="Garamond"/>
          <w:sz w:val="22"/>
          <w:szCs w:val="22"/>
        </w:rPr>
        <w:t>tal ali presente associadas a medidas compensatórias que viabilizem a solução viária que melhore a ci</w:t>
      </w:r>
      <w:r w:rsidRPr="000930A9">
        <w:rPr>
          <w:rFonts w:ascii="Garamond" w:hAnsi="Garamond"/>
          <w:sz w:val="22"/>
          <w:szCs w:val="22"/>
        </w:rPr>
        <w:t>r</w:t>
      </w:r>
      <w:r w:rsidRPr="000930A9">
        <w:rPr>
          <w:rFonts w:ascii="Garamond" w:hAnsi="Garamond"/>
          <w:sz w:val="22"/>
          <w:szCs w:val="22"/>
        </w:rPr>
        <w:t xml:space="preserve">culação </w:t>
      </w:r>
      <w:r w:rsidR="000930A9">
        <w:rPr>
          <w:rFonts w:ascii="Garamond" w:hAnsi="Garamond"/>
          <w:sz w:val="22"/>
          <w:szCs w:val="22"/>
        </w:rPr>
        <w:tab/>
      </w:r>
      <w:r w:rsidRPr="000930A9">
        <w:rPr>
          <w:rFonts w:ascii="Garamond" w:hAnsi="Garamond"/>
          <w:sz w:val="22"/>
          <w:szCs w:val="22"/>
        </w:rPr>
        <w:t>na região, incluindo a duplicação da passagem sob a rodovia estadual, no acesso ao distr</w:t>
      </w:r>
      <w:r w:rsidRPr="000930A9">
        <w:rPr>
          <w:rFonts w:ascii="Garamond" w:hAnsi="Garamond"/>
          <w:sz w:val="22"/>
          <w:szCs w:val="22"/>
        </w:rPr>
        <w:t>i</w:t>
      </w:r>
      <w:r w:rsidRPr="000930A9">
        <w:rPr>
          <w:rFonts w:ascii="Garamond" w:hAnsi="Garamond"/>
          <w:sz w:val="22"/>
          <w:szCs w:val="22"/>
        </w:rPr>
        <w:t>to de Lagoa de Santo Antônio.</w:t>
      </w:r>
    </w:p>
    <w:p w:rsidR="000D15D0" w:rsidRPr="000930A9" w:rsidRDefault="000930A9" w:rsidP="00415389">
      <w:pPr>
        <w:pStyle w:val="Default"/>
        <w:spacing w:line="276" w:lineRule="auto"/>
        <w:ind w:left="1701"/>
        <w:jc w:val="both"/>
        <w:rPr>
          <w:rFonts w:ascii="Garamond" w:hAnsi="Garamond"/>
          <w:sz w:val="22"/>
          <w:szCs w:val="22"/>
        </w:rPr>
      </w:pPr>
      <w:r>
        <w:rPr>
          <w:rFonts w:ascii="Garamond" w:hAnsi="Garamond"/>
          <w:sz w:val="22"/>
          <w:szCs w:val="22"/>
        </w:rPr>
        <w:t>(...)</w:t>
      </w:r>
    </w:p>
    <w:p w:rsidR="000D15D0" w:rsidRPr="000930A9" w:rsidRDefault="000D15D0" w:rsidP="00415389">
      <w:pPr>
        <w:pStyle w:val="Default"/>
        <w:spacing w:line="276" w:lineRule="auto"/>
        <w:ind w:left="1701"/>
        <w:jc w:val="both"/>
        <w:rPr>
          <w:rFonts w:ascii="Garamond" w:hAnsi="Garamond"/>
          <w:sz w:val="22"/>
          <w:szCs w:val="22"/>
        </w:rPr>
      </w:pPr>
      <w:r w:rsidRPr="000930A9">
        <w:rPr>
          <w:rFonts w:ascii="Garamond" w:hAnsi="Garamond"/>
          <w:sz w:val="22"/>
          <w:szCs w:val="22"/>
        </w:rPr>
        <w:t xml:space="preserve">IX - Área Interesse Urbanístico-Cultural (AIUC); </w:t>
      </w:r>
    </w:p>
    <w:p w:rsidR="000D15D0" w:rsidRPr="000930A9" w:rsidRDefault="000D15D0" w:rsidP="00415389">
      <w:pPr>
        <w:pStyle w:val="Default"/>
        <w:spacing w:line="276" w:lineRule="auto"/>
        <w:ind w:left="1701"/>
        <w:jc w:val="both"/>
        <w:rPr>
          <w:rFonts w:ascii="Garamond" w:hAnsi="Garamond"/>
          <w:sz w:val="22"/>
          <w:szCs w:val="22"/>
        </w:rPr>
      </w:pPr>
      <w:r w:rsidRPr="000930A9">
        <w:rPr>
          <w:rFonts w:ascii="Garamond" w:hAnsi="Garamond"/>
          <w:sz w:val="22"/>
          <w:szCs w:val="22"/>
        </w:rPr>
        <w:t>Art. 94. São diretrizes para o patrimônio cultural do Município, no aspecto da pol</w:t>
      </w:r>
      <w:r w:rsidRPr="000930A9">
        <w:rPr>
          <w:rFonts w:ascii="Garamond" w:hAnsi="Garamond"/>
          <w:sz w:val="22"/>
          <w:szCs w:val="22"/>
        </w:rPr>
        <w:t>í</w:t>
      </w:r>
      <w:r w:rsidRPr="000930A9">
        <w:rPr>
          <w:rFonts w:ascii="Garamond" w:hAnsi="Garamond"/>
          <w:sz w:val="22"/>
          <w:szCs w:val="22"/>
        </w:rPr>
        <w:t>tica urbana, em co</w:t>
      </w:r>
      <w:r w:rsidRPr="000930A9">
        <w:rPr>
          <w:rFonts w:ascii="Garamond" w:hAnsi="Garamond"/>
          <w:sz w:val="22"/>
          <w:szCs w:val="22"/>
        </w:rPr>
        <w:t>m</w:t>
      </w:r>
      <w:r w:rsidRPr="000930A9">
        <w:rPr>
          <w:rFonts w:ascii="Garamond" w:hAnsi="Garamond"/>
          <w:sz w:val="22"/>
          <w:szCs w:val="22"/>
        </w:rPr>
        <w:t xml:space="preserve">plementação às diretrizes estabelecidas na dimensão social: </w:t>
      </w:r>
    </w:p>
    <w:p w:rsidR="000D15D0" w:rsidRPr="000930A9" w:rsidRDefault="000D15D0" w:rsidP="00415389">
      <w:pPr>
        <w:pStyle w:val="Default"/>
        <w:spacing w:line="276" w:lineRule="auto"/>
        <w:ind w:left="1701"/>
        <w:jc w:val="both"/>
        <w:rPr>
          <w:rFonts w:ascii="Garamond" w:hAnsi="Garamond"/>
          <w:sz w:val="22"/>
          <w:szCs w:val="22"/>
        </w:rPr>
      </w:pPr>
      <w:r w:rsidRPr="000930A9">
        <w:rPr>
          <w:rFonts w:ascii="Garamond" w:hAnsi="Garamond"/>
          <w:sz w:val="22"/>
          <w:szCs w:val="22"/>
        </w:rPr>
        <w:t>I - desenvolver programa de informação e divulgação do patrimônio arquitetônico, arqueológico e e</w:t>
      </w:r>
      <w:r w:rsidRPr="000930A9">
        <w:rPr>
          <w:rFonts w:ascii="Garamond" w:hAnsi="Garamond"/>
          <w:sz w:val="22"/>
          <w:szCs w:val="22"/>
        </w:rPr>
        <w:t>s</w:t>
      </w:r>
      <w:r w:rsidRPr="000930A9">
        <w:rPr>
          <w:rFonts w:ascii="Garamond" w:hAnsi="Garamond"/>
          <w:sz w:val="22"/>
          <w:szCs w:val="22"/>
        </w:rPr>
        <w:t>peleológico do município, mediante realização de</w:t>
      </w:r>
      <w:r w:rsidR="000930A9">
        <w:rPr>
          <w:rFonts w:ascii="Garamond" w:hAnsi="Garamond"/>
          <w:sz w:val="22"/>
          <w:szCs w:val="22"/>
        </w:rPr>
        <w:tab/>
      </w:r>
      <w:r w:rsidRPr="000930A9">
        <w:rPr>
          <w:rFonts w:ascii="Garamond" w:hAnsi="Garamond"/>
          <w:sz w:val="22"/>
          <w:szCs w:val="22"/>
        </w:rPr>
        <w:t>inventário, visando o fortalecimento da ide</w:t>
      </w:r>
      <w:r w:rsidRPr="000930A9">
        <w:rPr>
          <w:rFonts w:ascii="Garamond" w:hAnsi="Garamond"/>
          <w:sz w:val="22"/>
          <w:szCs w:val="22"/>
        </w:rPr>
        <w:t>n</w:t>
      </w:r>
      <w:r w:rsidRPr="000930A9">
        <w:rPr>
          <w:rFonts w:ascii="Garamond" w:hAnsi="Garamond"/>
          <w:sz w:val="22"/>
          <w:szCs w:val="22"/>
        </w:rPr>
        <w:t xml:space="preserve">tidade local; </w:t>
      </w:r>
    </w:p>
    <w:p w:rsidR="000D15D0" w:rsidRPr="000930A9" w:rsidRDefault="000D15D0" w:rsidP="00415389">
      <w:pPr>
        <w:pStyle w:val="Default"/>
        <w:spacing w:line="276" w:lineRule="auto"/>
        <w:ind w:left="1701"/>
        <w:jc w:val="both"/>
        <w:rPr>
          <w:rFonts w:ascii="Garamond" w:hAnsi="Garamond"/>
          <w:sz w:val="22"/>
          <w:szCs w:val="22"/>
        </w:rPr>
      </w:pPr>
      <w:r w:rsidRPr="000930A9">
        <w:rPr>
          <w:rFonts w:ascii="Garamond" w:hAnsi="Garamond"/>
          <w:sz w:val="22"/>
          <w:szCs w:val="22"/>
        </w:rPr>
        <w:t xml:space="preserve">II - valorizar o patrimônio histórico-arquitetônico do Município; </w:t>
      </w:r>
    </w:p>
    <w:p w:rsidR="000D15D0" w:rsidRPr="000930A9" w:rsidRDefault="000D15D0" w:rsidP="00415389">
      <w:pPr>
        <w:pStyle w:val="Default"/>
        <w:spacing w:line="276" w:lineRule="auto"/>
        <w:ind w:left="1701"/>
        <w:jc w:val="both"/>
        <w:rPr>
          <w:rFonts w:ascii="Garamond" w:hAnsi="Garamond"/>
          <w:sz w:val="22"/>
          <w:szCs w:val="22"/>
        </w:rPr>
      </w:pPr>
      <w:r w:rsidRPr="000930A9">
        <w:rPr>
          <w:rFonts w:ascii="Garamond" w:hAnsi="Garamond"/>
          <w:sz w:val="22"/>
          <w:szCs w:val="22"/>
        </w:rPr>
        <w:t xml:space="preserve">III - realizar inventário do patrimônio histórico-arquitetônico urbano e rural; </w:t>
      </w:r>
    </w:p>
    <w:p w:rsidR="000D15D0" w:rsidRPr="000930A9" w:rsidRDefault="000D15D0" w:rsidP="00415389">
      <w:pPr>
        <w:pStyle w:val="Default"/>
        <w:spacing w:line="276" w:lineRule="auto"/>
        <w:ind w:left="1701"/>
        <w:jc w:val="both"/>
        <w:rPr>
          <w:rFonts w:ascii="Garamond" w:hAnsi="Garamond"/>
          <w:sz w:val="22"/>
          <w:szCs w:val="22"/>
        </w:rPr>
      </w:pPr>
      <w:r w:rsidRPr="000930A9">
        <w:rPr>
          <w:rFonts w:ascii="Garamond" w:hAnsi="Garamond"/>
          <w:sz w:val="22"/>
          <w:szCs w:val="22"/>
        </w:rPr>
        <w:t>IV - adequar a utilização dos bens imóveis tombados no Município de modo a</w:t>
      </w:r>
      <w:r w:rsidR="00415389">
        <w:rPr>
          <w:rFonts w:ascii="Garamond" w:hAnsi="Garamond"/>
          <w:sz w:val="22"/>
          <w:szCs w:val="22"/>
        </w:rPr>
        <w:t xml:space="preserve"> </w:t>
      </w:r>
      <w:r w:rsidRPr="000930A9">
        <w:rPr>
          <w:rFonts w:ascii="Garamond" w:hAnsi="Garamond"/>
          <w:sz w:val="22"/>
          <w:szCs w:val="22"/>
        </w:rPr>
        <w:t>g</w:t>
      </w:r>
      <w:r w:rsidRPr="000930A9">
        <w:rPr>
          <w:rFonts w:ascii="Garamond" w:hAnsi="Garamond"/>
          <w:sz w:val="22"/>
          <w:szCs w:val="22"/>
        </w:rPr>
        <w:t>a</w:t>
      </w:r>
      <w:r w:rsidRPr="000930A9">
        <w:rPr>
          <w:rFonts w:ascii="Garamond" w:hAnsi="Garamond"/>
          <w:sz w:val="22"/>
          <w:szCs w:val="22"/>
        </w:rPr>
        <w:t>rantir a integrid</w:t>
      </w:r>
      <w:r w:rsidRPr="000930A9">
        <w:rPr>
          <w:rFonts w:ascii="Garamond" w:hAnsi="Garamond"/>
          <w:sz w:val="22"/>
          <w:szCs w:val="22"/>
        </w:rPr>
        <w:t>a</w:t>
      </w:r>
      <w:r w:rsidRPr="000930A9">
        <w:rPr>
          <w:rFonts w:ascii="Garamond" w:hAnsi="Garamond"/>
          <w:sz w:val="22"/>
          <w:szCs w:val="22"/>
        </w:rPr>
        <w:t xml:space="preserve">de e a preservação do bem; </w:t>
      </w:r>
    </w:p>
    <w:p w:rsidR="000D15D0" w:rsidRPr="000930A9" w:rsidRDefault="000D15D0" w:rsidP="00415389">
      <w:pPr>
        <w:pStyle w:val="Default"/>
        <w:spacing w:line="276" w:lineRule="auto"/>
        <w:ind w:left="1701"/>
        <w:jc w:val="both"/>
        <w:rPr>
          <w:rFonts w:ascii="Garamond" w:hAnsi="Garamond"/>
          <w:sz w:val="22"/>
          <w:szCs w:val="22"/>
        </w:rPr>
      </w:pPr>
      <w:r w:rsidRPr="000930A9">
        <w:rPr>
          <w:rFonts w:ascii="Garamond" w:hAnsi="Garamond"/>
          <w:sz w:val="22"/>
          <w:szCs w:val="22"/>
        </w:rPr>
        <w:t xml:space="preserve">V - adequar </w:t>
      </w:r>
      <w:proofErr w:type="gramStart"/>
      <w:r w:rsidRPr="000930A9">
        <w:rPr>
          <w:rFonts w:ascii="Garamond" w:hAnsi="Garamond"/>
          <w:sz w:val="22"/>
          <w:szCs w:val="22"/>
        </w:rPr>
        <w:t>a</w:t>
      </w:r>
      <w:proofErr w:type="gramEnd"/>
      <w:r w:rsidRPr="000930A9">
        <w:rPr>
          <w:rFonts w:ascii="Garamond" w:hAnsi="Garamond"/>
          <w:sz w:val="22"/>
          <w:szCs w:val="22"/>
        </w:rPr>
        <w:t xml:space="preserve"> utilização dos bens imóveis de uso público e coletivo de modo a</w:t>
      </w:r>
      <w:r w:rsidR="00415389">
        <w:rPr>
          <w:rFonts w:ascii="Garamond" w:hAnsi="Garamond"/>
          <w:sz w:val="22"/>
          <w:szCs w:val="22"/>
        </w:rPr>
        <w:t xml:space="preserve"> </w:t>
      </w:r>
      <w:r w:rsidRPr="000930A9">
        <w:rPr>
          <w:rFonts w:ascii="Garamond" w:hAnsi="Garamond"/>
          <w:sz w:val="22"/>
          <w:szCs w:val="22"/>
        </w:rPr>
        <w:t>g</w:t>
      </w:r>
      <w:r w:rsidRPr="000930A9">
        <w:rPr>
          <w:rFonts w:ascii="Garamond" w:hAnsi="Garamond"/>
          <w:sz w:val="22"/>
          <w:szCs w:val="22"/>
        </w:rPr>
        <w:t>a</w:t>
      </w:r>
      <w:r w:rsidRPr="000930A9">
        <w:rPr>
          <w:rFonts w:ascii="Garamond" w:hAnsi="Garamond"/>
          <w:sz w:val="22"/>
          <w:szCs w:val="22"/>
        </w:rPr>
        <w:t xml:space="preserve">rantir o amplo acesso ao bem; </w:t>
      </w:r>
    </w:p>
    <w:p w:rsidR="000D15D0" w:rsidRPr="000930A9" w:rsidRDefault="000D15D0" w:rsidP="00415389">
      <w:pPr>
        <w:pStyle w:val="Default"/>
        <w:spacing w:line="276" w:lineRule="auto"/>
        <w:ind w:left="1701"/>
        <w:jc w:val="both"/>
        <w:rPr>
          <w:rFonts w:ascii="Garamond" w:hAnsi="Garamond"/>
          <w:sz w:val="22"/>
          <w:szCs w:val="22"/>
        </w:rPr>
      </w:pPr>
      <w:r w:rsidRPr="000930A9">
        <w:rPr>
          <w:rFonts w:ascii="Garamond" w:hAnsi="Garamond"/>
          <w:sz w:val="22"/>
          <w:szCs w:val="22"/>
        </w:rPr>
        <w:t>VI - negociar alternativas para o aproveitamento de imóveis de interesse histórico para fins cult</w:t>
      </w:r>
      <w:r w:rsidRPr="000930A9">
        <w:rPr>
          <w:rFonts w:ascii="Garamond" w:hAnsi="Garamond"/>
          <w:sz w:val="22"/>
          <w:szCs w:val="22"/>
        </w:rPr>
        <w:t>u</w:t>
      </w:r>
      <w:r w:rsidRPr="000930A9">
        <w:rPr>
          <w:rFonts w:ascii="Garamond" w:hAnsi="Garamond"/>
          <w:sz w:val="22"/>
          <w:szCs w:val="22"/>
        </w:rPr>
        <w:t xml:space="preserve">rais e/ou outros de interesse público no Município. </w:t>
      </w:r>
    </w:p>
    <w:p w:rsidR="000D15D0" w:rsidRPr="000930A9" w:rsidRDefault="000D15D0" w:rsidP="00415389">
      <w:pPr>
        <w:pStyle w:val="Default"/>
        <w:spacing w:line="276" w:lineRule="auto"/>
        <w:ind w:left="1701"/>
        <w:jc w:val="both"/>
        <w:rPr>
          <w:rFonts w:ascii="Garamond" w:hAnsi="Garamond"/>
          <w:sz w:val="22"/>
          <w:szCs w:val="22"/>
        </w:rPr>
      </w:pPr>
      <w:r w:rsidRPr="000930A9">
        <w:rPr>
          <w:rFonts w:ascii="Garamond" w:hAnsi="Garamond"/>
          <w:sz w:val="22"/>
          <w:szCs w:val="22"/>
        </w:rPr>
        <w:t>VII - garantir a acessibilidade para portadores de deficiência ou com mobilidade r</w:t>
      </w:r>
      <w:r w:rsidRPr="000930A9">
        <w:rPr>
          <w:rFonts w:ascii="Garamond" w:hAnsi="Garamond"/>
          <w:sz w:val="22"/>
          <w:szCs w:val="22"/>
        </w:rPr>
        <w:t>e</w:t>
      </w:r>
      <w:r w:rsidRPr="000930A9">
        <w:rPr>
          <w:rFonts w:ascii="Garamond" w:hAnsi="Garamond"/>
          <w:sz w:val="22"/>
          <w:szCs w:val="22"/>
        </w:rPr>
        <w:t>duzida aos equip</w:t>
      </w:r>
      <w:r w:rsidRPr="000930A9">
        <w:rPr>
          <w:rFonts w:ascii="Garamond" w:hAnsi="Garamond"/>
          <w:sz w:val="22"/>
          <w:szCs w:val="22"/>
        </w:rPr>
        <w:t>a</w:t>
      </w:r>
      <w:r w:rsidRPr="000930A9">
        <w:rPr>
          <w:rFonts w:ascii="Garamond" w:hAnsi="Garamond"/>
          <w:sz w:val="22"/>
          <w:szCs w:val="22"/>
        </w:rPr>
        <w:t xml:space="preserve">mentos culturais do Município; </w:t>
      </w:r>
    </w:p>
    <w:p w:rsidR="000D15D0" w:rsidRPr="000930A9" w:rsidRDefault="000D15D0" w:rsidP="00415389">
      <w:pPr>
        <w:pStyle w:val="Default"/>
        <w:spacing w:line="276" w:lineRule="auto"/>
        <w:ind w:left="1701"/>
        <w:jc w:val="both"/>
        <w:rPr>
          <w:rFonts w:ascii="Garamond" w:hAnsi="Garamond"/>
          <w:sz w:val="22"/>
          <w:szCs w:val="22"/>
        </w:rPr>
      </w:pPr>
      <w:r w:rsidRPr="000930A9">
        <w:rPr>
          <w:rFonts w:ascii="Garamond" w:hAnsi="Garamond"/>
          <w:sz w:val="22"/>
          <w:szCs w:val="22"/>
        </w:rPr>
        <w:t>VIII - articular com as instâncias de proteção estadual e federal para a proteção em suas esferas de bens protegidos apenas pelo Município, a fim de reforçar e garantir a sua integr</w:t>
      </w:r>
      <w:r w:rsidRPr="000930A9">
        <w:rPr>
          <w:rFonts w:ascii="Garamond" w:hAnsi="Garamond"/>
          <w:sz w:val="22"/>
          <w:szCs w:val="22"/>
        </w:rPr>
        <w:t>i</w:t>
      </w:r>
      <w:r w:rsidRPr="000930A9">
        <w:rPr>
          <w:rFonts w:ascii="Garamond" w:hAnsi="Garamond"/>
          <w:sz w:val="22"/>
          <w:szCs w:val="22"/>
        </w:rPr>
        <w:t xml:space="preserve">dade e conservação; </w:t>
      </w:r>
    </w:p>
    <w:p w:rsidR="000D15D0" w:rsidRPr="000930A9" w:rsidRDefault="000D15D0" w:rsidP="00415389">
      <w:pPr>
        <w:pStyle w:val="Default"/>
        <w:spacing w:line="276" w:lineRule="auto"/>
        <w:ind w:left="1701"/>
        <w:jc w:val="both"/>
        <w:rPr>
          <w:rFonts w:ascii="Garamond" w:hAnsi="Garamond"/>
          <w:sz w:val="22"/>
          <w:szCs w:val="22"/>
        </w:rPr>
      </w:pPr>
      <w:r w:rsidRPr="000930A9">
        <w:rPr>
          <w:rFonts w:ascii="Garamond" w:hAnsi="Garamond"/>
          <w:sz w:val="22"/>
          <w:szCs w:val="22"/>
        </w:rPr>
        <w:t>IX - resgatar os valores históricos e culturais do Quilombo de Pimentel, apoiar e a</w:t>
      </w:r>
      <w:r w:rsidRPr="000930A9">
        <w:rPr>
          <w:rFonts w:ascii="Garamond" w:hAnsi="Garamond"/>
          <w:sz w:val="22"/>
          <w:szCs w:val="22"/>
        </w:rPr>
        <w:t>r</w:t>
      </w:r>
      <w:r w:rsidRPr="000930A9">
        <w:rPr>
          <w:rFonts w:ascii="Garamond" w:hAnsi="Garamond"/>
          <w:sz w:val="22"/>
          <w:szCs w:val="22"/>
        </w:rPr>
        <w:t>ticular ações cult</w:t>
      </w:r>
      <w:r w:rsidRPr="000930A9">
        <w:rPr>
          <w:rFonts w:ascii="Garamond" w:hAnsi="Garamond"/>
          <w:sz w:val="22"/>
          <w:szCs w:val="22"/>
        </w:rPr>
        <w:t>u</w:t>
      </w:r>
      <w:r w:rsidRPr="000930A9">
        <w:rPr>
          <w:rFonts w:ascii="Garamond" w:hAnsi="Garamond"/>
          <w:sz w:val="22"/>
          <w:szCs w:val="22"/>
        </w:rPr>
        <w:t xml:space="preserve">rais, sociais e econômicas com vistas à sua sustentabilidade; </w:t>
      </w:r>
    </w:p>
    <w:p w:rsidR="000D15D0" w:rsidRPr="000930A9" w:rsidRDefault="000D15D0" w:rsidP="00415389">
      <w:pPr>
        <w:pStyle w:val="Default"/>
        <w:spacing w:line="276" w:lineRule="auto"/>
        <w:ind w:left="1701"/>
        <w:jc w:val="both"/>
        <w:rPr>
          <w:rFonts w:ascii="Garamond" w:hAnsi="Garamond"/>
          <w:sz w:val="22"/>
          <w:szCs w:val="22"/>
        </w:rPr>
      </w:pPr>
      <w:r w:rsidRPr="000930A9">
        <w:rPr>
          <w:rFonts w:ascii="Garamond" w:hAnsi="Garamond"/>
          <w:sz w:val="22"/>
          <w:szCs w:val="22"/>
        </w:rPr>
        <w:lastRenderedPageBreak/>
        <w:t>X - estruturar e desenvolver ações, articuladas à área de turismo do Município, que favoreçam o dese</w:t>
      </w:r>
      <w:r w:rsidRPr="000930A9">
        <w:rPr>
          <w:rFonts w:ascii="Garamond" w:hAnsi="Garamond"/>
          <w:sz w:val="22"/>
          <w:szCs w:val="22"/>
        </w:rPr>
        <w:t>n</w:t>
      </w:r>
      <w:r w:rsidRPr="000930A9">
        <w:rPr>
          <w:rFonts w:ascii="Garamond" w:hAnsi="Garamond"/>
          <w:sz w:val="22"/>
          <w:szCs w:val="22"/>
        </w:rPr>
        <w:t>volvimento de atividades turísticas associadas ao conhecimento, à apropriação e à valorização do patr</w:t>
      </w:r>
      <w:r w:rsidRPr="000930A9">
        <w:rPr>
          <w:rFonts w:ascii="Garamond" w:hAnsi="Garamond"/>
          <w:sz w:val="22"/>
          <w:szCs w:val="22"/>
        </w:rPr>
        <w:t>i</w:t>
      </w:r>
      <w:r w:rsidRPr="000930A9">
        <w:rPr>
          <w:rFonts w:ascii="Garamond" w:hAnsi="Garamond"/>
          <w:sz w:val="22"/>
          <w:szCs w:val="22"/>
        </w:rPr>
        <w:t xml:space="preserve">mônio cultural de Pedro Leopoldo, sobretudo nas áreas </w:t>
      </w:r>
      <w:proofErr w:type="spellStart"/>
      <w:r w:rsidRPr="000930A9">
        <w:rPr>
          <w:rFonts w:ascii="Garamond" w:hAnsi="Garamond"/>
          <w:sz w:val="22"/>
          <w:szCs w:val="22"/>
        </w:rPr>
        <w:t>cársticas</w:t>
      </w:r>
      <w:proofErr w:type="spellEnd"/>
      <w:r w:rsidRPr="000930A9">
        <w:rPr>
          <w:rFonts w:ascii="Garamond" w:hAnsi="Garamond"/>
          <w:sz w:val="22"/>
          <w:szCs w:val="22"/>
        </w:rPr>
        <w:t xml:space="preserve"> e no distrito de Fidalgo, no entorno do Parque Estadual do S</w:t>
      </w:r>
      <w:r w:rsidRPr="000930A9">
        <w:rPr>
          <w:rFonts w:ascii="Garamond" w:hAnsi="Garamond"/>
          <w:sz w:val="22"/>
          <w:szCs w:val="22"/>
        </w:rPr>
        <w:t>u</w:t>
      </w:r>
      <w:r w:rsidRPr="000930A9">
        <w:rPr>
          <w:rFonts w:ascii="Garamond" w:hAnsi="Garamond"/>
          <w:sz w:val="22"/>
          <w:szCs w:val="22"/>
        </w:rPr>
        <w:t xml:space="preserve">midouro. </w:t>
      </w:r>
    </w:p>
    <w:p w:rsidR="000D15D0" w:rsidRDefault="000D15D0" w:rsidP="000930A9">
      <w:pPr>
        <w:pStyle w:val="Default"/>
        <w:rPr>
          <w:sz w:val="22"/>
          <w:szCs w:val="22"/>
        </w:rPr>
      </w:pPr>
    </w:p>
    <w:p w:rsidR="00375D26" w:rsidRPr="00081854" w:rsidRDefault="00375D26" w:rsidP="00081854">
      <w:pPr>
        <w:widowControl/>
        <w:suppressAutoHyphens w:val="0"/>
        <w:autoSpaceDE w:val="0"/>
        <w:adjustRightInd w:val="0"/>
        <w:spacing w:after="0"/>
        <w:jc w:val="both"/>
        <w:textAlignment w:val="auto"/>
        <w:rPr>
          <w:rFonts w:ascii="Garamond" w:eastAsia="Times New Roman" w:hAnsi="Garamond" w:cs="Times New Roman"/>
          <w:b/>
          <w:bCs/>
          <w:kern w:val="0"/>
          <w:sz w:val="24"/>
          <w:szCs w:val="24"/>
          <w:lang w:eastAsia="pt-BR"/>
        </w:rPr>
      </w:pPr>
      <w:r w:rsidRPr="00081854">
        <w:rPr>
          <w:rFonts w:ascii="Garamond" w:eastAsia="Times New Roman" w:hAnsi="Garamond" w:cs="Times New Roman"/>
          <w:b/>
          <w:bCs/>
          <w:kern w:val="0"/>
          <w:sz w:val="24"/>
          <w:szCs w:val="24"/>
          <w:lang w:eastAsia="pt-BR"/>
        </w:rPr>
        <w:t>Exemplos de projetos de requalificação do patrimônio industrial</w:t>
      </w:r>
      <w:r w:rsidRPr="00081854">
        <w:rPr>
          <w:rFonts w:ascii="Garamond" w:eastAsia="Times New Roman" w:hAnsi="Garamond" w:cs="Times New Roman"/>
          <w:b/>
          <w:bCs/>
          <w:kern w:val="0"/>
          <w:sz w:val="24"/>
          <w:szCs w:val="24"/>
          <w:vertAlign w:val="superscript"/>
          <w:lang w:eastAsia="pt-BR"/>
        </w:rPr>
        <w:footnoteReference w:id="5"/>
      </w:r>
      <w:r w:rsidRPr="00081854">
        <w:rPr>
          <w:rFonts w:ascii="Garamond" w:eastAsia="Times New Roman" w:hAnsi="Garamond" w:cs="Times New Roman"/>
          <w:b/>
          <w:bCs/>
          <w:kern w:val="0"/>
          <w:sz w:val="24"/>
          <w:szCs w:val="24"/>
          <w:lang w:eastAsia="pt-BR"/>
        </w:rPr>
        <w:t>:</w:t>
      </w:r>
    </w:p>
    <w:p w:rsidR="00375D26" w:rsidRPr="00081854" w:rsidRDefault="00375D26" w:rsidP="00081854">
      <w:pPr>
        <w:widowControl/>
        <w:suppressAutoHyphens w:val="0"/>
        <w:autoSpaceDE w:val="0"/>
        <w:adjustRightInd w:val="0"/>
        <w:spacing w:after="0"/>
        <w:jc w:val="both"/>
        <w:textAlignment w:val="auto"/>
        <w:rPr>
          <w:rFonts w:ascii="Garamond" w:eastAsia="Times New Roman" w:hAnsi="Garamond" w:cs="Times New Roman"/>
          <w:kern w:val="0"/>
          <w:sz w:val="24"/>
          <w:szCs w:val="24"/>
          <w:lang w:eastAsia="pt-BR"/>
        </w:rPr>
      </w:pPr>
    </w:p>
    <w:p w:rsidR="00375D26" w:rsidRDefault="00375D26"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r w:rsidRPr="00081854">
        <w:rPr>
          <w:rFonts w:ascii="Garamond" w:eastAsia="Times New Roman" w:hAnsi="Garamond" w:cs="Times New Roman"/>
          <w:kern w:val="0"/>
          <w:sz w:val="24"/>
          <w:szCs w:val="24"/>
          <w:lang w:eastAsia="pt-BR"/>
        </w:rPr>
        <w:t>A perda do uso industrial provoca o abandono e, não raro, a demolição de</w:t>
      </w:r>
      <w:proofErr w:type="gramStart"/>
      <w:r w:rsidRPr="00081854">
        <w:rPr>
          <w:rFonts w:ascii="Garamond" w:eastAsia="Times New Roman" w:hAnsi="Garamond" w:cs="Times New Roman"/>
          <w:kern w:val="0"/>
          <w:sz w:val="24"/>
          <w:szCs w:val="24"/>
          <w:lang w:eastAsia="pt-BR"/>
        </w:rPr>
        <w:t xml:space="preserve">  </w:t>
      </w:r>
      <w:proofErr w:type="gramEnd"/>
      <w:r w:rsidRPr="00081854">
        <w:rPr>
          <w:rFonts w:ascii="Garamond" w:eastAsia="Times New Roman" w:hAnsi="Garamond" w:cs="Times New Roman"/>
          <w:kern w:val="0"/>
          <w:sz w:val="24"/>
          <w:szCs w:val="24"/>
          <w:lang w:eastAsia="pt-BR"/>
        </w:rPr>
        <w:t xml:space="preserve">edificações, que se tornam verdadeiros “elefantes brancos” nas cidades. </w:t>
      </w:r>
    </w:p>
    <w:p w:rsidR="00081854" w:rsidRPr="00081854" w:rsidRDefault="00081854"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p>
    <w:p w:rsidR="00375D26" w:rsidRDefault="00375D26"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r w:rsidRPr="00081854">
        <w:rPr>
          <w:rFonts w:ascii="Garamond" w:eastAsia="Times New Roman" w:hAnsi="Garamond" w:cs="Times New Roman"/>
          <w:kern w:val="0"/>
          <w:sz w:val="24"/>
          <w:szCs w:val="24"/>
          <w:lang w:eastAsia="pt-BR"/>
        </w:rPr>
        <w:t>No entanto, tem sido cada vez mais comum a implantação de projetos de requalific</w:t>
      </w:r>
      <w:r w:rsidRPr="00081854">
        <w:rPr>
          <w:rFonts w:ascii="Garamond" w:eastAsia="Times New Roman" w:hAnsi="Garamond" w:cs="Times New Roman"/>
          <w:kern w:val="0"/>
          <w:sz w:val="24"/>
          <w:szCs w:val="24"/>
          <w:lang w:eastAsia="pt-BR"/>
        </w:rPr>
        <w:t>a</w:t>
      </w:r>
      <w:r w:rsidRPr="00081854">
        <w:rPr>
          <w:rFonts w:ascii="Garamond" w:eastAsia="Times New Roman" w:hAnsi="Garamond" w:cs="Times New Roman"/>
          <w:kern w:val="0"/>
          <w:sz w:val="24"/>
          <w:szCs w:val="24"/>
          <w:lang w:eastAsia="pt-BR"/>
        </w:rPr>
        <w:t xml:space="preserve">ção voltados para agregar valor ao patrimônio industrial. No Brasil, já podem ser identificados vários exemplos de viabilidade econômica para edificações industriais, que corriam risco de perda iminente. Muitos bens foram objeto de adaptações para mudança de uso, e, </w:t>
      </w:r>
      <w:proofErr w:type="spellStart"/>
      <w:r w:rsidRPr="00081854">
        <w:rPr>
          <w:rFonts w:ascii="Garamond" w:eastAsia="Times New Roman" w:hAnsi="Garamond" w:cs="Times New Roman"/>
          <w:kern w:val="0"/>
          <w:sz w:val="24"/>
          <w:szCs w:val="24"/>
          <w:lang w:eastAsia="pt-BR"/>
        </w:rPr>
        <w:t>conseqüe</w:t>
      </w:r>
      <w:r w:rsidRPr="00081854">
        <w:rPr>
          <w:rFonts w:ascii="Garamond" w:eastAsia="Times New Roman" w:hAnsi="Garamond" w:cs="Times New Roman"/>
          <w:kern w:val="0"/>
          <w:sz w:val="24"/>
          <w:szCs w:val="24"/>
          <w:lang w:eastAsia="pt-BR"/>
        </w:rPr>
        <w:t>n</w:t>
      </w:r>
      <w:r w:rsidRPr="00081854">
        <w:rPr>
          <w:rFonts w:ascii="Garamond" w:eastAsia="Times New Roman" w:hAnsi="Garamond" w:cs="Times New Roman"/>
          <w:kern w:val="0"/>
          <w:sz w:val="24"/>
          <w:szCs w:val="24"/>
          <w:lang w:eastAsia="pt-BR"/>
        </w:rPr>
        <w:t>te</w:t>
      </w:r>
      <w:proofErr w:type="spellEnd"/>
      <w:r w:rsidRPr="00081854">
        <w:rPr>
          <w:rFonts w:ascii="Garamond" w:eastAsia="Times New Roman" w:hAnsi="Garamond" w:cs="Times New Roman"/>
          <w:kern w:val="0"/>
          <w:sz w:val="24"/>
          <w:szCs w:val="24"/>
          <w:lang w:eastAsia="pt-BR"/>
        </w:rPr>
        <w:t>, revalorização dos espaços. Edificações industriais abandonadas sofreram intervenções e passaram a funcionar como escritórios, restaurantes, mercados, habitações, hotéis, centros culturais e esportivos, dentre outros.</w:t>
      </w:r>
    </w:p>
    <w:p w:rsidR="00081854" w:rsidRPr="00081854" w:rsidRDefault="00081854"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p>
    <w:p w:rsidR="00375D26" w:rsidRDefault="00375D26"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r w:rsidRPr="00081854">
        <w:rPr>
          <w:rFonts w:ascii="Garamond" w:eastAsia="Times New Roman" w:hAnsi="Garamond" w:cs="Times New Roman"/>
          <w:kern w:val="0"/>
          <w:sz w:val="24"/>
          <w:szCs w:val="24"/>
          <w:u w:val="single"/>
          <w:lang w:eastAsia="pt-BR"/>
        </w:rPr>
        <w:t>É possível requalificar espaços que tenham significância cultural, sem se perder a ide</w:t>
      </w:r>
      <w:r w:rsidRPr="00081854">
        <w:rPr>
          <w:rFonts w:ascii="Garamond" w:eastAsia="Times New Roman" w:hAnsi="Garamond" w:cs="Times New Roman"/>
          <w:kern w:val="0"/>
          <w:sz w:val="24"/>
          <w:szCs w:val="24"/>
          <w:u w:val="single"/>
          <w:lang w:eastAsia="pt-BR"/>
        </w:rPr>
        <w:t>n</w:t>
      </w:r>
      <w:r w:rsidRPr="00081854">
        <w:rPr>
          <w:rFonts w:ascii="Garamond" w:eastAsia="Times New Roman" w:hAnsi="Garamond" w:cs="Times New Roman"/>
          <w:kern w:val="0"/>
          <w:sz w:val="24"/>
          <w:szCs w:val="24"/>
          <w:u w:val="single"/>
          <w:lang w:eastAsia="pt-BR"/>
        </w:rPr>
        <w:t>tidade original do lugar</w:t>
      </w:r>
      <w:r w:rsidRPr="00081854">
        <w:rPr>
          <w:rFonts w:ascii="Garamond" w:eastAsia="Times New Roman" w:hAnsi="Garamond" w:cs="Times New Roman"/>
          <w:kern w:val="0"/>
          <w:sz w:val="24"/>
          <w:szCs w:val="24"/>
          <w:lang w:eastAsia="pt-BR"/>
        </w:rPr>
        <w:t>. O conhecimento e a compreensão das edificações e dos espaços, do ponto de vista histórico e artístico, proporcionam a possibilidade de uma intervenção cuja cri</w:t>
      </w:r>
      <w:r w:rsidRPr="00081854">
        <w:rPr>
          <w:rFonts w:ascii="Garamond" w:eastAsia="Times New Roman" w:hAnsi="Garamond" w:cs="Times New Roman"/>
          <w:kern w:val="0"/>
          <w:sz w:val="24"/>
          <w:szCs w:val="24"/>
          <w:lang w:eastAsia="pt-BR"/>
        </w:rPr>
        <w:t>a</w:t>
      </w:r>
      <w:r w:rsidRPr="00081854">
        <w:rPr>
          <w:rFonts w:ascii="Garamond" w:eastAsia="Times New Roman" w:hAnsi="Garamond" w:cs="Times New Roman"/>
          <w:kern w:val="0"/>
          <w:sz w:val="24"/>
          <w:szCs w:val="24"/>
          <w:lang w:eastAsia="pt-BR"/>
        </w:rPr>
        <w:t>ção seja mais livre e criativa.</w:t>
      </w:r>
    </w:p>
    <w:p w:rsidR="00081854" w:rsidRPr="00081854" w:rsidRDefault="00081854"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p>
    <w:p w:rsidR="00375D26" w:rsidRPr="00081854" w:rsidRDefault="00375D26"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r w:rsidRPr="00081854">
        <w:rPr>
          <w:rFonts w:ascii="Garamond" w:eastAsia="Times New Roman" w:hAnsi="Garamond" w:cs="Times New Roman"/>
          <w:kern w:val="0"/>
          <w:sz w:val="24"/>
          <w:szCs w:val="24"/>
          <w:lang w:eastAsia="pt-BR"/>
        </w:rPr>
        <w:t>Na capital paulista, por exemplo, diversos conjuntos fabris passaram por intervenções e tiveram seu uso alterado, adaptando a novas realidades:</w:t>
      </w:r>
    </w:p>
    <w:p w:rsidR="00375D26" w:rsidRPr="00081854" w:rsidRDefault="00375D26"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p>
    <w:p w:rsidR="00375D26" w:rsidRPr="00081854" w:rsidRDefault="00375D26"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proofErr w:type="gramStart"/>
      <w:r w:rsidRPr="00081854">
        <w:rPr>
          <w:rFonts w:ascii="Garamond" w:eastAsia="Times New Roman" w:hAnsi="Garamond" w:cs="Times New Roman"/>
          <w:kern w:val="0"/>
          <w:sz w:val="24"/>
          <w:szCs w:val="24"/>
          <w:lang w:eastAsia="pt-BR"/>
        </w:rPr>
        <w:t>1</w:t>
      </w:r>
      <w:proofErr w:type="gramEnd"/>
      <w:r w:rsidRPr="00081854">
        <w:rPr>
          <w:rFonts w:ascii="Garamond" w:eastAsia="Times New Roman" w:hAnsi="Garamond" w:cs="Times New Roman"/>
          <w:kern w:val="0"/>
          <w:sz w:val="24"/>
          <w:szCs w:val="24"/>
          <w:lang w:eastAsia="pt-BR"/>
        </w:rPr>
        <w:t>) Antiga fábrica da Alpargatas que foi adaptada para sediar um campus universitário.</w:t>
      </w:r>
    </w:p>
    <w:p w:rsidR="00375D26" w:rsidRPr="00081854" w:rsidRDefault="00375D26"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proofErr w:type="gramStart"/>
      <w:r w:rsidRPr="00081854">
        <w:rPr>
          <w:rFonts w:ascii="Garamond" w:eastAsia="Times New Roman" w:hAnsi="Garamond" w:cs="Times New Roman"/>
          <w:kern w:val="0"/>
          <w:sz w:val="24"/>
          <w:szCs w:val="24"/>
          <w:lang w:eastAsia="pt-BR"/>
        </w:rPr>
        <w:t>2</w:t>
      </w:r>
      <w:proofErr w:type="gramEnd"/>
      <w:r w:rsidRPr="00081854">
        <w:rPr>
          <w:rFonts w:ascii="Garamond" w:eastAsia="Times New Roman" w:hAnsi="Garamond" w:cs="Times New Roman"/>
          <w:kern w:val="0"/>
          <w:sz w:val="24"/>
          <w:szCs w:val="24"/>
          <w:lang w:eastAsia="pt-BR"/>
        </w:rPr>
        <w:t>) O Tendal da Lapa passou a ser utilizado como subprefeitura da Lapa.</w:t>
      </w:r>
    </w:p>
    <w:p w:rsidR="00375D26" w:rsidRPr="00081854" w:rsidRDefault="00375D26"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proofErr w:type="gramStart"/>
      <w:r w:rsidRPr="00081854">
        <w:rPr>
          <w:rFonts w:ascii="Garamond" w:eastAsia="Times New Roman" w:hAnsi="Garamond" w:cs="Times New Roman"/>
          <w:kern w:val="0"/>
          <w:sz w:val="24"/>
          <w:szCs w:val="24"/>
          <w:lang w:eastAsia="pt-BR"/>
        </w:rPr>
        <w:t>3</w:t>
      </w:r>
      <w:proofErr w:type="gramEnd"/>
      <w:r w:rsidRPr="00081854">
        <w:rPr>
          <w:rFonts w:ascii="Garamond" w:eastAsia="Times New Roman" w:hAnsi="Garamond" w:cs="Times New Roman"/>
          <w:kern w:val="0"/>
          <w:sz w:val="24"/>
          <w:szCs w:val="24"/>
          <w:lang w:eastAsia="pt-BR"/>
        </w:rPr>
        <w:t>) O antigo Matadouro da Vila Mariana foi transformado em Cinemateca.</w:t>
      </w:r>
    </w:p>
    <w:p w:rsidR="00375D26" w:rsidRPr="00081854" w:rsidRDefault="00375D26"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proofErr w:type="gramStart"/>
      <w:r w:rsidRPr="00081854">
        <w:rPr>
          <w:rFonts w:ascii="Garamond" w:eastAsia="Times New Roman" w:hAnsi="Garamond" w:cs="Times New Roman"/>
          <w:kern w:val="0"/>
          <w:sz w:val="24"/>
          <w:szCs w:val="24"/>
          <w:lang w:eastAsia="pt-BR"/>
        </w:rPr>
        <w:t>4</w:t>
      </w:r>
      <w:proofErr w:type="gramEnd"/>
      <w:r w:rsidRPr="00081854">
        <w:rPr>
          <w:rFonts w:ascii="Garamond" w:eastAsia="Times New Roman" w:hAnsi="Garamond" w:cs="Times New Roman"/>
          <w:kern w:val="0"/>
          <w:sz w:val="24"/>
          <w:szCs w:val="24"/>
          <w:lang w:eastAsia="pt-BR"/>
        </w:rPr>
        <w:t>) A Casa das Caldeiras do conjunto das Indústrias Francisco Matarazzo foi adaptada para um espaço de eventos.</w:t>
      </w:r>
    </w:p>
    <w:p w:rsidR="00375D26" w:rsidRPr="00081854" w:rsidRDefault="00375D26"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proofErr w:type="gramStart"/>
      <w:r w:rsidRPr="00081854">
        <w:rPr>
          <w:rFonts w:ascii="Garamond" w:eastAsia="Times New Roman" w:hAnsi="Garamond" w:cs="Times New Roman"/>
          <w:kern w:val="0"/>
          <w:sz w:val="24"/>
          <w:szCs w:val="24"/>
          <w:lang w:eastAsia="pt-BR"/>
        </w:rPr>
        <w:t>5</w:t>
      </w:r>
      <w:proofErr w:type="gramEnd"/>
      <w:r w:rsidRPr="00081854">
        <w:rPr>
          <w:rFonts w:ascii="Garamond" w:eastAsia="Times New Roman" w:hAnsi="Garamond" w:cs="Times New Roman"/>
          <w:kern w:val="0"/>
          <w:sz w:val="24"/>
          <w:szCs w:val="24"/>
          <w:lang w:eastAsia="pt-BR"/>
        </w:rPr>
        <w:t xml:space="preserve">) O antigo Moinho </w:t>
      </w:r>
      <w:proofErr w:type="spellStart"/>
      <w:r w:rsidRPr="00081854">
        <w:rPr>
          <w:rFonts w:ascii="Garamond" w:eastAsia="Times New Roman" w:hAnsi="Garamond" w:cs="Times New Roman"/>
          <w:kern w:val="0"/>
          <w:sz w:val="24"/>
          <w:szCs w:val="24"/>
          <w:lang w:eastAsia="pt-BR"/>
        </w:rPr>
        <w:t>Minetti</w:t>
      </w:r>
      <w:proofErr w:type="spellEnd"/>
      <w:r w:rsidRPr="00081854">
        <w:rPr>
          <w:rFonts w:ascii="Garamond" w:eastAsia="Times New Roman" w:hAnsi="Garamond" w:cs="Times New Roman"/>
          <w:kern w:val="0"/>
          <w:sz w:val="24"/>
          <w:szCs w:val="24"/>
          <w:lang w:eastAsia="pt-BR"/>
        </w:rPr>
        <w:t xml:space="preserve"> Gambá, onde parte das edificações foram adaptadas para casa de shows.</w:t>
      </w:r>
    </w:p>
    <w:p w:rsidR="00375D26" w:rsidRPr="00081854" w:rsidRDefault="00375D26"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p>
    <w:p w:rsidR="00375D26" w:rsidRPr="00081854" w:rsidRDefault="00375D26"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proofErr w:type="gramStart"/>
      <w:r w:rsidRPr="00081854">
        <w:rPr>
          <w:rFonts w:ascii="Garamond" w:eastAsia="Times New Roman" w:hAnsi="Garamond" w:cs="Times New Roman"/>
          <w:kern w:val="0"/>
          <w:sz w:val="24"/>
          <w:szCs w:val="24"/>
          <w:lang w:eastAsia="pt-BR"/>
        </w:rPr>
        <w:t>6</w:t>
      </w:r>
      <w:proofErr w:type="gramEnd"/>
      <w:r w:rsidRPr="00081854">
        <w:rPr>
          <w:rFonts w:ascii="Garamond" w:eastAsia="Times New Roman" w:hAnsi="Garamond" w:cs="Times New Roman"/>
          <w:kern w:val="0"/>
          <w:sz w:val="24"/>
          <w:szCs w:val="24"/>
          <w:lang w:eastAsia="pt-BR"/>
        </w:rPr>
        <w:t>) Cotonifício Crespi na Mooca, onde parte das edificações foram convertidas em h</w:t>
      </w:r>
      <w:r w:rsidRPr="00081854">
        <w:rPr>
          <w:rFonts w:ascii="Garamond" w:eastAsia="Times New Roman" w:hAnsi="Garamond" w:cs="Times New Roman"/>
          <w:kern w:val="0"/>
          <w:sz w:val="24"/>
          <w:szCs w:val="24"/>
          <w:lang w:eastAsia="pt-BR"/>
        </w:rPr>
        <w:t>i</w:t>
      </w:r>
      <w:r w:rsidRPr="00081854">
        <w:rPr>
          <w:rFonts w:ascii="Garamond" w:eastAsia="Times New Roman" w:hAnsi="Garamond" w:cs="Times New Roman"/>
          <w:kern w:val="0"/>
          <w:sz w:val="24"/>
          <w:szCs w:val="24"/>
          <w:lang w:eastAsia="pt-BR"/>
        </w:rPr>
        <w:t>permercado.</w:t>
      </w:r>
    </w:p>
    <w:p w:rsidR="00375D26" w:rsidRPr="00081854" w:rsidRDefault="00375D26"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978"/>
      </w:tblGrid>
      <w:tr w:rsidR="00375D26" w:rsidRPr="00081854" w:rsidTr="007E171B">
        <w:tc>
          <w:tcPr>
            <w:tcW w:w="8978" w:type="dxa"/>
          </w:tcPr>
          <w:p w:rsidR="00375D26" w:rsidRPr="00081854" w:rsidRDefault="00081854" w:rsidP="00081854">
            <w:pPr>
              <w:widowControl/>
              <w:suppressAutoHyphens w:val="0"/>
              <w:autoSpaceDE w:val="0"/>
              <w:adjustRightInd w:val="0"/>
              <w:spacing w:after="0"/>
              <w:jc w:val="center"/>
              <w:textAlignment w:val="auto"/>
              <w:rPr>
                <w:rFonts w:ascii="Garamond" w:eastAsia="Times New Roman" w:hAnsi="Garamond" w:cs="Times New Roman"/>
                <w:kern w:val="0"/>
                <w:sz w:val="24"/>
                <w:szCs w:val="24"/>
                <w:lang w:eastAsia="pt-BR"/>
              </w:rPr>
            </w:pPr>
            <w:r w:rsidRPr="00081854">
              <w:rPr>
                <w:rFonts w:ascii="Garamond" w:eastAsia="Times New Roman" w:hAnsi="Garamond" w:cs="Times New Roman"/>
                <w:kern w:val="0"/>
                <w:sz w:val="24"/>
                <w:szCs w:val="24"/>
                <w:lang w:eastAsia="pt-BR"/>
              </w:rPr>
              <w:object w:dxaOrig="6914" w:dyaOrig="5114">
                <v:shape id="_x0000_i1026" type="#_x0000_t75" style="width:318.75pt;height:219.75pt" o:ole="">
                  <v:imagedata r:id="rId63" o:title="" croptop="4523f"/>
                </v:shape>
                <o:OLEObject Type="Embed" ProgID="PBrush" ShapeID="_x0000_i1026" DrawAspect="Content" ObjectID="_1585393620" r:id="rId64"/>
              </w:object>
            </w:r>
          </w:p>
        </w:tc>
      </w:tr>
      <w:tr w:rsidR="00375D26" w:rsidRPr="00415389" w:rsidTr="007E171B">
        <w:tc>
          <w:tcPr>
            <w:tcW w:w="8978" w:type="dxa"/>
          </w:tcPr>
          <w:p w:rsidR="00375D26" w:rsidRPr="00415389" w:rsidRDefault="00375D26" w:rsidP="00081854">
            <w:pPr>
              <w:widowControl/>
              <w:suppressAutoHyphens w:val="0"/>
              <w:autoSpaceDE w:val="0"/>
              <w:adjustRightInd w:val="0"/>
              <w:spacing w:after="0"/>
              <w:jc w:val="both"/>
              <w:textAlignment w:val="auto"/>
              <w:rPr>
                <w:rFonts w:ascii="Garamond" w:eastAsia="Times New Roman" w:hAnsi="Garamond" w:cs="Times New Roman"/>
                <w:kern w:val="0"/>
                <w:lang w:eastAsia="pt-BR"/>
              </w:rPr>
            </w:pPr>
            <w:r w:rsidRPr="00415389">
              <w:rPr>
                <w:rFonts w:ascii="Garamond" w:eastAsia="Times New Roman" w:hAnsi="Garamond" w:cs="Times New Roman"/>
                <w:kern w:val="0"/>
                <w:lang w:eastAsia="pt-BR"/>
              </w:rPr>
              <w:t xml:space="preserve">Figura </w:t>
            </w:r>
            <w:r w:rsidR="00081854" w:rsidRPr="00415389">
              <w:rPr>
                <w:rFonts w:ascii="Garamond" w:eastAsia="Times New Roman" w:hAnsi="Garamond" w:cs="Times New Roman"/>
                <w:kern w:val="0"/>
                <w:lang w:eastAsia="pt-BR"/>
              </w:rPr>
              <w:t>52</w:t>
            </w:r>
            <w:r w:rsidRPr="00415389">
              <w:rPr>
                <w:rFonts w:ascii="Garamond" w:eastAsia="Times New Roman" w:hAnsi="Garamond" w:cs="Times New Roman"/>
                <w:kern w:val="0"/>
                <w:lang w:eastAsia="pt-BR"/>
              </w:rPr>
              <w:t xml:space="preserve">- Parte das instalações do Cotonifício Crespi, transformado em hipermercado. Fonte: </w:t>
            </w:r>
            <w:hyperlink r:id="rId65" w:history="1">
              <w:r w:rsidRPr="00415389">
                <w:rPr>
                  <w:rFonts w:ascii="Garamond" w:eastAsia="Times New Roman" w:hAnsi="Garamond" w:cs="Times New Roman"/>
                  <w:color w:val="0000FF"/>
                  <w:kern w:val="0"/>
                  <w:u w:val="single"/>
                  <w:lang w:eastAsia="pt-BR"/>
                </w:rPr>
                <w:t>http://www.revistas.usp.br/cpc/article/viewFile/15664/17238</w:t>
              </w:r>
            </w:hyperlink>
            <w:r w:rsidRPr="00415389">
              <w:rPr>
                <w:rFonts w:ascii="Garamond" w:eastAsia="Times New Roman" w:hAnsi="Garamond" w:cs="Times New Roman"/>
                <w:kern w:val="0"/>
                <w:lang w:eastAsia="pt-BR"/>
              </w:rPr>
              <w:t>. Acesso em 05-12-2014.</w:t>
            </w:r>
          </w:p>
        </w:tc>
      </w:tr>
    </w:tbl>
    <w:p w:rsidR="00375D26" w:rsidRPr="00081854" w:rsidRDefault="00375D26"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p>
    <w:p w:rsidR="00375D26" w:rsidRPr="00081854" w:rsidRDefault="00375D26"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proofErr w:type="gramStart"/>
      <w:r w:rsidRPr="00081854">
        <w:rPr>
          <w:rFonts w:ascii="Garamond" w:eastAsia="Times New Roman" w:hAnsi="Garamond" w:cs="Times New Roman"/>
          <w:kern w:val="0"/>
          <w:sz w:val="24"/>
          <w:szCs w:val="24"/>
          <w:lang w:eastAsia="pt-BR"/>
        </w:rPr>
        <w:t>7</w:t>
      </w:r>
      <w:proofErr w:type="gramEnd"/>
      <w:r w:rsidRPr="00081854">
        <w:rPr>
          <w:rFonts w:ascii="Garamond" w:eastAsia="Times New Roman" w:hAnsi="Garamond" w:cs="Times New Roman"/>
          <w:kern w:val="0"/>
          <w:sz w:val="24"/>
          <w:szCs w:val="24"/>
          <w:lang w:eastAsia="pt-BR"/>
        </w:rPr>
        <w:t>) O SESC Pompeia que foi uma das intervenções pioneiras na cidade, em que rem</w:t>
      </w:r>
      <w:r w:rsidRPr="00081854">
        <w:rPr>
          <w:rFonts w:ascii="Garamond" w:eastAsia="Times New Roman" w:hAnsi="Garamond" w:cs="Times New Roman"/>
          <w:kern w:val="0"/>
          <w:sz w:val="24"/>
          <w:szCs w:val="24"/>
          <w:lang w:eastAsia="pt-BR"/>
        </w:rPr>
        <w:t>a</w:t>
      </w:r>
      <w:r w:rsidRPr="00081854">
        <w:rPr>
          <w:rFonts w:ascii="Garamond" w:eastAsia="Times New Roman" w:hAnsi="Garamond" w:cs="Times New Roman"/>
          <w:kern w:val="0"/>
          <w:sz w:val="24"/>
          <w:szCs w:val="24"/>
          <w:lang w:eastAsia="pt-BR"/>
        </w:rPr>
        <w:t>nescentes industriais foram adaptados a um programa cultural.</w:t>
      </w:r>
    </w:p>
    <w:p w:rsidR="00375D26" w:rsidRPr="00081854" w:rsidRDefault="00375D26"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78"/>
      </w:tblGrid>
      <w:tr w:rsidR="00375D26" w:rsidRPr="00081854" w:rsidTr="007E171B">
        <w:tc>
          <w:tcPr>
            <w:tcW w:w="8978" w:type="dxa"/>
          </w:tcPr>
          <w:p w:rsidR="00375D26" w:rsidRPr="00081854" w:rsidRDefault="00375D26" w:rsidP="00081854">
            <w:pPr>
              <w:widowControl/>
              <w:suppressAutoHyphens w:val="0"/>
              <w:autoSpaceDE w:val="0"/>
              <w:adjustRightInd w:val="0"/>
              <w:spacing w:after="0"/>
              <w:jc w:val="center"/>
              <w:textAlignment w:val="auto"/>
              <w:rPr>
                <w:rFonts w:ascii="Garamond" w:eastAsia="Times New Roman" w:hAnsi="Garamond" w:cs="Times New Roman"/>
                <w:kern w:val="0"/>
                <w:sz w:val="24"/>
                <w:szCs w:val="24"/>
                <w:lang w:eastAsia="pt-BR"/>
              </w:rPr>
            </w:pPr>
            <w:r w:rsidRPr="00081854">
              <w:rPr>
                <w:rFonts w:ascii="Garamond" w:eastAsia="Times New Roman" w:hAnsi="Garamond" w:cs="Times New Roman"/>
                <w:kern w:val="0"/>
                <w:sz w:val="24"/>
                <w:szCs w:val="24"/>
                <w:lang w:eastAsia="pt-BR"/>
              </w:rPr>
              <w:object w:dxaOrig="6944" w:dyaOrig="5234">
                <v:shape id="_x0000_i1027" type="#_x0000_t75" style="width:297pt;height:222.75pt" o:ole="">
                  <v:imagedata r:id="rId66" o:title=""/>
                </v:shape>
                <o:OLEObject Type="Embed" ProgID="PBrush" ShapeID="_x0000_i1027" DrawAspect="Content" ObjectID="_1585393621" r:id="rId67"/>
              </w:object>
            </w:r>
          </w:p>
        </w:tc>
      </w:tr>
      <w:tr w:rsidR="00375D26" w:rsidRPr="00081854" w:rsidTr="007E171B">
        <w:tc>
          <w:tcPr>
            <w:tcW w:w="8978" w:type="dxa"/>
          </w:tcPr>
          <w:p w:rsidR="00375D26" w:rsidRPr="00081854" w:rsidRDefault="00375D26" w:rsidP="00081854">
            <w:pPr>
              <w:widowControl/>
              <w:suppressAutoHyphens w:val="0"/>
              <w:autoSpaceDE w:val="0"/>
              <w:adjustRightInd w:val="0"/>
              <w:spacing w:after="0"/>
              <w:jc w:val="both"/>
              <w:textAlignment w:val="auto"/>
              <w:rPr>
                <w:rFonts w:ascii="Garamond" w:eastAsia="Times New Roman" w:hAnsi="Garamond" w:cs="Times New Roman"/>
                <w:kern w:val="0"/>
                <w:lang w:eastAsia="pt-BR"/>
              </w:rPr>
            </w:pPr>
            <w:r w:rsidRPr="00081854">
              <w:rPr>
                <w:rFonts w:ascii="Garamond" w:eastAsia="Times New Roman" w:hAnsi="Garamond" w:cs="Times New Roman"/>
                <w:kern w:val="0"/>
                <w:lang w:eastAsia="pt-BR"/>
              </w:rPr>
              <w:t xml:space="preserve">Figura </w:t>
            </w:r>
            <w:r w:rsidR="00081854" w:rsidRPr="00081854">
              <w:rPr>
                <w:rFonts w:ascii="Garamond" w:eastAsia="Times New Roman" w:hAnsi="Garamond" w:cs="Times New Roman"/>
                <w:kern w:val="0"/>
                <w:lang w:eastAsia="pt-BR"/>
              </w:rPr>
              <w:t>53</w:t>
            </w:r>
            <w:r w:rsidRPr="00081854">
              <w:rPr>
                <w:rFonts w:ascii="Garamond" w:eastAsia="Times New Roman" w:hAnsi="Garamond" w:cs="Times New Roman"/>
                <w:kern w:val="0"/>
                <w:lang w:eastAsia="pt-BR"/>
              </w:rPr>
              <w:t xml:space="preserve">- </w:t>
            </w:r>
            <w:proofErr w:type="gramStart"/>
            <w:r w:rsidR="00081854" w:rsidRPr="00081854">
              <w:rPr>
                <w:rFonts w:ascii="Garamond" w:eastAsia="Times New Roman" w:hAnsi="Garamond" w:cs="Times New Roman"/>
                <w:kern w:val="0"/>
                <w:lang w:eastAsia="pt-BR"/>
              </w:rPr>
              <w:t>Sesc</w:t>
            </w:r>
            <w:proofErr w:type="gramEnd"/>
            <w:r w:rsidR="00081854" w:rsidRPr="00081854">
              <w:rPr>
                <w:rFonts w:ascii="Garamond" w:eastAsia="Times New Roman" w:hAnsi="Garamond" w:cs="Times New Roman"/>
                <w:kern w:val="0"/>
                <w:lang w:eastAsia="pt-BR"/>
              </w:rPr>
              <w:t xml:space="preserve"> Pompeia – SP.</w:t>
            </w:r>
          </w:p>
        </w:tc>
      </w:tr>
    </w:tbl>
    <w:p w:rsidR="00375D26" w:rsidRPr="00081854" w:rsidRDefault="00375D26" w:rsidP="00081854">
      <w:pPr>
        <w:widowControl/>
        <w:suppressAutoHyphens w:val="0"/>
        <w:autoSpaceDE w:val="0"/>
        <w:adjustRightInd w:val="0"/>
        <w:spacing w:after="0"/>
        <w:ind w:firstLine="708"/>
        <w:jc w:val="both"/>
        <w:textAlignment w:val="auto"/>
        <w:rPr>
          <w:rFonts w:ascii="Garamond" w:eastAsia="Times New Roman" w:hAnsi="Garamond" w:cs="Times New Roman"/>
          <w:kern w:val="0"/>
          <w:sz w:val="24"/>
          <w:szCs w:val="24"/>
          <w:lang w:eastAsia="pt-BR"/>
        </w:rPr>
      </w:pPr>
    </w:p>
    <w:p w:rsidR="00375D26" w:rsidRPr="00081854" w:rsidRDefault="00375D26" w:rsidP="00081854">
      <w:pPr>
        <w:widowControl/>
        <w:suppressAutoHyphens w:val="0"/>
        <w:autoSpaceDE w:val="0"/>
        <w:adjustRightInd w:val="0"/>
        <w:spacing w:after="0"/>
        <w:jc w:val="both"/>
        <w:textAlignment w:val="auto"/>
        <w:rPr>
          <w:rFonts w:ascii="Garamond" w:eastAsia="Times New Roman" w:hAnsi="Garamond" w:cs="Times New Roman"/>
          <w:kern w:val="0"/>
          <w:sz w:val="24"/>
          <w:szCs w:val="24"/>
          <w:lang w:eastAsia="pt-BR"/>
        </w:rPr>
      </w:pPr>
      <w:r w:rsidRPr="00081854">
        <w:rPr>
          <w:rFonts w:ascii="Garamond" w:eastAsia="Times New Roman" w:hAnsi="Garamond" w:cs="Arial"/>
          <w:kern w:val="0"/>
          <w:sz w:val="24"/>
          <w:szCs w:val="24"/>
          <w:lang w:eastAsia="pt-BR"/>
        </w:rPr>
        <w:tab/>
      </w:r>
      <w:r w:rsidRPr="00081854">
        <w:rPr>
          <w:rFonts w:ascii="Garamond" w:eastAsia="Times New Roman" w:hAnsi="Garamond" w:cs="Times New Roman"/>
          <w:kern w:val="0"/>
          <w:sz w:val="24"/>
          <w:szCs w:val="24"/>
          <w:lang w:eastAsia="pt-BR"/>
        </w:rPr>
        <w:t xml:space="preserve">Como exemplo de </w:t>
      </w:r>
      <w:proofErr w:type="spellStart"/>
      <w:r w:rsidRPr="00081854">
        <w:rPr>
          <w:rFonts w:ascii="Garamond" w:eastAsia="Times New Roman" w:hAnsi="Garamond" w:cs="Times New Roman"/>
          <w:kern w:val="0"/>
          <w:sz w:val="24"/>
          <w:szCs w:val="24"/>
          <w:lang w:eastAsia="pt-BR"/>
        </w:rPr>
        <w:t>musealização</w:t>
      </w:r>
      <w:proofErr w:type="spellEnd"/>
      <w:r w:rsidRPr="00081854">
        <w:rPr>
          <w:rFonts w:ascii="Garamond" w:eastAsia="Times New Roman" w:hAnsi="Garamond" w:cs="Times New Roman"/>
          <w:kern w:val="0"/>
          <w:sz w:val="24"/>
          <w:szCs w:val="24"/>
          <w:lang w:eastAsia="pt-BR"/>
        </w:rPr>
        <w:t xml:space="preserve"> de espaços industriais, pode ser citado o Complexo da Figueira, também em São Paulo. Parte das estruturas do edifício foi destinada a um espaço de exposição, dedicado à história da utilização do gás na cidade. As visitas são abertas para est</w:t>
      </w:r>
      <w:r w:rsidRPr="00081854">
        <w:rPr>
          <w:rFonts w:ascii="Garamond" w:eastAsia="Times New Roman" w:hAnsi="Garamond" w:cs="Times New Roman"/>
          <w:kern w:val="0"/>
          <w:sz w:val="24"/>
          <w:szCs w:val="24"/>
          <w:lang w:eastAsia="pt-BR"/>
        </w:rPr>
        <w:t>u</w:t>
      </w:r>
      <w:r w:rsidRPr="00081854">
        <w:rPr>
          <w:rFonts w:ascii="Garamond" w:eastAsia="Times New Roman" w:hAnsi="Garamond" w:cs="Times New Roman"/>
          <w:kern w:val="0"/>
          <w:sz w:val="24"/>
          <w:szCs w:val="24"/>
          <w:lang w:eastAsia="pt-BR"/>
        </w:rPr>
        <w:t xml:space="preserve">dantes e para o público em geral. </w:t>
      </w:r>
    </w:p>
    <w:p w:rsidR="00375D26" w:rsidRPr="00081854" w:rsidRDefault="00375D26" w:rsidP="00081854">
      <w:pPr>
        <w:widowControl/>
        <w:suppressAutoHyphens w:val="0"/>
        <w:autoSpaceDE w:val="0"/>
        <w:adjustRightInd w:val="0"/>
        <w:spacing w:after="0"/>
        <w:jc w:val="both"/>
        <w:textAlignment w:val="auto"/>
        <w:rPr>
          <w:rFonts w:ascii="Garamond" w:eastAsia="Times New Roman" w:hAnsi="Garamond" w:cs="Times New Roman"/>
          <w:kern w:val="0"/>
          <w:sz w:val="24"/>
          <w:szCs w:val="24"/>
          <w:lang w:eastAsia="pt-BR"/>
        </w:rPr>
      </w:pPr>
    </w:p>
    <w:tbl>
      <w:tblPr>
        <w:tblW w:w="9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938"/>
        <w:gridCol w:w="4492"/>
      </w:tblGrid>
      <w:tr w:rsidR="00375D26" w:rsidRPr="00081854" w:rsidTr="007E171B">
        <w:tc>
          <w:tcPr>
            <w:tcW w:w="4938" w:type="dxa"/>
          </w:tcPr>
          <w:p w:rsidR="00375D26" w:rsidRPr="00081854" w:rsidRDefault="00375D26" w:rsidP="00081854">
            <w:pPr>
              <w:widowControl/>
              <w:suppressAutoHyphens w:val="0"/>
              <w:autoSpaceDE w:val="0"/>
              <w:adjustRightInd w:val="0"/>
              <w:spacing w:after="0"/>
              <w:jc w:val="center"/>
              <w:textAlignment w:val="auto"/>
              <w:rPr>
                <w:rFonts w:ascii="Garamond" w:eastAsia="Times New Roman" w:hAnsi="Garamond" w:cs="Times New Roman"/>
                <w:kern w:val="0"/>
                <w:sz w:val="24"/>
                <w:szCs w:val="24"/>
                <w:lang w:eastAsia="pt-BR"/>
              </w:rPr>
            </w:pPr>
            <w:r w:rsidRPr="00081854">
              <w:rPr>
                <w:rFonts w:ascii="Garamond" w:eastAsia="Times New Roman" w:hAnsi="Garamond" w:cs="Times New Roman"/>
                <w:kern w:val="0"/>
                <w:sz w:val="24"/>
                <w:szCs w:val="24"/>
                <w:lang w:eastAsia="pt-BR"/>
              </w:rPr>
              <w:object w:dxaOrig="4064" w:dyaOrig="2595">
                <v:shape id="_x0000_i1028" type="#_x0000_t75" style="width:203.25pt;height:129.75pt" o:ole="">
                  <v:imagedata r:id="rId68" o:title=""/>
                </v:shape>
                <o:OLEObject Type="Embed" ProgID="PBrush" ShapeID="_x0000_i1028" DrawAspect="Content" ObjectID="_1585393622" r:id="rId69"/>
              </w:object>
            </w:r>
          </w:p>
        </w:tc>
        <w:tc>
          <w:tcPr>
            <w:tcW w:w="4492" w:type="dxa"/>
          </w:tcPr>
          <w:p w:rsidR="00375D26" w:rsidRPr="00081854" w:rsidRDefault="00375D26" w:rsidP="00081854">
            <w:pPr>
              <w:widowControl/>
              <w:suppressAutoHyphens w:val="0"/>
              <w:autoSpaceDE w:val="0"/>
              <w:adjustRightInd w:val="0"/>
              <w:spacing w:after="0"/>
              <w:jc w:val="both"/>
              <w:textAlignment w:val="auto"/>
              <w:rPr>
                <w:rFonts w:ascii="Garamond" w:eastAsia="Times New Roman" w:hAnsi="Garamond" w:cs="Times New Roman"/>
                <w:kern w:val="0"/>
                <w:sz w:val="24"/>
                <w:szCs w:val="24"/>
                <w:lang w:eastAsia="pt-BR"/>
              </w:rPr>
            </w:pPr>
            <w:r w:rsidRPr="00081854">
              <w:rPr>
                <w:rFonts w:ascii="Garamond" w:eastAsia="Times New Roman" w:hAnsi="Garamond" w:cs="Times New Roman"/>
                <w:kern w:val="0"/>
                <w:sz w:val="24"/>
                <w:szCs w:val="24"/>
                <w:lang w:eastAsia="pt-BR"/>
              </w:rPr>
              <w:object w:dxaOrig="4004" w:dyaOrig="2430">
                <v:shape id="_x0000_i1029" type="#_x0000_t75" style="width:200.25pt;height:121.5pt" o:ole="">
                  <v:imagedata r:id="rId70" o:title=""/>
                </v:shape>
                <o:OLEObject Type="Embed" ProgID="PBrush" ShapeID="_x0000_i1029" DrawAspect="Content" ObjectID="_1585393623" r:id="rId71"/>
              </w:object>
            </w:r>
          </w:p>
        </w:tc>
      </w:tr>
      <w:tr w:rsidR="00375D26" w:rsidRPr="00415389" w:rsidTr="007E171B">
        <w:trPr>
          <w:cantSplit/>
        </w:trPr>
        <w:tc>
          <w:tcPr>
            <w:tcW w:w="9430" w:type="dxa"/>
            <w:gridSpan w:val="2"/>
          </w:tcPr>
          <w:p w:rsidR="00375D26" w:rsidRPr="00415389" w:rsidRDefault="00081854" w:rsidP="00081854">
            <w:pPr>
              <w:widowControl/>
              <w:suppressAutoHyphens w:val="0"/>
              <w:autoSpaceDE w:val="0"/>
              <w:adjustRightInd w:val="0"/>
              <w:spacing w:after="0"/>
              <w:jc w:val="both"/>
              <w:textAlignment w:val="auto"/>
              <w:rPr>
                <w:rFonts w:ascii="Garamond" w:eastAsia="Times New Roman" w:hAnsi="Garamond"/>
                <w:kern w:val="0"/>
                <w:lang w:eastAsia="pt-BR"/>
              </w:rPr>
            </w:pPr>
            <w:r w:rsidRPr="00415389">
              <w:rPr>
                <w:rFonts w:ascii="Garamond" w:eastAsia="Times New Roman" w:hAnsi="Garamond"/>
                <w:kern w:val="0"/>
                <w:lang w:eastAsia="pt-BR"/>
              </w:rPr>
              <w:t>Figuras 54 e 55</w:t>
            </w:r>
            <w:r w:rsidR="00375D26" w:rsidRPr="00415389">
              <w:rPr>
                <w:rFonts w:ascii="Garamond" w:eastAsia="Times New Roman" w:hAnsi="Garamond"/>
                <w:kern w:val="0"/>
                <w:lang w:eastAsia="pt-BR"/>
              </w:rPr>
              <w:t>- Fachada da antiga sede da Comgás e antiga estrutura do balão de armaz</w:t>
            </w:r>
            <w:r w:rsidR="00375D26" w:rsidRPr="00415389">
              <w:rPr>
                <w:rFonts w:ascii="Garamond" w:eastAsia="Times New Roman" w:hAnsi="Garamond"/>
                <w:kern w:val="0"/>
                <w:lang w:eastAsia="pt-BR"/>
              </w:rPr>
              <w:t>e</w:t>
            </w:r>
            <w:r w:rsidR="00375D26" w:rsidRPr="00415389">
              <w:rPr>
                <w:rFonts w:ascii="Garamond" w:eastAsia="Times New Roman" w:hAnsi="Garamond"/>
                <w:kern w:val="0"/>
                <w:lang w:eastAsia="pt-BR"/>
              </w:rPr>
              <w:t xml:space="preserve">namento de gás, preservados em São Paulo. Fonte: </w:t>
            </w:r>
            <w:hyperlink r:id="rId72" w:history="1">
              <w:r w:rsidRPr="00415389">
                <w:rPr>
                  <w:rStyle w:val="Hyperlink"/>
                  <w:rFonts w:ascii="Garamond" w:eastAsia="Times New Roman" w:hAnsi="Garamond"/>
                  <w:kern w:val="0"/>
                  <w:lang w:eastAsia="pt-BR"/>
                </w:rPr>
                <w:t>http://g1.globo.com/Noticias/SaoPaulo/0,,MUL305531-5605,00-RESTAUR</w:t>
              </w:r>
              <w:r w:rsidRPr="00415389">
                <w:rPr>
                  <w:rStyle w:val="Hyperlink"/>
                  <w:rFonts w:ascii="Garamond" w:eastAsia="Times New Roman" w:hAnsi="Garamond"/>
                  <w:kern w:val="0"/>
                  <w:lang w:eastAsia="pt-BR"/>
                </w:rPr>
                <w:t>A</w:t>
              </w:r>
              <w:r w:rsidRPr="00415389">
                <w:rPr>
                  <w:rStyle w:val="Hyperlink"/>
                  <w:rFonts w:ascii="Garamond" w:eastAsia="Times New Roman" w:hAnsi="Garamond"/>
                  <w:kern w:val="0"/>
                  <w:lang w:eastAsia="pt-BR"/>
                </w:rPr>
                <w:t>DA+ANTIGA+SEDE+DA+COMGAS+SERA+ABERTA+PARA+VISITACAO+EM+SP.html</w:t>
              </w:r>
            </w:hyperlink>
            <w:r w:rsidR="00375D26" w:rsidRPr="00415389">
              <w:rPr>
                <w:rFonts w:ascii="Garamond" w:eastAsia="Times New Roman" w:hAnsi="Garamond"/>
                <w:kern w:val="0"/>
                <w:lang w:eastAsia="pt-BR"/>
              </w:rPr>
              <w:t xml:space="preserve">. </w:t>
            </w:r>
          </w:p>
        </w:tc>
      </w:tr>
    </w:tbl>
    <w:p w:rsidR="00375D26" w:rsidRPr="00081854" w:rsidRDefault="00375D26" w:rsidP="00081854">
      <w:pPr>
        <w:widowControl/>
        <w:suppressAutoHyphens w:val="0"/>
        <w:autoSpaceDE w:val="0"/>
        <w:adjustRightInd w:val="0"/>
        <w:spacing w:after="0"/>
        <w:jc w:val="both"/>
        <w:textAlignment w:val="auto"/>
        <w:rPr>
          <w:rFonts w:ascii="Garamond" w:eastAsia="Times New Roman" w:hAnsi="Garamond" w:cs="Times New Roman"/>
          <w:kern w:val="0"/>
          <w:sz w:val="24"/>
          <w:szCs w:val="24"/>
          <w:lang w:eastAsia="pt-BR"/>
        </w:rPr>
      </w:pPr>
    </w:p>
    <w:p w:rsidR="00375D26" w:rsidRPr="00081854" w:rsidRDefault="00375D26" w:rsidP="00081854">
      <w:pPr>
        <w:widowControl/>
        <w:suppressAutoHyphens w:val="0"/>
        <w:autoSpaceDE w:val="0"/>
        <w:adjustRightInd w:val="0"/>
        <w:spacing w:after="0"/>
        <w:jc w:val="both"/>
        <w:textAlignment w:val="auto"/>
        <w:rPr>
          <w:rFonts w:ascii="Garamond" w:eastAsia="Times New Roman" w:hAnsi="Garamond" w:cs="Times New Roman"/>
          <w:kern w:val="0"/>
          <w:sz w:val="24"/>
          <w:szCs w:val="24"/>
          <w:lang w:eastAsia="pt-BR"/>
        </w:rPr>
      </w:pPr>
      <w:r w:rsidRPr="00081854">
        <w:rPr>
          <w:rFonts w:ascii="Garamond" w:eastAsia="Times New Roman" w:hAnsi="Garamond" w:cs="Times New Roman"/>
          <w:kern w:val="0"/>
          <w:sz w:val="24"/>
          <w:szCs w:val="24"/>
          <w:lang w:eastAsia="pt-BR"/>
        </w:rPr>
        <w:tab/>
        <w:t>Ainda em São Paulo, há exemplos de remanescentes industriais, com parte de suas ed</w:t>
      </w:r>
      <w:r w:rsidRPr="00081854">
        <w:rPr>
          <w:rFonts w:ascii="Garamond" w:eastAsia="Times New Roman" w:hAnsi="Garamond" w:cs="Times New Roman"/>
          <w:kern w:val="0"/>
          <w:sz w:val="24"/>
          <w:szCs w:val="24"/>
          <w:lang w:eastAsia="pt-BR"/>
        </w:rPr>
        <w:t>i</w:t>
      </w:r>
      <w:r w:rsidRPr="00081854">
        <w:rPr>
          <w:rFonts w:ascii="Garamond" w:eastAsia="Times New Roman" w:hAnsi="Garamond" w:cs="Times New Roman"/>
          <w:kern w:val="0"/>
          <w:sz w:val="24"/>
          <w:szCs w:val="24"/>
          <w:lang w:eastAsia="pt-BR"/>
        </w:rPr>
        <w:t>ficações protegidas, que passaram por adaptações decorrentes do avanço tecnológico, e cont</w:t>
      </w:r>
      <w:r w:rsidRPr="00081854">
        <w:rPr>
          <w:rFonts w:ascii="Garamond" w:eastAsia="Times New Roman" w:hAnsi="Garamond" w:cs="Times New Roman"/>
          <w:kern w:val="0"/>
          <w:sz w:val="24"/>
          <w:szCs w:val="24"/>
          <w:lang w:eastAsia="pt-BR"/>
        </w:rPr>
        <w:t>i</w:t>
      </w:r>
      <w:r w:rsidRPr="00081854">
        <w:rPr>
          <w:rFonts w:ascii="Garamond" w:eastAsia="Times New Roman" w:hAnsi="Garamond" w:cs="Times New Roman"/>
          <w:kern w:val="0"/>
          <w:sz w:val="24"/>
          <w:szCs w:val="24"/>
          <w:lang w:eastAsia="pt-BR"/>
        </w:rPr>
        <w:t>nuam mantendo uso industrial. Podem ser destacadas:</w:t>
      </w:r>
    </w:p>
    <w:p w:rsidR="00375D26" w:rsidRPr="00081854" w:rsidRDefault="00375D26" w:rsidP="00081854">
      <w:pPr>
        <w:widowControl/>
        <w:suppressAutoHyphens w:val="0"/>
        <w:autoSpaceDE w:val="0"/>
        <w:adjustRightInd w:val="0"/>
        <w:spacing w:after="0"/>
        <w:jc w:val="both"/>
        <w:textAlignment w:val="auto"/>
        <w:rPr>
          <w:rFonts w:ascii="Garamond" w:eastAsia="Times New Roman" w:hAnsi="Garamond" w:cs="Times New Roman"/>
          <w:kern w:val="0"/>
          <w:sz w:val="24"/>
          <w:szCs w:val="24"/>
          <w:lang w:eastAsia="pt-BR"/>
        </w:rPr>
      </w:pPr>
    </w:p>
    <w:p w:rsidR="00375D26" w:rsidRPr="00081854" w:rsidRDefault="00375D26" w:rsidP="00081854">
      <w:pPr>
        <w:widowControl/>
        <w:numPr>
          <w:ilvl w:val="0"/>
          <w:numId w:val="12"/>
        </w:numPr>
        <w:suppressAutoHyphens w:val="0"/>
        <w:autoSpaceDE w:val="0"/>
        <w:autoSpaceDN/>
        <w:adjustRightInd w:val="0"/>
        <w:spacing w:after="0"/>
        <w:jc w:val="both"/>
        <w:textAlignment w:val="auto"/>
        <w:rPr>
          <w:rFonts w:ascii="Garamond" w:eastAsia="Times New Roman" w:hAnsi="Garamond" w:cs="Times New Roman"/>
          <w:kern w:val="0"/>
          <w:sz w:val="24"/>
          <w:szCs w:val="24"/>
          <w:lang w:eastAsia="pt-BR"/>
        </w:rPr>
      </w:pPr>
      <w:r w:rsidRPr="00081854">
        <w:rPr>
          <w:rFonts w:ascii="Garamond" w:eastAsia="Times New Roman" w:hAnsi="Garamond" w:cs="Times New Roman"/>
          <w:kern w:val="0"/>
          <w:sz w:val="24"/>
          <w:szCs w:val="24"/>
          <w:lang w:eastAsia="pt-BR"/>
        </w:rPr>
        <w:t>Fábrica Goodyear, antiga Fábrica Maria Zélia.</w:t>
      </w:r>
    </w:p>
    <w:p w:rsidR="00375D26" w:rsidRPr="00081854" w:rsidRDefault="00375D26" w:rsidP="00081854">
      <w:pPr>
        <w:widowControl/>
        <w:numPr>
          <w:ilvl w:val="0"/>
          <w:numId w:val="12"/>
        </w:numPr>
        <w:suppressAutoHyphens w:val="0"/>
        <w:autoSpaceDE w:val="0"/>
        <w:autoSpaceDN/>
        <w:adjustRightInd w:val="0"/>
        <w:spacing w:after="0"/>
        <w:textAlignment w:val="auto"/>
        <w:rPr>
          <w:rFonts w:ascii="Garamond" w:eastAsia="Times New Roman" w:hAnsi="Garamond" w:cs="Times New Roman"/>
          <w:kern w:val="0"/>
          <w:sz w:val="24"/>
          <w:szCs w:val="24"/>
          <w:lang w:eastAsia="pt-BR"/>
        </w:rPr>
      </w:pPr>
      <w:proofErr w:type="gramStart"/>
      <w:r w:rsidRPr="00081854">
        <w:rPr>
          <w:rFonts w:ascii="Garamond" w:eastAsia="Times New Roman" w:hAnsi="Garamond" w:cs="Times New Roman"/>
          <w:kern w:val="0"/>
          <w:sz w:val="24"/>
          <w:szCs w:val="24"/>
          <w:lang w:eastAsia="pt-BR"/>
        </w:rPr>
        <w:t>Saint –Gobain</w:t>
      </w:r>
      <w:proofErr w:type="gramEnd"/>
      <w:r w:rsidRPr="00081854">
        <w:rPr>
          <w:rFonts w:ascii="Garamond" w:eastAsia="Times New Roman" w:hAnsi="Garamond" w:cs="Times New Roman"/>
          <w:kern w:val="0"/>
          <w:sz w:val="24"/>
          <w:szCs w:val="24"/>
          <w:lang w:eastAsia="pt-BR"/>
        </w:rPr>
        <w:t>, antiga Vidraria Santa Marina.</w:t>
      </w:r>
    </w:p>
    <w:p w:rsidR="00375D26" w:rsidRPr="00081854" w:rsidRDefault="00375D26" w:rsidP="00081854">
      <w:pPr>
        <w:widowControl/>
        <w:suppressAutoHyphens w:val="0"/>
        <w:autoSpaceDE w:val="0"/>
        <w:adjustRightInd w:val="0"/>
        <w:spacing w:after="0"/>
        <w:textAlignment w:val="auto"/>
        <w:rPr>
          <w:rFonts w:ascii="Garamond" w:eastAsia="Times New Roman" w:hAnsi="Garamond" w:cs="Times New Roman"/>
          <w:kern w:val="0"/>
          <w:sz w:val="24"/>
          <w:szCs w:val="24"/>
          <w:lang w:eastAsia="pt-BR"/>
        </w:rPr>
      </w:pPr>
      <w:proofErr w:type="gramStart"/>
      <w:r w:rsidRPr="00081854">
        <w:rPr>
          <w:rFonts w:ascii="Garamond" w:eastAsia="Times New Roman" w:hAnsi="Garamond" w:cs="Times New Roman"/>
          <w:kern w:val="0"/>
          <w:sz w:val="24"/>
          <w:szCs w:val="24"/>
          <w:lang w:eastAsia="pt-BR"/>
        </w:rPr>
        <w:t>3</w:t>
      </w:r>
      <w:proofErr w:type="gramEnd"/>
      <w:r w:rsidRPr="00081854">
        <w:rPr>
          <w:rFonts w:ascii="Garamond" w:eastAsia="Times New Roman" w:hAnsi="Garamond" w:cs="Times New Roman"/>
          <w:kern w:val="0"/>
          <w:sz w:val="24"/>
          <w:szCs w:val="24"/>
          <w:lang w:eastAsia="pt-BR"/>
        </w:rPr>
        <w:t>) Companhia Melhoramentos de São Paulo que teve uso fabril até os primeiros meses de 2008.</w:t>
      </w:r>
    </w:p>
    <w:p w:rsidR="00375D26" w:rsidRPr="00081854" w:rsidRDefault="00375D26" w:rsidP="00081854">
      <w:pPr>
        <w:widowControl/>
        <w:suppressAutoHyphens w:val="0"/>
        <w:autoSpaceDE w:val="0"/>
        <w:adjustRightInd w:val="0"/>
        <w:spacing w:after="0"/>
        <w:jc w:val="both"/>
        <w:textAlignment w:val="auto"/>
        <w:rPr>
          <w:rFonts w:ascii="Garamond" w:eastAsia="Times New Roman" w:hAnsi="Garamond" w:cs="Times New Roman"/>
          <w:kern w:val="0"/>
          <w:sz w:val="24"/>
          <w:szCs w:val="24"/>
          <w:lang w:eastAsia="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78"/>
      </w:tblGrid>
      <w:tr w:rsidR="00375D26" w:rsidRPr="00081854" w:rsidTr="007E171B">
        <w:tc>
          <w:tcPr>
            <w:tcW w:w="8978" w:type="dxa"/>
          </w:tcPr>
          <w:p w:rsidR="00375D26" w:rsidRPr="00081854" w:rsidRDefault="00081854" w:rsidP="00081854">
            <w:pPr>
              <w:widowControl/>
              <w:suppressAutoHyphens w:val="0"/>
              <w:autoSpaceDE w:val="0"/>
              <w:adjustRightInd w:val="0"/>
              <w:spacing w:after="0"/>
              <w:jc w:val="center"/>
              <w:textAlignment w:val="auto"/>
              <w:rPr>
                <w:rFonts w:ascii="Garamond" w:eastAsia="Times New Roman" w:hAnsi="Garamond" w:cs="Times New Roman"/>
                <w:kern w:val="0"/>
                <w:sz w:val="24"/>
                <w:szCs w:val="24"/>
                <w:lang w:eastAsia="pt-BR"/>
              </w:rPr>
            </w:pPr>
            <w:r w:rsidRPr="00081854">
              <w:rPr>
                <w:rFonts w:ascii="Garamond" w:eastAsia="Times New Roman" w:hAnsi="Garamond" w:cs="Times New Roman"/>
                <w:kern w:val="0"/>
                <w:sz w:val="24"/>
                <w:szCs w:val="24"/>
                <w:lang w:eastAsia="pt-BR"/>
              </w:rPr>
              <w:object w:dxaOrig="7021" w:dyaOrig="6134">
                <v:shape id="_x0000_i1030" type="#_x0000_t75" style="width:261pt;height:170.25pt" o:ole="">
                  <v:imagedata r:id="rId73" o:title="" croptop="6709f" cropbottom="9700f"/>
                </v:shape>
                <o:OLEObject Type="Embed" ProgID="PBrush" ShapeID="_x0000_i1030" DrawAspect="Content" ObjectID="_1585393624" r:id="rId74"/>
              </w:object>
            </w:r>
          </w:p>
        </w:tc>
      </w:tr>
      <w:tr w:rsidR="00375D26" w:rsidRPr="00081854" w:rsidTr="007E171B">
        <w:tc>
          <w:tcPr>
            <w:tcW w:w="8978" w:type="dxa"/>
          </w:tcPr>
          <w:p w:rsidR="00375D26" w:rsidRPr="00081854" w:rsidRDefault="00375D26" w:rsidP="00081854">
            <w:pPr>
              <w:widowControl/>
              <w:suppressAutoHyphens w:val="0"/>
              <w:autoSpaceDE w:val="0"/>
              <w:adjustRightInd w:val="0"/>
              <w:spacing w:after="0"/>
              <w:jc w:val="both"/>
              <w:textAlignment w:val="auto"/>
              <w:rPr>
                <w:rFonts w:ascii="Garamond" w:eastAsia="Times New Roman" w:hAnsi="Garamond" w:cs="Times New Roman"/>
                <w:kern w:val="0"/>
                <w:lang w:eastAsia="pt-BR"/>
              </w:rPr>
            </w:pPr>
            <w:r w:rsidRPr="00081854">
              <w:rPr>
                <w:rFonts w:ascii="Garamond" w:eastAsia="Times New Roman" w:hAnsi="Garamond" w:cs="Times New Roman"/>
                <w:kern w:val="0"/>
                <w:lang w:eastAsia="pt-BR"/>
              </w:rPr>
              <w:t xml:space="preserve">Figura </w:t>
            </w:r>
            <w:r w:rsidR="00081854">
              <w:rPr>
                <w:rFonts w:ascii="Garamond" w:eastAsia="Times New Roman" w:hAnsi="Garamond" w:cs="Times New Roman"/>
                <w:kern w:val="0"/>
                <w:lang w:eastAsia="pt-BR"/>
              </w:rPr>
              <w:t>56</w:t>
            </w:r>
            <w:r w:rsidRPr="00081854">
              <w:rPr>
                <w:rFonts w:ascii="Garamond" w:eastAsia="Times New Roman" w:hAnsi="Garamond" w:cs="Times New Roman"/>
                <w:kern w:val="0"/>
                <w:lang w:eastAsia="pt-BR"/>
              </w:rPr>
              <w:t>- Conjunto de edificações da Saint-Gobain, antiga Vidraria Santa Marina, com estruturas to</w:t>
            </w:r>
            <w:r w:rsidRPr="00081854">
              <w:rPr>
                <w:rFonts w:ascii="Garamond" w:eastAsia="Times New Roman" w:hAnsi="Garamond" w:cs="Times New Roman"/>
                <w:kern w:val="0"/>
                <w:lang w:eastAsia="pt-BR"/>
              </w:rPr>
              <w:t>m</w:t>
            </w:r>
            <w:r w:rsidRPr="00081854">
              <w:rPr>
                <w:rFonts w:ascii="Garamond" w:eastAsia="Times New Roman" w:hAnsi="Garamond" w:cs="Times New Roman"/>
                <w:kern w:val="0"/>
                <w:lang w:eastAsia="pt-BR"/>
              </w:rPr>
              <w:t xml:space="preserve">badas. Fonte: </w:t>
            </w:r>
            <w:hyperlink r:id="rId75" w:history="1">
              <w:r w:rsidRPr="00081854">
                <w:rPr>
                  <w:rFonts w:ascii="Garamond" w:eastAsia="Times New Roman" w:hAnsi="Garamond" w:cs="Times New Roman"/>
                  <w:color w:val="0000FF"/>
                  <w:kern w:val="0"/>
                  <w:u w:val="single"/>
                  <w:lang w:eastAsia="pt-BR"/>
                </w:rPr>
                <w:t>http://www.revistas.usp.br/cpc/article/viewFile/15664/17238</w:t>
              </w:r>
            </w:hyperlink>
            <w:r w:rsidRPr="00081854">
              <w:rPr>
                <w:rFonts w:ascii="Garamond" w:eastAsia="Times New Roman" w:hAnsi="Garamond" w:cs="Times New Roman"/>
                <w:kern w:val="0"/>
                <w:lang w:eastAsia="pt-BR"/>
              </w:rPr>
              <w:t>. Acesso em 05-12-2014.</w:t>
            </w:r>
          </w:p>
        </w:tc>
      </w:tr>
    </w:tbl>
    <w:p w:rsidR="00415389" w:rsidRDefault="00415389" w:rsidP="00081854">
      <w:pPr>
        <w:widowControl/>
        <w:suppressAutoHyphens w:val="0"/>
        <w:autoSpaceDN/>
        <w:spacing w:after="0"/>
        <w:ind w:firstLine="708"/>
        <w:jc w:val="both"/>
        <w:textAlignment w:val="auto"/>
        <w:rPr>
          <w:rFonts w:ascii="Garamond" w:eastAsia="Times New Roman" w:hAnsi="Garamond" w:cs="Times New Roman"/>
          <w:kern w:val="0"/>
          <w:sz w:val="24"/>
          <w:szCs w:val="24"/>
          <w:lang w:eastAsia="pt-BR"/>
        </w:rPr>
      </w:pPr>
    </w:p>
    <w:p w:rsidR="00375D26" w:rsidRDefault="00375D26" w:rsidP="00081854">
      <w:pPr>
        <w:widowControl/>
        <w:suppressAutoHyphens w:val="0"/>
        <w:autoSpaceDN/>
        <w:spacing w:after="0"/>
        <w:ind w:firstLine="708"/>
        <w:jc w:val="both"/>
        <w:textAlignment w:val="auto"/>
        <w:rPr>
          <w:rFonts w:ascii="Garamond" w:eastAsia="Times New Roman" w:hAnsi="Garamond" w:cs="Times New Roman"/>
          <w:color w:val="000000"/>
          <w:kern w:val="0"/>
          <w:sz w:val="24"/>
          <w:szCs w:val="24"/>
          <w:lang w:eastAsia="pt-BR"/>
        </w:rPr>
      </w:pPr>
      <w:r w:rsidRPr="00081854">
        <w:rPr>
          <w:rFonts w:ascii="Garamond" w:eastAsia="Times New Roman" w:hAnsi="Garamond" w:cs="Times New Roman"/>
          <w:kern w:val="0"/>
          <w:sz w:val="24"/>
          <w:szCs w:val="24"/>
          <w:lang w:eastAsia="pt-BR"/>
        </w:rPr>
        <w:t>Também no estado de São Paulo, pode ser destacado o caso da</w:t>
      </w:r>
      <w:proofErr w:type="gramStart"/>
      <w:r w:rsidRPr="00081854">
        <w:rPr>
          <w:rFonts w:ascii="Garamond" w:eastAsia="Times New Roman" w:hAnsi="Garamond" w:cs="Times New Roman"/>
          <w:kern w:val="0"/>
          <w:sz w:val="24"/>
          <w:szCs w:val="24"/>
          <w:lang w:eastAsia="pt-BR"/>
        </w:rPr>
        <w:t xml:space="preserve">  </w:t>
      </w:r>
      <w:proofErr w:type="gramEnd"/>
      <w:r w:rsidRPr="00081854">
        <w:rPr>
          <w:rFonts w:ascii="Garamond" w:eastAsia="Times New Roman" w:hAnsi="Garamond" w:cs="Times New Roman"/>
          <w:kern w:val="0"/>
          <w:sz w:val="24"/>
          <w:szCs w:val="24"/>
          <w:lang w:eastAsia="pt-BR"/>
        </w:rPr>
        <w:t xml:space="preserve">Empresa </w:t>
      </w:r>
      <w:proofErr w:type="spellStart"/>
      <w:r w:rsidRPr="00081854">
        <w:rPr>
          <w:rFonts w:ascii="Garamond" w:eastAsia="Times New Roman" w:hAnsi="Garamond" w:cs="Times New Roman"/>
          <w:kern w:val="0"/>
          <w:sz w:val="24"/>
          <w:szCs w:val="24"/>
          <w:lang w:eastAsia="pt-BR"/>
        </w:rPr>
        <w:t>Brasital</w:t>
      </w:r>
      <w:proofErr w:type="spellEnd"/>
      <w:r w:rsidRPr="00081854">
        <w:rPr>
          <w:rFonts w:ascii="Garamond" w:eastAsia="Times New Roman" w:hAnsi="Garamond" w:cs="Times New Roman"/>
          <w:kern w:val="0"/>
          <w:sz w:val="24"/>
          <w:szCs w:val="24"/>
          <w:lang w:eastAsia="pt-BR"/>
        </w:rPr>
        <w:t xml:space="preserve"> na cidade de Salto. A partir de 1995, o </w:t>
      </w:r>
      <w:r w:rsidRPr="00081854">
        <w:rPr>
          <w:rFonts w:ascii="Garamond" w:eastAsia="Times New Roman" w:hAnsi="Garamond" w:cs="Times New Roman"/>
          <w:color w:val="000000"/>
          <w:kern w:val="0"/>
          <w:sz w:val="24"/>
          <w:szCs w:val="24"/>
          <w:lang w:eastAsia="pt-BR"/>
        </w:rPr>
        <w:t xml:space="preserve">complexo da antiga </w:t>
      </w:r>
      <w:proofErr w:type="spellStart"/>
      <w:r w:rsidRPr="00081854">
        <w:rPr>
          <w:rFonts w:ascii="Garamond" w:eastAsia="Times New Roman" w:hAnsi="Garamond" w:cs="Times New Roman"/>
          <w:color w:val="000000"/>
          <w:kern w:val="0"/>
          <w:sz w:val="24"/>
          <w:szCs w:val="24"/>
          <w:lang w:eastAsia="pt-BR"/>
        </w:rPr>
        <w:t>Brasital</w:t>
      </w:r>
      <w:proofErr w:type="spellEnd"/>
      <w:r w:rsidRPr="00081854">
        <w:rPr>
          <w:rFonts w:ascii="Garamond" w:eastAsia="Times New Roman" w:hAnsi="Garamond" w:cs="Times New Roman"/>
          <w:kern w:val="0"/>
          <w:sz w:val="24"/>
          <w:szCs w:val="24"/>
          <w:lang w:eastAsia="pt-BR"/>
        </w:rPr>
        <w:t xml:space="preserve">, de </w:t>
      </w:r>
      <w:r w:rsidRPr="00081854">
        <w:rPr>
          <w:rFonts w:ascii="Garamond" w:eastAsia="Times New Roman" w:hAnsi="Garamond" w:cs="Times New Roman"/>
          <w:color w:val="000000"/>
          <w:kern w:val="0"/>
          <w:sz w:val="24"/>
          <w:szCs w:val="24"/>
          <w:lang w:eastAsia="pt-BR"/>
        </w:rPr>
        <w:t>60 mil m², ficou abandon</w:t>
      </w:r>
      <w:r w:rsidRPr="00081854">
        <w:rPr>
          <w:rFonts w:ascii="Garamond" w:eastAsia="Times New Roman" w:hAnsi="Garamond" w:cs="Times New Roman"/>
          <w:color w:val="000000"/>
          <w:kern w:val="0"/>
          <w:sz w:val="24"/>
          <w:szCs w:val="24"/>
          <w:lang w:eastAsia="pt-BR"/>
        </w:rPr>
        <w:t>a</w:t>
      </w:r>
      <w:r w:rsidRPr="00081854">
        <w:rPr>
          <w:rFonts w:ascii="Garamond" w:eastAsia="Times New Roman" w:hAnsi="Garamond" w:cs="Times New Roman"/>
          <w:color w:val="000000"/>
          <w:kern w:val="0"/>
          <w:sz w:val="24"/>
          <w:szCs w:val="24"/>
          <w:lang w:eastAsia="pt-BR"/>
        </w:rPr>
        <w:t xml:space="preserve">do por cinco anos até ser adquirido pelo Centro Universitário Nossa Senhora do Patrocínio </w:t>
      </w:r>
      <w:r w:rsidRPr="00081854">
        <w:rPr>
          <w:rFonts w:ascii="Garamond" w:eastAsia="Times New Roman" w:hAnsi="Garamond" w:cs="Times New Roman"/>
          <w:color w:val="000000"/>
          <w:kern w:val="0"/>
          <w:sz w:val="24"/>
          <w:szCs w:val="24"/>
          <w:lang w:eastAsia="pt-BR"/>
        </w:rPr>
        <w:lastRenderedPageBreak/>
        <w:t>(CEUNSP), uma Instituição Particular de Nível Superior, com sede em Itu. Os prédios histór</w:t>
      </w:r>
      <w:r w:rsidRPr="00081854">
        <w:rPr>
          <w:rFonts w:ascii="Garamond" w:eastAsia="Times New Roman" w:hAnsi="Garamond" w:cs="Times New Roman"/>
          <w:color w:val="000000"/>
          <w:kern w:val="0"/>
          <w:sz w:val="24"/>
          <w:szCs w:val="24"/>
          <w:lang w:eastAsia="pt-BR"/>
        </w:rPr>
        <w:t>i</w:t>
      </w:r>
      <w:r w:rsidRPr="00081854">
        <w:rPr>
          <w:rFonts w:ascii="Garamond" w:eastAsia="Times New Roman" w:hAnsi="Garamond" w:cs="Times New Roman"/>
          <w:color w:val="000000"/>
          <w:kern w:val="0"/>
          <w:sz w:val="24"/>
          <w:szCs w:val="24"/>
          <w:lang w:eastAsia="pt-BR"/>
        </w:rPr>
        <w:t>cos passaram por um processo de requalificação e atraem grande fluxo de estudantes vindos de cidades vizinhas</w:t>
      </w:r>
      <w:r w:rsidRPr="00081854">
        <w:rPr>
          <w:rFonts w:ascii="Garamond" w:eastAsia="Times New Roman" w:hAnsi="Garamond" w:cs="Times New Roman"/>
          <w:color w:val="000000"/>
          <w:kern w:val="0"/>
          <w:sz w:val="24"/>
          <w:szCs w:val="24"/>
          <w:vertAlign w:val="superscript"/>
          <w:lang w:eastAsia="pt-BR"/>
        </w:rPr>
        <w:footnoteReference w:id="6"/>
      </w:r>
      <w:r w:rsidRPr="00081854">
        <w:rPr>
          <w:rFonts w:ascii="Garamond" w:eastAsia="Times New Roman" w:hAnsi="Garamond" w:cs="Times New Roman"/>
          <w:color w:val="000000"/>
          <w:kern w:val="0"/>
          <w:sz w:val="24"/>
          <w:szCs w:val="24"/>
          <w:lang w:eastAsia="pt-BR"/>
        </w:rPr>
        <w:t>.</w:t>
      </w:r>
    </w:p>
    <w:p w:rsidR="00081854" w:rsidRPr="00081854" w:rsidRDefault="00081854" w:rsidP="00081854">
      <w:pPr>
        <w:widowControl/>
        <w:suppressAutoHyphens w:val="0"/>
        <w:autoSpaceDN/>
        <w:spacing w:after="0"/>
        <w:ind w:firstLine="708"/>
        <w:jc w:val="both"/>
        <w:textAlignment w:val="auto"/>
        <w:rPr>
          <w:rFonts w:ascii="Garamond" w:eastAsia="Times New Roman" w:hAnsi="Garamond" w:cs="Times New Roman"/>
          <w:b/>
          <w:bCs/>
          <w:kern w:val="0"/>
          <w:sz w:val="24"/>
          <w:szCs w:val="24"/>
          <w:lang w:eastAsia="pt-BR"/>
        </w:rPr>
      </w:pPr>
    </w:p>
    <w:p w:rsidR="00375D26" w:rsidRPr="00081854" w:rsidRDefault="00375D26" w:rsidP="00081854">
      <w:pPr>
        <w:widowControl/>
        <w:suppressAutoHyphens w:val="0"/>
        <w:autoSpaceDN/>
        <w:spacing w:after="0"/>
        <w:jc w:val="both"/>
        <w:textAlignment w:val="auto"/>
        <w:rPr>
          <w:rFonts w:ascii="Garamond" w:eastAsia="Times New Roman" w:hAnsi="Garamond" w:cs="Times New Roman"/>
          <w:kern w:val="0"/>
          <w:sz w:val="24"/>
          <w:szCs w:val="24"/>
          <w:lang w:eastAsia="pt-BR"/>
        </w:rPr>
      </w:pPr>
      <w:r w:rsidRPr="00081854">
        <w:rPr>
          <w:rFonts w:ascii="Garamond" w:eastAsia="Times New Roman" w:hAnsi="Garamond" w:cs="Times New Roman"/>
          <w:b/>
          <w:bCs/>
          <w:kern w:val="0"/>
          <w:sz w:val="24"/>
          <w:szCs w:val="24"/>
          <w:lang w:eastAsia="pt-BR"/>
        </w:rPr>
        <w:tab/>
      </w:r>
      <w:r w:rsidRPr="00081854">
        <w:rPr>
          <w:rFonts w:ascii="Garamond" w:eastAsia="Times New Roman" w:hAnsi="Garamond" w:cs="Times New Roman"/>
          <w:kern w:val="0"/>
          <w:sz w:val="24"/>
          <w:szCs w:val="24"/>
          <w:lang w:eastAsia="pt-BR"/>
        </w:rPr>
        <w:t xml:space="preserve">Em Belo Horizonte, pode-se destacar o caso da Serraria Souza Pinto, antiga Serraria e Carpintaria, que após restauração, utilizando recursos advindos da Lei Federal de Incentivo a Cultura, se tornou um centro de eventos </w:t>
      </w:r>
      <w:proofErr w:type="gramStart"/>
      <w:r w:rsidRPr="00081854">
        <w:rPr>
          <w:rFonts w:ascii="Garamond" w:eastAsia="Times New Roman" w:hAnsi="Garamond" w:cs="Times New Roman"/>
          <w:kern w:val="0"/>
          <w:sz w:val="24"/>
          <w:szCs w:val="24"/>
          <w:lang w:eastAsia="pt-BR"/>
        </w:rPr>
        <w:t>culturais, de lazer e de negócios, inaugurado em 29/04/1997</w:t>
      </w:r>
      <w:proofErr w:type="gramEnd"/>
      <w:r w:rsidRPr="00081854">
        <w:rPr>
          <w:rFonts w:ascii="Garamond" w:eastAsia="Times New Roman" w:hAnsi="Garamond" w:cs="Times New Roman"/>
          <w:kern w:val="0"/>
          <w:sz w:val="24"/>
          <w:szCs w:val="24"/>
          <w:lang w:eastAsia="pt-BR"/>
        </w:rPr>
        <w:t>.</w:t>
      </w:r>
    </w:p>
    <w:p w:rsidR="00375D26" w:rsidRPr="00081854" w:rsidRDefault="00375D26" w:rsidP="00081854">
      <w:pPr>
        <w:widowControl/>
        <w:suppressAutoHyphens w:val="0"/>
        <w:autoSpaceDN/>
        <w:spacing w:after="0"/>
        <w:jc w:val="both"/>
        <w:textAlignment w:val="auto"/>
        <w:rPr>
          <w:rFonts w:ascii="Garamond" w:eastAsia="Times New Roman" w:hAnsi="Garamond" w:cs="Times New Roman"/>
          <w:kern w:val="0"/>
          <w:sz w:val="24"/>
          <w:szCs w:val="24"/>
          <w:lang w:eastAsia="pt-BR"/>
        </w:rPr>
      </w:pPr>
    </w:p>
    <w:tbl>
      <w:tblPr>
        <w:tblW w:w="9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10"/>
        <w:gridCol w:w="5030"/>
      </w:tblGrid>
      <w:tr w:rsidR="00375D26" w:rsidRPr="00081854" w:rsidTr="007E171B">
        <w:trPr>
          <w:jc w:val="center"/>
        </w:trPr>
        <w:tc>
          <w:tcPr>
            <w:tcW w:w="4900" w:type="dxa"/>
          </w:tcPr>
          <w:p w:rsidR="00375D26" w:rsidRPr="00081854" w:rsidRDefault="00375D26" w:rsidP="00081854">
            <w:pPr>
              <w:widowControl/>
              <w:suppressAutoHyphens w:val="0"/>
              <w:autoSpaceDN/>
              <w:spacing w:after="0"/>
              <w:jc w:val="both"/>
              <w:textAlignment w:val="auto"/>
              <w:rPr>
                <w:rFonts w:ascii="Garamond" w:eastAsia="Times New Roman" w:hAnsi="Garamond" w:cs="Times New Roman"/>
                <w:kern w:val="0"/>
                <w:sz w:val="24"/>
                <w:szCs w:val="24"/>
                <w:lang w:eastAsia="pt-BR"/>
              </w:rPr>
            </w:pPr>
            <w:r w:rsidRPr="00081854">
              <w:rPr>
                <w:rFonts w:ascii="Garamond" w:eastAsia="Times New Roman" w:hAnsi="Garamond" w:cs="Times New Roman"/>
                <w:noProof/>
                <w:kern w:val="0"/>
                <w:sz w:val="24"/>
                <w:szCs w:val="24"/>
                <w:lang w:eastAsia="pt-BR"/>
              </w:rPr>
              <w:drawing>
                <wp:inline distT="0" distB="0" distL="0" distR="0" wp14:anchorId="638A33B5" wp14:editId="47EE9007">
                  <wp:extent cx="3019425" cy="1828800"/>
                  <wp:effectExtent l="0" t="0" r="9525" b="0"/>
                  <wp:docPr id="5" name="Imagem 5" descr="serr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raria"/>
                          <pic:cNvPicPr>
                            <a:picLocks noChangeAspect="1" noChangeArrowheads="1"/>
                          </pic:cNvPicPr>
                        </pic:nvPicPr>
                        <pic:blipFill>
                          <a:blip r:embed="rId76">
                            <a:extLst>
                              <a:ext uri="{28A0092B-C50C-407E-A947-70E740481C1C}">
                                <a14:useLocalDpi xmlns:a14="http://schemas.microsoft.com/office/drawing/2010/main" val="0"/>
                              </a:ext>
                            </a:extLst>
                          </a:blip>
                          <a:srcRect l="2435" r="2490"/>
                          <a:stretch>
                            <a:fillRect/>
                          </a:stretch>
                        </pic:blipFill>
                        <pic:spPr bwMode="auto">
                          <a:xfrm>
                            <a:off x="0" y="0"/>
                            <a:ext cx="3019425" cy="1828800"/>
                          </a:xfrm>
                          <a:prstGeom prst="rect">
                            <a:avLst/>
                          </a:prstGeom>
                          <a:noFill/>
                          <a:ln>
                            <a:noFill/>
                          </a:ln>
                        </pic:spPr>
                      </pic:pic>
                    </a:graphicData>
                  </a:graphic>
                </wp:inline>
              </w:drawing>
            </w:r>
          </w:p>
        </w:tc>
        <w:tc>
          <w:tcPr>
            <w:tcW w:w="5022" w:type="dxa"/>
          </w:tcPr>
          <w:p w:rsidR="00375D26" w:rsidRPr="00081854" w:rsidRDefault="00375D26" w:rsidP="00081854">
            <w:pPr>
              <w:widowControl/>
              <w:suppressAutoHyphens w:val="0"/>
              <w:autoSpaceDN/>
              <w:spacing w:after="0"/>
              <w:jc w:val="both"/>
              <w:textAlignment w:val="auto"/>
              <w:rPr>
                <w:rFonts w:ascii="Garamond" w:eastAsia="Times New Roman" w:hAnsi="Garamond" w:cs="Times New Roman"/>
                <w:kern w:val="0"/>
                <w:sz w:val="24"/>
                <w:szCs w:val="24"/>
                <w:lang w:eastAsia="pt-BR"/>
              </w:rPr>
            </w:pPr>
            <w:r w:rsidRPr="00081854">
              <w:rPr>
                <w:rFonts w:ascii="Garamond" w:eastAsia="Times New Roman" w:hAnsi="Garamond" w:cs="Times New Roman"/>
                <w:noProof/>
                <w:kern w:val="0"/>
                <w:sz w:val="24"/>
                <w:szCs w:val="24"/>
                <w:lang w:eastAsia="pt-BR"/>
              </w:rPr>
              <w:drawing>
                <wp:inline distT="0" distB="0" distL="0" distR="0" wp14:anchorId="26183E40" wp14:editId="0B18F1B3">
                  <wp:extent cx="3095625" cy="1790700"/>
                  <wp:effectExtent l="0" t="0" r="9525" b="0"/>
                  <wp:docPr id="4" name="Imagem 4" descr="serrari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raria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95625" cy="1790700"/>
                          </a:xfrm>
                          <a:prstGeom prst="rect">
                            <a:avLst/>
                          </a:prstGeom>
                          <a:noFill/>
                          <a:ln>
                            <a:noFill/>
                          </a:ln>
                        </pic:spPr>
                      </pic:pic>
                    </a:graphicData>
                  </a:graphic>
                </wp:inline>
              </w:drawing>
            </w:r>
          </w:p>
        </w:tc>
      </w:tr>
      <w:tr w:rsidR="00375D26" w:rsidRPr="00415389" w:rsidTr="007E171B">
        <w:trPr>
          <w:cantSplit/>
          <w:jc w:val="center"/>
        </w:trPr>
        <w:tc>
          <w:tcPr>
            <w:tcW w:w="9922" w:type="dxa"/>
            <w:gridSpan w:val="2"/>
          </w:tcPr>
          <w:p w:rsidR="00375D26" w:rsidRPr="00415389" w:rsidRDefault="00081854" w:rsidP="00081854">
            <w:pPr>
              <w:widowControl/>
              <w:suppressAutoHyphens w:val="0"/>
              <w:autoSpaceDN/>
              <w:spacing w:after="0"/>
              <w:jc w:val="both"/>
              <w:textAlignment w:val="auto"/>
              <w:rPr>
                <w:rFonts w:ascii="Garamond" w:eastAsia="Times New Roman" w:hAnsi="Garamond" w:cs="Times New Roman"/>
                <w:kern w:val="0"/>
                <w:lang w:eastAsia="pt-BR"/>
              </w:rPr>
            </w:pPr>
            <w:r w:rsidRPr="00415389">
              <w:rPr>
                <w:rFonts w:ascii="Garamond" w:eastAsia="Times New Roman" w:hAnsi="Garamond" w:cs="Times New Roman"/>
                <w:kern w:val="0"/>
                <w:lang w:eastAsia="pt-BR"/>
              </w:rPr>
              <w:t>Figuras 57 e 58</w:t>
            </w:r>
            <w:r w:rsidR="00375D26" w:rsidRPr="00415389">
              <w:rPr>
                <w:rFonts w:ascii="Garamond" w:eastAsia="Times New Roman" w:hAnsi="Garamond" w:cs="Times New Roman"/>
                <w:kern w:val="0"/>
                <w:lang w:eastAsia="pt-BR"/>
              </w:rPr>
              <w:t xml:space="preserve"> – Serraria Souza Pinto. Fonte: http://fcs.mg.gov.br/espacos-culturais/serraria-souza-pinto/.</w:t>
            </w:r>
          </w:p>
        </w:tc>
      </w:tr>
    </w:tbl>
    <w:p w:rsidR="00375D26" w:rsidRPr="00081854" w:rsidRDefault="00375D26" w:rsidP="00081854">
      <w:pPr>
        <w:widowControl/>
        <w:suppressAutoHyphens w:val="0"/>
        <w:autoSpaceDN/>
        <w:spacing w:after="0"/>
        <w:ind w:firstLine="708"/>
        <w:jc w:val="both"/>
        <w:textAlignment w:val="auto"/>
        <w:rPr>
          <w:rFonts w:ascii="Garamond" w:eastAsia="Times New Roman" w:hAnsi="Garamond" w:cs="Times New Roman"/>
          <w:kern w:val="0"/>
          <w:sz w:val="24"/>
          <w:szCs w:val="24"/>
          <w:lang w:eastAsia="pt-BR"/>
        </w:rPr>
      </w:pPr>
    </w:p>
    <w:p w:rsidR="00375D26" w:rsidRDefault="00375D26" w:rsidP="00081854">
      <w:pPr>
        <w:widowControl/>
        <w:suppressAutoHyphens w:val="0"/>
        <w:autoSpaceDN/>
        <w:spacing w:after="0"/>
        <w:ind w:firstLine="708"/>
        <w:jc w:val="both"/>
        <w:textAlignment w:val="auto"/>
        <w:rPr>
          <w:rFonts w:ascii="Garamond" w:eastAsia="Times New Roman" w:hAnsi="Garamond" w:cs="Times New Roman"/>
          <w:kern w:val="0"/>
          <w:sz w:val="24"/>
          <w:szCs w:val="24"/>
          <w:lang w:eastAsia="pt-BR"/>
        </w:rPr>
      </w:pPr>
      <w:r w:rsidRPr="00081854">
        <w:rPr>
          <w:rFonts w:ascii="Garamond" w:eastAsia="Times New Roman" w:hAnsi="Garamond" w:cs="Times New Roman"/>
          <w:kern w:val="0"/>
          <w:sz w:val="24"/>
          <w:szCs w:val="24"/>
          <w:lang w:eastAsia="pt-BR"/>
        </w:rPr>
        <w:t>Os estudos de casos mostram que as ações de requalificação de áreas industriais aba</w:t>
      </w:r>
      <w:r w:rsidRPr="00081854">
        <w:rPr>
          <w:rFonts w:ascii="Garamond" w:eastAsia="Times New Roman" w:hAnsi="Garamond" w:cs="Times New Roman"/>
          <w:kern w:val="0"/>
          <w:sz w:val="24"/>
          <w:szCs w:val="24"/>
          <w:lang w:eastAsia="pt-BR"/>
        </w:rPr>
        <w:t>n</w:t>
      </w:r>
      <w:r w:rsidRPr="00081854">
        <w:rPr>
          <w:rFonts w:ascii="Garamond" w:eastAsia="Times New Roman" w:hAnsi="Garamond" w:cs="Times New Roman"/>
          <w:kern w:val="0"/>
          <w:sz w:val="24"/>
          <w:szCs w:val="24"/>
          <w:lang w:eastAsia="pt-BR"/>
        </w:rPr>
        <w:t xml:space="preserve">donadas ou degradadas são uma solução inteligente e economicamente viável, além de ser um fator de resgate das referências locais da população de origem. Este resgate traz à tona a noção de pertencimento, pode gerar renda e inserção social, melhora a autoestima da e contribui para a diminuição dos índices de violência. Em consequência, a apropriação do bem cultural pelos moradores e usuários contribui para sua melhor conservação. </w:t>
      </w:r>
    </w:p>
    <w:p w:rsidR="00081854" w:rsidRPr="00081854" w:rsidRDefault="00081854" w:rsidP="00081854">
      <w:pPr>
        <w:widowControl/>
        <w:suppressAutoHyphens w:val="0"/>
        <w:autoSpaceDN/>
        <w:spacing w:after="0"/>
        <w:ind w:firstLine="708"/>
        <w:jc w:val="both"/>
        <w:textAlignment w:val="auto"/>
        <w:rPr>
          <w:rFonts w:ascii="Garamond" w:eastAsia="Times New Roman" w:hAnsi="Garamond" w:cs="Times New Roman"/>
          <w:b/>
          <w:bCs/>
          <w:kern w:val="0"/>
          <w:sz w:val="24"/>
          <w:szCs w:val="24"/>
          <w:lang w:eastAsia="pt-BR"/>
        </w:rPr>
      </w:pPr>
    </w:p>
    <w:p w:rsidR="00CF4A10" w:rsidRPr="00081854" w:rsidRDefault="009761C4" w:rsidP="00081854">
      <w:pPr>
        <w:pStyle w:val="Standard"/>
        <w:widowControl w:val="0"/>
        <w:numPr>
          <w:ilvl w:val="0"/>
          <w:numId w:val="10"/>
        </w:numPr>
        <w:spacing w:after="0"/>
        <w:jc w:val="both"/>
        <w:rPr>
          <w:rFonts w:ascii="Garamond" w:hAnsi="Garamond"/>
          <w:b/>
          <w:sz w:val="24"/>
          <w:szCs w:val="24"/>
        </w:rPr>
      </w:pPr>
      <w:r w:rsidRPr="00081854">
        <w:rPr>
          <w:rFonts w:ascii="Garamond" w:hAnsi="Garamond"/>
          <w:b/>
          <w:sz w:val="24"/>
          <w:szCs w:val="24"/>
        </w:rPr>
        <w:t>Conclusões:</w:t>
      </w:r>
    </w:p>
    <w:p w:rsidR="00375D26" w:rsidRDefault="00375D26" w:rsidP="00E277F3">
      <w:pPr>
        <w:pStyle w:val="Standard"/>
        <w:widowControl w:val="0"/>
        <w:spacing w:after="0"/>
        <w:ind w:left="-284"/>
        <w:jc w:val="both"/>
        <w:rPr>
          <w:rFonts w:ascii="Garamond" w:eastAsia="Times New Roman" w:hAnsi="Garamond" w:cs="Garamond"/>
          <w:bCs/>
          <w:sz w:val="24"/>
          <w:szCs w:val="24"/>
          <w:lang w:eastAsia="zh-CN"/>
        </w:rPr>
      </w:pPr>
    </w:p>
    <w:p w:rsidR="00D320F7" w:rsidRDefault="00D320F7" w:rsidP="00D320F7">
      <w:pPr>
        <w:widowControl/>
        <w:suppressAutoHyphens w:val="0"/>
        <w:autoSpaceDN/>
        <w:spacing w:after="0"/>
        <w:ind w:firstLine="708"/>
        <w:jc w:val="both"/>
        <w:textAlignment w:val="auto"/>
        <w:rPr>
          <w:rFonts w:ascii="Garamond" w:eastAsia="Times New Roman" w:hAnsi="Garamond" w:cs="Times New Roman"/>
          <w:kern w:val="0"/>
          <w:sz w:val="24"/>
          <w:szCs w:val="24"/>
          <w:lang w:eastAsia="pt-BR"/>
        </w:rPr>
      </w:pPr>
      <w:r w:rsidRPr="00D320F7">
        <w:rPr>
          <w:rFonts w:ascii="Garamond" w:eastAsia="Times New Roman" w:hAnsi="Garamond" w:cs="Times New Roman"/>
          <w:kern w:val="0"/>
          <w:sz w:val="24"/>
          <w:szCs w:val="24"/>
          <w:lang w:eastAsia="pt-BR"/>
        </w:rPr>
        <w:t>Os bens culturais vistoriados, integrantes da antiga Fábrica de Tecidos, além constitu</w:t>
      </w:r>
      <w:r w:rsidRPr="00D320F7">
        <w:rPr>
          <w:rFonts w:ascii="Garamond" w:eastAsia="Times New Roman" w:hAnsi="Garamond" w:cs="Times New Roman"/>
          <w:kern w:val="0"/>
          <w:sz w:val="24"/>
          <w:szCs w:val="24"/>
          <w:lang w:eastAsia="pt-BR"/>
        </w:rPr>
        <w:t>í</w:t>
      </w:r>
      <w:r w:rsidRPr="00D320F7">
        <w:rPr>
          <w:rFonts w:ascii="Garamond" w:eastAsia="Times New Roman" w:hAnsi="Garamond" w:cs="Times New Roman"/>
          <w:kern w:val="0"/>
          <w:sz w:val="24"/>
          <w:szCs w:val="24"/>
          <w:lang w:eastAsia="pt-BR"/>
        </w:rPr>
        <w:t xml:space="preserve">rem um importante conjunto arquitetônico, é um espaço considerado lugar de memória, de significado valor cultural para a comunidade de Pedro Leopoldo, o que se confirma com o tombamento dos imóveis </w:t>
      </w:r>
      <w:r>
        <w:rPr>
          <w:rFonts w:ascii="Garamond" w:eastAsia="Times New Roman" w:hAnsi="Garamond" w:cs="Times New Roman"/>
          <w:kern w:val="0"/>
          <w:sz w:val="24"/>
          <w:szCs w:val="24"/>
          <w:lang w:eastAsia="pt-BR"/>
        </w:rPr>
        <w:t>e pela classificação no Plano Diretor como Área de Interesse Urb</w:t>
      </w:r>
      <w:r>
        <w:rPr>
          <w:rFonts w:ascii="Garamond" w:eastAsia="Times New Roman" w:hAnsi="Garamond" w:cs="Times New Roman"/>
          <w:kern w:val="0"/>
          <w:sz w:val="24"/>
          <w:szCs w:val="24"/>
          <w:lang w:eastAsia="pt-BR"/>
        </w:rPr>
        <w:t>a</w:t>
      </w:r>
      <w:r>
        <w:rPr>
          <w:rFonts w:ascii="Garamond" w:eastAsia="Times New Roman" w:hAnsi="Garamond" w:cs="Times New Roman"/>
          <w:kern w:val="0"/>
          <w:sz w:val="24"/>
          <w:szCs w:val="24"/>
          <w:lang w:eastAsia="pt-BR"/>
        </w:rPr>
        <w:t xml:space="preserve">nístico Cultural. </w:t>
      </w:r>
    </w:p>
    <w:p w:rsidR="00415389" w:rsidRPr="00D320F7" w:rsidRDefault="00415389" w:rsidP="00D320F7">
      <w:pPr>
        <w:widowControl/>
        <w:suppressAutoHyphens w:val="0"/>
        <w:autoSpaceDN/>
        <w:spacing w:after="0"/>
        <w:ind w:firstLine="708"/>
        <w:jc w:val="both"/>
        <w:textAlignment w:val="auto"/>
        <w:rPr>
          <w:rFonts w:ascii="Garamond" w:eastAsia="Times New Roman" w:hAnsi="Garamond" w:cs="Times New Roman"/>
          <w:kern w:val="0"/>
          <w:sz w:val="24"/>
          <w:szCs w:val="24"/>
          <w:lang w:eastAsia="pt-BR"/>
        </w:rPr>
      </w:pPr>
    </w:p>
    <w:p w:rsidR="00D320F7" w:rsidRDefault="00D320F7" w:rsidP="00D320F7">
      <w:pPr>
        <w:widowControl/>
        <w:suppressAutoHyphens w:val="0"/>
        <w:autoSpaceDN/>
        <w:spacing w:after="0"/>
        <w:ind w:firstLine="708"/>
        <w:jc w:val="both"/>
        <w:textAlignment w:val="auto"/>
        <w:rPr>
          <w:rFonts w:ascii="Garamond" w:eastAsia="Times New Roman" w:hAnsi="Garamond" w:cs="Times New Roman"/>
          <w:kern w:val="0"/>
          <w:sz w:val="24"/>
          <w:szCs w:val="24"/>
          <w:lang w:eastAsia="pt-BR"/>
        </w:rPr>
      </w:pPr>
      <w:r w:rsidRPr="00D320F7">
        <w:rPr>
          <w:rFonts w:ascii="Garamond" w:eastAsia="Times New Roman" w:hAnsi="Garamond" w:cs="Times New Roman"/>
          <w:kern w:val="0"/>
          <w:sz w:val="24"/>
          <w:szCs w:val="24"/>
          <w:lang w:eastAsia="pt-BR"/>
        </w:rPr>
        <w:t xml:space="preserve">A Fábrica de Tecidos faz parte da história de Pedro Leopoldo, por abrigar algumas construções que remetem à Fazenda da Cachoeira Grande (primeira fazenda da localidade) e </w:t>
      </w:r>
      <w:r w:rsidRPr="00D320F7">
        <w:rPr>
          <w:rFonts w:ascii="Garamond" w:eastAsia="Times New Roman" w:hAnsi="Garamond" w:cs="Times New Roman"/>
          <w:kern w:val="0"/>
          <w:sz w:val="24"/>
          <w:szCs w:val="24"/>
          <w:lang w:eastAsia="pt-BR"/>
        </w:rPr>
        <w:lastRenderedPageBreak/>
        <w:t xml:space="preserve">pela importância da fábrica no contexto </w:t>
      </w:r>
      <w:proofErr w:type="spellStart"/>
      <w:r w:rsidRPr="00D320F7">
        <w:rPr>
          <w:rFonts w:ascii="Garamond" w:eastAsia="Times New Roman" w:hAnsi="Garamond" w:cs="Times New Roman"/>
          <w:kern w:val="0"/>
          <w:sz w:val="24"/>
          <w:szCs w:val="24"/>
          <w:lang w:eastAsia="pt-BR"/>
        </w:rPr>
        <w:t>sócio-econômico</w:t>
      </w:r>
      <w:proofErr w:type="spellEnd"/>
      <w:r w:rsidRPr="00D320F7">
        <w:rPr>
          <w:rFonts w:ascii="Garamond" w:eastAsia="Times New Roman" w:hAnsi="Garamond" w:cs="Times New Roman"/>
          <w:kern w:val="0"/>
          <w:sz w:val="24"/>
          <w:szCs w:val="24"/>
          <w:lang w:eastAsia="pt-BR"/>
        </w:rPr>
        <w:t xml:space="preserve"> ao longo dos tempos, sendo junt</w:t>
      </w:r>
      <w:r w:rsidRPr="00D320F7">
        <w:rPr>
          <w:rFonts w:ascii="Garamond" w:eastAsia="Times New Roman" w:hAnsi="Garamond" w:cs="Times New Roman"/>
          <w:kern w:val="0"/>
          <w:sz w:val="24"/>
          <w:szCs w:val="24"/>
          <w:lang w:eastAsia="pt-BR"/>
        </w:rPr>
        <w:t>a</w:t>
      </w:r>
      <w:r w:rsidRPr="00D320F7">
        <w:rPr>
          <w:rFonts w:ascii="Garamond" w:eastAsia="Times New Roman" w:hAnsi="Garamond" w:cs="Times New Roman"/>
          <w:kern w:val="0"/>
          <w:sz w:val="24"/>
          <w:szCs w:val="24"/>
          <w:lang w:eastAsia="pt-BR"/>
        </w:rPr>
        <w:t>mente com a Estação Ferroviária um dos responsáveis pelo desenvolvimento da região.</w:t>
      </w:r>
    </w:p>
    <w:p w:rsidR="00D320F7" w:rsidRPr="00D320F7" w:rsidRDefault="00D320F7" w:rsidP="00D320F7">
      <w:pPr>
        <w:widowControl/>
        <w:suppressAutoHyphens w:val="0"/>
        <w:autoSpaceDN/>
        <w:spacing w:after="0"/>
        <w:ind w:firstLine="708"/>
        <w:jc w:val="both"/>
        <w:textAlignment w:val="auto"/>
        <w:rPr>
          <w:rFonts w:ascii="Garamond" w:eastAsia="Times New Roman" w:hAnsi="Garamond" w:cs="Times New Roman"/>
          <w:kern w:val="0"/>
          <w:sz w:val="24"/>
          <w:szCs w:val="24"/>
          <w:lang w:eastAsia="pt-BR"/>
        </w:rPr>
      </w:pPr>
    </w:p>
    <w:p w:rsidR="00D320F7" w:rsidRPr="00D320F7" w:rsidRDefault="00D320F7" w:rsidP="00D320F7">
      <w:pPr>
        <w:widowControl/>
        <w:suppressAutoHyphens w:val="0"/>
        <w:autoSpaceDN/>
        <w:spacing w:after="0"/>
        <w:ind w:firstLine="708"/>
        <w:jc w:val="both"/>
        <w:textAlignment w:val="auto"/>
        <w:rPr>
          <w:rFonts w:ascii="Garamond" w:eastAsia="Times New Roman" w:hAnsi="Garamond" w:cs="Times New Roman"/>
          <w:kern w:val="0"/>
          <w:sz w:val="24"/>
          <w:szCs w:val="24"/>
          <w:lang w:eastAsia="pt-BR"/>
        </w:rPr>
      </w:pPr>
      <w:r w:rsidRPr="00D320F7">
        <w:rPr>
          <w:rFonts w:ascii="Garamond" w:eastAsia="Times New Roman" w:hAnsi="Garamond" w:cs="Times New Roman"/>
          <w:kern w:val="0"/>
          <w:sz w:val="24"/>
          <w:szCs w:val="24"/>
          <w:lang w:eastAsia="pt-BR"/>
        </w:rPr>
        <w:t xml:space="preserve">Apesar de toda sua importância, os bens culturais tombados </w:t>
      </w:r>
      <w:proofErr w:type="gramStart"/>
      <w:r w:rsidRPr="00D320F7">
        <w:rPr>
          <w:rFonts w:ascii="Garamond" w:eastAsia="Times New Roman" w:hAnsi="Garamond" w:cs="Times New Roman"/>
          <w:kern w:val="0"/>
          <w:sz w:val="24"/>
          <w:szCs w:val="24"/>
          <w:lang w:eastAsia="pt-BR"/>
        </w:rPr>
        <w:t>encontram-se</w:t>
      </w:r>
      <w:proofErr w:type="gramEnd"/>
      <w:r w:rsidRPr="00D320F7">
        <w:rPr>
          <w:rFonts w:ascii="Garamond" w:eastAsia="Times New Roman" w:hAnsi="Garamond" w:cs="Times New Roman"/>
          <w:kern w:val="0"/>
          <w:sz w:val="24"/>
          <w:szCs w:val="24"/>
          <w:lang w:eastAsia="pt-BR"/>
        </w:rPr>
        <w:t xml:space="preserve"> em regular estado de conservação. Acredita-se que um conjunto de fatores contribuiu com a deterioração dos referidos bens, entre eles a antiguidade das edificações</w:t>
      </w:r>
      <w:r>
        <w:rPr>
          <w:rFonts w:ascii="Garamond" w:eastAsia="Times New Roman" w:hAnsi="Garamond" w:cs="Times New Roman"/>
          <w:kern w:val="0"/>
          <w:sz w:val="24"/>
          <w:szCs w:val="24"/>
          <w:lang w:eastAsia="pt-BR"/>
        </w:rPr>
        <w:t xml:space="preserve"> e a falta de ações de manutenção</w:t>
      </w:r>
      <w:r>
        <w:rPr>
          <w:rStyle w:val="Refdenotaderodap"/>
          <w:rFonts w:ascii="Garamond" w:eastAsia="Times New Roman" w:hAnsi="Garamond" w:cs="Times New Roman"/>
          <w:kern w:val="0"/>
          <w:sz w:val="24"/>
          <w:szCs w:val="24"/>
          <w:lang w:eastAsia="pt-BR"/>
        </w:rPr>
        <w:footnoteReference w:id="7"/>
      </w:r>
      <w:r>
        <w:rPr>
          <w:rFonts w:ascii="Garamond" w:eastAsia="Times New Roman" w:hAnsi="Garamond" w:cs="Times New Roman"/>
          <w:kern w:val="0"/>
          <w:sz w:val="24"/>
          <w:szCs w:val="24"/>
          <w:lang w:eastAsia="pt-BR"/>
        </w:rPr>
        <w:t xml:space="preserve"> e conservação</w:t>
      </w:r>
      <w:r>
        <w:rPr>
          <w:rStyle w:val="Refdenotaderodap"/>
          <w:rFonts w:ascii="Garamond" w:eastAsia="Times New Roman" w:hAnsi="Garamond" w:cs="Times New Roman"/>
          <w:kern w:val="0"/>
          <w:sz w:val="24"/>
          <w:szCs w:val="24"/>
          <w:lang w:eastAsia="pt-BR"/>
        </w:rPr>
        <w:footnoteReference w:id="8"/>
      </w:r>
      <w:r>
        <w:rPr>
          <w:rFonts w:ascii="Garamond" w:eastAsia="Times New Roman" w:hAnsi="Garamond" w:cs="Times New Roman"/>
          <w:kern w:val="0"/>
          <w:sz w:val="24"/>
          <w:szCs w:val="24"/>
          <w:lang w:eastAsia="pt-BR"/>
        </w:rPr>
        <w:t xml:space="preserve"> necessárias.</w:t>
      </w:r>
    </w:p>
    <w:p w:rsidR="00D320F7" w:rsidRPr="00D320F7" w:rsidRDefault="00D320F7" w:rsidP="00D320F7">
      <w:pPr>
        <w:spacing w:after="0" w:line="240" w:lineRule="auto"/>
        <w:ind w:firstLine="709"/>
        <w:jc w:val="both"/>
        <w:rPr>
          <w:rFonts w:ascii="Garamond" w:eastAsia="Times New Roman" w:hAnsi="Garamond" w:cs="Times New Roman"/>
          <w:kern w:val="0"/>
          <w:sz w:val="24"/>
          <w:szCs w:val="23"/>
          <w:lang w:eastAsia="pt-BR"/>
        </w:rPr>
      </w:pPr>
    </w:p>
    <w:p w:rsidR="00D320F7" w:rsidRDefault="00D320F7" w:rsidP="00016EB4">
      <w:pPr>
        <w:widowControl/>
        <w:suppressAutoHyphens w:val="0"/>
        <w:autoSpaceDN/>
        <w:spacing w:after="0"/>
        <w:ind w:firstLine="708"/>
        <w:jc w:val="both"/>
        <w:textAlignment w:val="auto"/>
        <w:rPr>
          <w:rFonts w:ascii="Garamond" w:eastAsia="Times New Roman" w:hAnsi="Garamond" w:cs="Times New Roman"/>
          <w:kern w:val="0"/>
          <w:sz w:val="24"/>
          <w:szCs w:val="24"/>
          <w:lang w:eastAsia="pt-BR"/>
        </w:rPr>
      </w:pPr>
      <w:r w:rsidRPr="00016EB4">
        <w:rPr>
          <w:rFonts w:ascii="Garamond" w:eastAsia="Times New Roman" w:hAnsi="Garamond" w:cs="Times New Roman"/>
          <w:kern w:val="0"/>
          <w:sz w:val="24"/>
          <w:szCs w:val="24"/>
          <w:lang w:eastAsia="pt-BR"/>
        </w:rPr>
        <w:t>Constatamos que apesar dos bens configurarem em um conjunto histórico, arquitet</w:t>
      </w:r>
      <w:r w:rsidRPr="00016EB4">
        <w:rPr>
          <w:rFonts w:ascii="Garamond" w:eastAsia="Times New Roman" w:hAnsi="Garamond" w:cs="Times New Roman"/>
          <w:kern w:val="0"/>
          <w:sz w:val="24"/>
          <w:szCs w:val="24"/>
          <w:lang w:eastAsia="pt-BR"/>
        </w:rPr>
        <w:t>ô</w:t>
      </w:r>
      <w:r w:rsidRPr="00016EB4">
        <w:rPr>
          <w:rFonts w:ascii="Garamond" w:eastAsia="Times New Roman" w:hAnsi="Garamond" w:cs="Times New Roman"/>
          <w:kern w:val="0"/>
          <w:sz w:val="24"/>
          <w:szCs w:val="24"/>
          <w:lang w:eastAsia="pt-BR"/>
        </w:rPr>
        <w:t>nico e urbanístico, os tombamentos foram realizados de forma isolada, o que dificulta o trat</w:t>
      </w:r>
      <w:r w:rsidRPr="00016EB4">
        <w:rPr>
          <w:rFonts w:ascii="Garamond" w:eastAsia="Times New Roman" w:hAnsi="Garamond" w:cs="Times New Roman"/>
          <w:kern w:val="0"/>
          <w:sz w:val="24"/>
          <w:szCs w:val="24"/>
          <w:lang w:eastAsia="pt-BR"/>
        </w:rPr>
        <w:t>a</w:t>
      </w:r>
      <w:r w:rsidRPr="00016EB4">
        <w:rPr>
          <w:rFonts w:ascii="Garamond" w:eastAsia="Times New Roman" w:hAnsi="Garamond" w:cs="Times New Roman"/>
          <w:kern w:val="0"/>
          <w:sz w:val="24"/>
          <w:szCs w:val="24"/>
          <w:lang w:eastAsia="pt-BR"/>
        </w:rPr>
        <w:t xml:space="preserve">mento como conjunto. Além disso, os tombamentos são muito antigos, com definição precária de perímetros de proteção </w:t>
      </w:r>
      <w:r w:rsidR="00016EB4" w:rsidRPr="00016EB4">
        <w:rPr>
          <w:rFonts w:ascii="Garamond" w:eastAsia="Times New Roman" w:hAnsi="Garamond" w:cs="Times New Roman"/>
          <w:kern w:val="0"/>
          <w:sz w:val="24"/>
          <w:szCs w:val="24"/>
          <w:lang w:eastAsia="pt-BR"/>
        </w:rPr>
        <w:t>e sem a definição de diretrizes de intervenção nos bens culturais.</w:t>
      </w:r>
    </w:p>
    <w:p w:rsidR="001A4956" w:rsidRDefault="001A4956" w:rsidP="00016EB4">
      <w:pPr>
        <w:widowControl/>
        <w:suppressAutoHyphens w:val="0"/>
        <w:autoSpaceDN/>
        <w:spacing w:after="0"/>
        <w:ind w:firstLine="708"/>
        <w:jc w:val="both"/>
        <w:textAlignment w:val="auto"/>
        <w:rPr>
          <w:rFonts w:ascii="Garamond" w:eastAsia="Times New Roman" w:hAnsi="Garamond" w:cs="Times New Roman"/>
          <w:kern w:val="0"/>
          <w:sz w:val="24"/>
          <w:szCs w:val="24"/>
          <w:lang w:eastAsia="pt-BR"/>
        </w:rPr>
      </w:pPr>
    </w:p>
    <w:p w:rsidR="00EE1B12" w:rsidRDefault="00EE1B12" w:rsidP="00016EB4">
      <w:pPr>
        <w:widowControl/>
        <w:suppressAutoHyphens w:val="0"/>
        <w:autoSpaceDN/>
        <w:spacing w:after="0"/>
        <w:ind w:firstLine="708"/>
        <w:jc w:val="both"/>
        <w:textAlignment w:val="auto"/>
        <w:rPr>
          <w:rFonts w:ascii="Garamond" w:eastAsia="Times New Roman" w:hAnsi="Garamond" w:cs="Times New Roman"/>
          <w:kern w:val="0"/>
          <w:sz w:val="24"/>
          <w:szCs w:val="24"/>
          <w:lang w:eastAsia="pt-BR"/>
        </w:rPr>
      </w:pPr>
      <w:r>
        <w:rPr>
          <w:rFonts w:ascii="Garamond" w:eastAsia="Times New Roman" w:hAnsi="Garamond" w:cs="Times New Roman"/>
          <w:kern w:val="0"/>
          <w:sz w:val="24"/>
          <w:szCs w:val="24"/>
          <w:lang w:eastAsia="pt-BR"/>
        </w:rPr>
        <w:t>Por todo o exposto, sugere-se:</w:t>
      </w:r>
    </w:p>
    <w:p w:rsidR="00EE1B12" w:rsidRDefault="00EE1B12" w:rsidP="00016EB4">
      <w:pPr>
        <w:widowControl/>
        <w:suppressAutoHyphens w:val="0"/>
        <w:autoSpaceDN/>
        <w:spacing w:after="0"/>
        <w:ind w:firstLine="708"/>
        <w:jc w:val="both"/>
        <w:textAlignment w:val="auto"/>
        <w:rPr>
          <w:rFonts w:ascii="Garamond" w:eastAsia="Times New Roman" w:hAnsi="Garamond" w:cs="Times New Roman"/>
          <w:kern w:val="0"/>
          <w:sz w:val="24"/>
          <w:szCs w:val="24"/>
          <w:lang w:eastAsia="pt-BR"/>
        </w:rPr>
      </w:pPr>
    </w:p>
    <w:p w:rsidR="00EE1B12" w:rsidRDefault="00016EB4" w:rsidP="00EE1B12">
      <w:pPr>
        <w:pStyle w:val="PargrafodaLista"/>
        <w:numPr>
          <w:ilvl w:val="0"/>
          <w:numId w:val="16"/>
        </w:numPr>
        <w:suppressAutoHyphens w:val="0"/>
        <w:autoSpaceDN/>
        <w:spacing w:after="0"/>
        <w:jc w:val="both"/>
        <w:textAlignment w:val="auto"/>
        <w:rPr>
          <w:rFonts w:ascii="Garamond" w:eastAsia="Times New Roman" w:hAnsi="Garamond" w:cs="Times New Roman"/>
          <w:kern w:val="0"/>
          <w:sz w:val="24"/>
          <w:szCs w:val="24"/>
          <w:u w:val="single"/>
          <w:lang w:eastAsia="pt-BR"/>
        </w:rPr>
      </w:pPr>
      <w:r w:rsidRPr="00EE1B12">
        <w:rPr>
          <w:rFonts w:ascii="Garamond" w:eastAsia="Times New Roman" w:hAnsi="Garamond" w:cs="Times New Roman"/>
          <w:kern w:val="0"/>
          <w:sz w:val="24"/>
          <w:szCs w:val="24"/>
          <w:lang w:eastAsia="pt-BR"/>
        </w:rPr>
        <w:t>Tendo em vista que a legislação urbanística não define parâmetros urbanísticos para uso e ocupação destas áreas, deixando a c</w:t>
      </w:r>
      <w:r w:rsidR="00721EF8" w:rsidRPr="00EE1B12">
        <w:rPr>
          <w:rFonts w:ascii="Garamond" w:eastAsia="Times New Roman" w:hAnsi="Garamond" w:cs="Times New Roman"/>
          <w:kern w:val="0"/>
          <w:sz w:val="24"/>
          <w:szCs w:val="24"/>
          <w:lang w:eastAsia="pt-BR"/>
        </w:rPr>
        <w:t>ritério</w:t>
      </w:r>
      <w:r w:rsidRPr="00EE1B12">
        <w:rPr>
          <w:rFonts w:ascii="Garamond" w:eastAsia="Times New Roman" w:hAnsi="Garamond" w:cs="Times New Roman"/>
          <w:kern w:val="0"/>
          <w:sz w:val="24"/>
          <w:szCs w:val="24"/>
          <w:lang w:eastAsia="pt-BR"/>
        </w:rPr>
        <w:t xml:space="preserve"> dos conselhos municipais a análise de futuras intervenções na área, </w:t>
      </w:r>
      <w:r w:rsidRPr="00EE1B12">
        <w:rPr>
          <w:rFonts w:ascii="Garamond" w:eastAsia="Times New Roman" w:hAnsi="Garamond" w:cs="Times New Roman"/>
          <w:kern w:val="0"/>
          <w:sz w:val="24"/>
          <w:szCs w:val="24"/>
          <w:u w:val="single"/>
          <w:lang w:eastAsia="pt-BR"/>
        </w:rPr>
        <w:t>faz-se urgente o esta</w:t>
      </w:r>
      <w:r w:rsidR="00721EF8" w:rsidRPr="00EE1B12">
        <w:rPr>
          <w:rFonts w:ascii="Garamond" w:eastAsia="Times New Roman" w:hAnsi="Garamond" w:cs="Times New Roman"/>
          <w:kern w:val="0"/>
          <w:sz w:val="24"/>
          <w:szCs w:val="24"/>
          <w:u w:val="single"/>
          <w:lang w:eastAsia="pt-BR"/>
        </w:rPr>
        <w:t>belecimento de diretrizes especí</w:t>
      </w:r>
      <w:r w:rsidRPr="00EE1B12">
        <w:rPr>
          <w:rFonts w:ascii="Garamond" w:eastAsia="Times New Roman" w:hAnsi="Garamond" w:cs="Times New Roman"/>
          <w:kern w:val="0"/>
          <w:sz w:val="24"/>
          <w:szCs w:val="24"/>
          <w:u w:val="single"/>
          <w:lang w:eastAsia="pt-BR"/>
        </w:rPr>
        <w:t>ficas para intervenção nos bens integrantes da antiga fábrica de tecidos e seu entorno</w:t>
      </w:r>
      <w:r w:rsidRPr="00EE1B12">
        <w:rPr>
          <w:rFonts w:ascii="Garamond" w:eastAsia="Times New Roman" w:hAnsi="Garamond" w:cs="Times New Roman"/>
          <w:kern w:val="0"/>
          <w:sz w:val="24"/>
          <w:szCs w:val="24"/>
          <w:lang w:eastAsia="pt-BR"/>
        </w:rPr>
        <w:t>, para serem utilizados como referência</w:t>
      </w:r>
      <w:proofErr w:type="gramStart"/>
      <w:r w:rsidRPr="00EE1B12">
        <w:rPr>
          <w:rFonts w:ascii="Garamond" w:eastAsia="Times New Roman" w:hAnsi="Garamond" w:cs="Times New Roman"/>
          <w:kern w:val="0"/>
          <w:sz w:val="24"/>
          <w:szCs w:val="24"/>
          <w:lang w:eastAsia="pt-BR"/>
        </w:rPr>
        <w:t xml:space="preserve">  </w:t>
      </w:r>
      <w:proofErr w:type="gramEnd"/>
      <w:r w:rsidRPr="00EE1B12">
        <w:rPr>
          <w:rFonts w:ascii="Garamond" w:eastAsia="Times New Roman" w:hAnsi="Garamond" w:cs="Times New Roman"/>
          <w:kern w:val="0"/>
          <w:sz w:val="24"/>
          <w:szCs w:val="24"/>
          <w:lang w:eastAsia="pt-BR"/>
        </w:rPr>
        <w:t>pelos conselhe</w:t>
      </w:r>
      <w:r w:rsidRPr="00EE1B12">
        <w:rPr>
          <w:rFonts w:ascii="Garamond" w:eastAsia="Times New Roman" w:hAnsi="Garamond" w:cs="Times New Roman"/>
          <w:kern w:val="0"/>
          <w:sz w:val="24"/>
          <w:szCs w:val="24"/>
          <w:lang w:eastAsia="pt-BR"/>
        </w:rPr>
        <w:t>i</w:t>
      </w:r>
      <w:r w:rsidRPr="00EE1B12">
        <w:rPr>
          <w:rFonts w:ascii="Garamond" w:eastAsia="Times New Roman" w:hAnsi="Garamond" w:cs="Times New Roman"/>
          <w:kern w:val="0"/>
          <w:sz w:val="24"/>
          <w:szCs w:val="24"/>
          <w:lang w:eastAsia="pt-BR"/>
        </w:rPr>
        <w:t xml:space="preserve">ros municipais. </w:t>
      </w:r>
      <w:r w:rsidR="00EE1B12" w:rsidRPr="00EE1B12">
        <w:rPr>
          <w:rFonts w:ascii="Garamond" w:eastAsia="Times New Roman" w:hAnsi="Garamond" w:cs="Times New Roman"/>
          <w:kern w:val="0"/>
          <w:sz w:val="24"/>
          <w:szCs w:val="24"/>
          <w:lang w:eastAsia="pt-BR"/>
        </w:rPr>
        <w:t>Sendo assim</w:t>
      </w:r>
      <w:r w:rsidR="00EE1B12" w:rsidRPr="00EE1B12">
        <w:rPr>
          <w:rFonts w:ascii="Garamond" w:eastAsia="Times New Roman" w:hAnsi="Garamond" w:cs="Times New Roman"/>
          <w:kern w:val="0"/>
          <w:sz w:val="24"/>
          <w:szCs w:val="24"/>
          <w:u w:val="single"/>
          <w:lang w:eastAsia="pt-BR"/>
        </w:rPr>
        <w:t>, é urgente e</w:t>
      </w:r>
      <w:r w:rsidRPr="00EE1B12">
        <w:rPr>
          <w:rFonts w:ascii="Garamond" w:eastAsia="Times New Roman" w:hAnsi="Garamond" w:cs="Times New Roman"/>
          <w:kern w:val="0"/>
          <w:sz w:val="24"/>
          <w:szCs w:val="24"/>
          <w:u w:val="single"/>
          <w:lang w:eastAsia="pt-BR"/>
        </w:rPr>
        <w:t xml:space="preserve"> necessária a revisão e complementação dos Dossiês de Tombamento dos bens integrantes da antiga fábrica de tecidos,</w:t>
      </w:r>
      <w:r w:rsidRPr="00EE1B12">
        <w:rPr>
          <w:rFonts w:ascii="Garamond" w:eastAsia="Times New Roman" w:hAnsi="Garamond" w:cs="Times New Roman"/>
          <w:kern w:val="0"/>
          <w:sz w:val="24"/>
          <w:szCs w:val="24"/>
          <w:lang w:eastAsia="pt-BR"/>
        </w:rPr>
        <w:t xml:space="preserve"> </w:t>
      </w:r>
      <w:r w:rsidRPr="00EE1B12">
        <w:rPr>
          <w:rFonts w:ascii="Garamond" w:eastAsia="Times New Roman" w:hAnsi="Garamond" w:cs="Times New Roman"/>
          <w:kern w:val="0"/>
          <w:sz w:val="24"/>
          <w:szCs w:val="24"/>
          <w:u w:val="single"/>
          <w:lang w:eastAsia="pt-BR"/>
        </w:rPr>
        <w:t>prevendo diretrizes e estabelecendo perímetros de tombamento e entorno mais claros</w:t>
      </w:r>
      <w:r w:rsidRPr="00EE1B12">
        <w:rPr>
          <w:rFonts w:ascii="Garamond" w:eastAsia="Times New Roman" w:hAnsi="Garamond" w:cs="Times New Roman"/>
          <w:kern w:val="0"/>
          <w:sz w:val="24"/>
          <w:szCs w:val="24"/>
          <w:lang w:eastAsia="pt-BR"/>
        </w:rPr>
        <w:t xml:space="preserve">. </w:t>
      </w:r>
      <w:r w:rsidRPr="00EE1B12">
        <w:rPr>
          <w:rFonts w:ascii="Garamond" w:eastAsia="Times New Roman" w:hAnsi="Garamond" w:cs="Times New Roman"/>
          <w:kern w:val="0"/>
          <w:sz w:val="24"/>
          <w:szCs w:val="24"/>
          <w:u w:val="single"/>
          <w:lang w:eastAsia="pt-BR"/>
        </w:rPr>
        <w:t>É desejável que esta revisão considere o aspecto o aspecto de conjunto, promovendo o entendimento da dinâmica</w:t>
      </w:r>
      <w:proofErr w:type="gramStart"/>
      <w:r w:rsidRPr="00EE1B12">
        <w:rPr>
          <w:rFonts w:ascii="Garamond" w:eastAsia="Times New Roman" w:hAnsi="Garamond" w:cs="Times New Roman"/>
          <w:kern w:val="0"/>
          <w:sz w:val="24"/>
          <w:szCs w:val="24"/>
          <w:u w:val="single"/>
          <w:lang w:eastAsia="pt-BR"/>
        </w:rPr>
        <w:t xml:space="preserve">  </w:t>
      </w:r>
      <w:proofErr w:type="gramEnd"/>
      <w:r w:rsidRPr="00EE1B12">
        <w:rPr>
          <w:rFonts w:ascii="Garamond" w:eastAsia="Times New Roman" w:hAnsi="Garamond" w:cs="Times New Roman"/>
          <w:kern w:val="0"/>
          <w:sz w:val="24"/>
          <w:szCs w:val="24"/>
          <w:u w:val="single"/>
          <w:lang w:eastAsia="pt-BR"/>
        </w:rPr>
        <w:t xml:space="preserve">de funcionamento da antiga fábrica e seus anexos e  uniformidade das ações de preservação. </w:t>
      </w:r>
      <w:r w:rsidR="00E0259D">
        <w:rPr>
          <w:rFonts w:ascii="Garamond" w:eastAsia="Times New Roman" w:hAnsi="Garamond" w:cs="Times New Roman"/>
          <w:kern w:val="0"/>
          <w:sz w:val="24"/>
          <w:szCs w:val="24"/>
          <w:u w:val="single"/>
          <w:lang w:eastAsia="pt-BR"/>
        </w:rPr>
        <w:t>O tombamento de conjunto deve incluir a chaminé, símbolo da industrialização, de grande impo</w:t>
      </w:r>
      <w:r w:rsidR="00E0259D">
        <w:rPr>
          <w:rFonts w:ascii="Garamond" w:eastAsia="Times New Roman" w:hAnsi="Garamond" w:cs="Times New Roman"/>
          <w:kern w:val="0"/>
          <w:sz w:val="24"/>
          <w:szCs w:val="24"/>
          <w:u w:val="single"/>
          <w:lang w:eastAsia="pt-BR"/>
        </w:rPr>
        <w:t>r</w:t>
      </w:r>
      <w:r w:rsidR="00E0259D">
        <w:rPr>
          <w:rFonts w:ascii="Garamond" w:eastAsia="Times New Roman" w:hAnsi="Garamond" w:cs="Times New Roman"/>
          <w:kern w:val="0"/>
          <w:sz w:val="24"/>
          <w:szCs w:val="24"/>
          <w:u w:val="single"/>
          <w:lang w:eastAsia="pt-BR"/>
        </w:rPr>
        <w:t xml:space="preserve">tância paisagística e histórica, que ainda se encontra sem proteção. </w:t>
      </w:r>
    </w:p>
    <w:p w:rsidR="00EE1B12" w:rsidRDefault="00EE1B12" w:rsidP="00EE1B12">
      <w:pPr>
        <w:pStyle w:val="PargrafodaLista"/>
        <w:suppressAutoHyphens w:val="0"/>
        <w:autoSpaceDN/>
        <w:spacing w:after="0"/>
        <w:ind w:left="1428"/>
        <w:jc w:val="both"/>
        <w:textAlignment w:val="auto"/>
        <w:rPr>
          <w:rFonts w:ascii="Garamond" w:eastAsia="Times New Roman" w:hAnsi="Garamond" w:cs="Times New Roman"/>
          <w:kern w:val="0"/>
          <w:sz w:val="24"/>
          <w:szCs w:val="24"/>
          <w:u w:val="single"/>
          <w:lang w:eastAsia="pt-BR"/>
        </w:rPr>
      </w:pPr>
    </w:p>
    <w:p w:rsidR="00EE1B12" w:rsidRDefault="00EE1B12" w:rsidP="00EE1B12">
      <w:pPr>
        <w:pStyle w:val="PargrafodaLista"/>
        <w:numPr>
          <w:ilvl w:val="0"/>
          <w:numId w:val="16"/>
        </w:numPr>
        <w:suppressAutoHyphens w:val="0"/>
        <w:autoSpaceDN/>
        <w:spacing w:after="0"/>
        <w:jc w:val="both"/>
        <w:textAlignment w:val="auto"/>
        <w:rPr>
          <w:rFonts w:ascii="Garamond" w:eastAsia="Times New Roman" w:hAnsi="Garamond" w:cs="Times New Roman"/>
          <w:kern w:val="0"/>
          <w:sz w:val="24"/>
          <w:szCs w:val="24"/>
          <w:u w:val="single"/>
          <w:lang w:eastAsia="pt-BR"/>
        </w:rPr>
      </w:pPr>
      <w:r w:rsidRPr="00EE1B12">
        <w:rPr>
          <w:rFonts w:ascii="Garamond" w:eastAsia="Times New Roman" w:hAnsi="Garamond" w:cs="Times New Roman"/>
          <w:bCs/>
          <w:kern w:val="0"/>
          <w:sz w:val="24"/>
          <w:szCs w:val="24"/>
          <w:lang w:eastAsia="pt-BR"/>
        </w:rPr>
        <w:t xml:space="preserve">Considerando que o estudo do patrimônio industrial ultrapassa sua dimensão material, estando diretamente relacionado ao universo das relações sociais, é fundamental que a </w:t>
      </w:r>
      <w:proofErr w:type="spellStart"/>
      <w:r w:rsidRPr="00EE1B12">
        <w:rPr>
          <w:rFonts w:ascii="Garamond" w:eastAsia="Times New Roman" w:hAnsi="Garamond" w:cs="Times New Roman"/>
          <w:bCs/>
          <w:kern w:val="0"/>
          <w:sz w:val="24"/>
          <w:szCs w:val="24"/>
          <w:lang w:eastAsia="pt-BR"/>
        </w:rPr>
        <w:t>patrimonialização</w:t>
      </w:r>
      <w:proofErr w:type="spellEnd"/>
      <w:r w:rsidRPr="00EE1B12">
        <w:rPr>
          <w:rFonts w:ascii="Garamond" w:eastAsia="Times New Roman" w:hAnsi="Garamond" w:cs="Times New Roman"/>
          <w:bCs/>
          <w:kern w:val="0"/>
          <w:sz w:val="24"/>
          <w:szCs w:val="24"/>
          <w:lang w:eastAsia="pt-BR"/>
        </w:rPr>
        <w:t xml:space="preserve"> dos bens industriais seja acompanhada de </w:t>
      </w:r>
      <w:r w:rsidRPr="00EE1B12">
        <w:rPr>
          <w:rFonts w:ascii="Garamond" w:eastAsia="Times New Roman" w:hAnsi="Garamond" w:cs="Times New Roman"/>
          <w:bCs/>
          <w:kern w:val="0"/>
          <w:sz w:val="24"/>
          <w:szCs w:val="24"/>
          <w:u w:val="single"/>
          <w:lang w:eastAsia="pt-BR"/>
        </w:rPr>
        <w:t>pesquisas relativas à memória dos trabalhadores, que são os verdadeiros prot</w:t>
      </w:r>
      <w:r w:rsidRPr="00EE1B12">
        <w:rPr>
          <w:rFonts w:ascii="Garamond" w:eastAsia="Times New Roman" w:hAnsi="Garamond" w:cs="Times New Roman"/>
          <w:bCs/>
          <w:kern w:val="0"/>
          <w:sz w:val="24"/>
          <w:szCs w:val="24"/>
          <w:u w:val="single"/>
          <w:lang w:eastAsia="pt-BR"/>
        </w:rPr>
        <w:t>a</w:t>
      </w:r>
      <w:r w:rsidRPr="00EE1B12">
        <w:rPr>
          <w:rFonts w:ascii="Garamond" w:eastAsia="Times New Roman" w:hAnsi="Garamond" w:cs="Times New Roman"/>
          <w:bCs/>
          <w:kern w:val="0"/>
          <w:sz w:val="24"/>
          <w:szCs w:val="24"/>
          <w:u w:val="single"/>
          <w:lang w:eastAsia="pt-BR"/>
        </w:rPr>
        <w:t xml:space="preserve">gonistas no processo de produção. </w:t>
      </w:r>
      <w:r w:rsidRPr="00EE1B12">
        <w:rPr>
          <w:rFonts w:ascii="Garamond" w:eastAsia="Times New Roman" w:hAnsi="Garamond" w:cs="Times New Roman"/>
          <w:bCs/>
          <w:kern w:val="0"/>
          <w:sz w:val="24"/>
          <w:szCs w:val="24"/>
          <w:lang w:eastAsia="pt-BR"/>
        </w:rPr>
        <w:t xml:space="preserve">Devem ser previstos espaços dedicados ao </w:t>
      </w:r>
      <w:r w:rsidRPr="00EE1B12">
        <w:rPr>
          <w:rFonts w:ascii="Garamond" w:eastAsia="Times New Roman" w:hAnsi="Garamond" w:cs="Times New Roman"/>
          <w:bCs/>
          <w:kern w:val="0"/>
          <w:sz w:val="24"/>
          <w:szCs w:val="24"/>
          <w:lang w:eastAsia="pt-BR"/>
        </w:rPr>
        <w:lastRenderedPageBreak/>
        <w:t>cotidiano operário, visando ao fortalecimento de laços identitários da comun</w:t>
      </w:r>
      <w:r w:rsidRPr="00EE1B12">
        <w:rPr>
          <w:rFonts w:ascii="Garamond" w:eastAsia="Times New Roman" w:hAnsi="Garamond" w:cs="Times New Roman"/>
          <w:bCs/>
          <w:kern w:val="0"/>
          <w:sz w:val="24"/>
          <w:szCs w:val="24"/>
          <w:lang w:eastAsia="pt-BR"/>
        </w:rPr>
        <w:t>i</w:t>
      </w:r>
      <w:r w:rsidRPr="00EE1B12">
        <w:rPr>
          <w:rFonts w:ascii="Garamond" w:eastAsia="Times New Roman" w:hAnsi="Garamond" w:cs="Times New Roman"/>
          <w:bCs/>
          <w:kern w:val="0"/>
          <w:sz w:val="24"/>
          <w:szCs w:val="24"/>
          <w:lang w:eastAsia="pt-BR"/>
        </w:rPr>
        <w:t xml:space="preserve">dade com o patrimônio cultural.  </w:t>
      </w:r>
    </w:p>
    <w:p w:rsidR="00EE1B12" w:rsidRDefault="00EE1B12" w:rsidP="00EE1B12">
      <w:pPr>
        <w:pStyle w:val="PargrafodaLista"/>
        <w:suppressAutoHyphens w:val="0"/>
        <w:autoSpaceDN/>
        <w:spacing w:after="0"/>
        <w:ind w:left="1428"/>
        <w:jc w:val="both"/>
        <w:textAlignment w:val="auto"/>
        <w:rPr>
          <w:rFonts w:ascii="Garamond" w:eastAsia="Times New Roman" w:hAnsi="Garamond" w:cs="Times New Roman"/>
          <w:kern w:val="0"/>
          <w:sz w:val="24"/>
          <w:szCs w:val="24"/>
          <w:u w:val="single"/>
          <w:lang w:eastAsia="pt-BR"/>
        </w:rPr>
      </w:pPr>
    </w:p>
    <w:p w:rsidR="00BB2AC2" w:rsidRPr="00BB2AC2" w:rsidRDefault="00EE1B12" w:rsidP="00BB2AC2">
      <w:pPr>
        <w:pStyle w:val="PargrafodaLista"/>
        <w:numPr>
          <w:ilvl w:val="0"/>
          <w:numId w:val="16"/>
        </w:numPr>
        <w:suppressAutoHyphens w:val="0"/>
        <w:autoSpaceDN/>
        <w:spacing w:after="0"/>
        <w:jc w:val="both"/>
        <w:textAlignment w:val="auto"/>
        <w:rPr>
          <w:rFonts w:ascii="Garamond" w:eastAsia="Times New Roman" w:hAnsi="Garamond" w:cs="Times New Roman"/>
          <w:kern w:val="0"/>
          <w:sz w:val="24"/>
          <w:szCs w:val="24"/>
          <w:u w:val="single"/>
          <w:lang w:eastAsia="pt-BR"/>
        </w:rPr>
      </w:pPr>
      <w:r w:rsidRPr="00EE1B12">
        <w:rPr>
          <w:rFonts w:ascii="Garamond" w:eastAsia="Times New Roman" w:hAnsi="Garamond" w:cs="Times New Roman"/>
          <w:kern w:val="0"/>
          <w:sz w:val="24"/>
          <w:szCs w:val="24"/>
          <w:lang w:eastAsia="pt-BR"/>
        </w:rPr>
        <w:t xml:space="preserve">As ações de </w:t>
      </w:r>
      <w:r w:rsidR="00375D26" w:rsidRPr="00EE1B12">
        <w:rPr>
          <w:rFonts w:ascii="Garamond" w:eastAsia="Times New Roman" w:hAnsi="Garamond" w:cs="Times New Roman"/>
          <w:kern w:val="0"/>
          <w:sz w:val="24"/>
          <w:szCs w:val="24"/>
          <w:lang w:eastAsia="pt-BR"/>
        </w:rPr>
        <w:t>preservação do conjunto deve</w:t>
      </w:r>
      <w:r w:rsidRPr="00EE1B12">
        <w:rPr>
          <w:rFonts w:ascii="Garamond" w:eastAsia="Times New Roman" w:hAnsi="Garamond" w:cs="Times New Roman"/>
          <w:kern w:val="0"/>
          <w:sz w:val="24"/>
          <w:szCs w:val="24"/>
          <w:lang w:eastAsia="pt-BR"/>
        </w:rPr>
        <w:t>m</w:t>
      </w:r>
      <w:r w:rsidR="00375D26" w:rsidRPr="00EE1B12">
        <w:rPr>
          <w:rFonts w:ascii="Garamond" w:eastAsia="Times New Roman" w:hAnsi="Garamond" w:cs="Times New Roman"/>
          <w:kern w:val="0"/>
          <w:sz w:val="24"/>
          <w:szCs w:val="24"/>
          <w:lang w:eastAsia="pt-BR"/>
        </w:rPr>
        <w:t xml:space="preserve"> ser objeto de uma política conju</w:t>
      </w:r>
      <w:r w:rsidR="00375D26" w:rsidRPr="00EE1B12">
        <w:rPr>
          <w:rFonts w:ascii="Garamond" w:eastAsia="Times New Roman" w:hAnsi="Garamond" w:cs="Times New Roman"/>
          <w:kern w:val="0"/>
          <w:sz w:val="24"/>
          <w:szCs w:val="24"/>
          <w:lang w:eastAsia="pt-BR"/>
        </w:rPr>
        <w:t>n</w:t>
      </w:r>
      <w:r w:rsidR="00375D26" w:rsidRPr="00EE1B12">
        <w:rPr>
          <w:rFonts w:ascii="Garamond" w:eastAsia="Times New Roman" w:hAnsi="Garamond" w:cs="Times New Roman"/>
          <w:kern w:val="0"/>
          <w:sz w:val="24"/>
          <w:szCs w:val="24"/>
          <w:lang w:eastAsia="pt-BR"/>
        </w:rPr>
        <w:t xml:space="preserve">ta de preservação entre a </w:t>
      </w:r>
      <w:r w:rsidR="002A3816" w:rsidRPr="00EE1B12">
        <w:rPr>
          <w:rFonts w:ascii="Garamond" w:eastAsia="Times New Roman" w:hAnsi="Garamond" w:cs="Times New Roman"/>
          <w:kern w:val="0"/>
          <w:sz w:val="24"/>
          <w:szCs w:val="24"/>
          <w:lang w:eastAsia="pt-BR"/>
        </w:rPr>
        <w:t xml:space="preserve">empresa proprietária, </w:t>
      </w:r>
      <w:r w:rsidR="00375D26" w:rsidRPr="00EE1B12">
        <w:rPr>
          <w:rFonts w:ascii="Garamond" w:eastAsia="Times New Roman" w:hAnsi="Garamond" w:cs="Times New Roman"/>
          <w:kern w:val="0"/>
          <w:sz w:val="24"/>
          <w:szCs w:val="24"/>
          <w:lang w:eastAsia="pt-BR"/>
        </w:rPr>
        <w:t>Prefeitura Municipal, comun</w:t>
      </w:r>
      <w:r w:rsidR="00375D26" w:rsidRPr="00EE1B12">
        <w:rPr>
          <w:rFonts w:ascii="Garamond" w:eastAsia="Times New Roman" w:hAnsi="Garamond" w:cs="Times New Roman"/>
          <w:kern w:val="0"/>
          <w:sz w:val="24"/>
          <w:szCs w:val="24"/>
          <w:lang w:eastAsia="pt-BR"/>
        </w:rPr>
        <w:t>i</w:t>
      </w:r>
      <w:r w:rsidR="00375D26" w:rsidRPr="00EE1B12">
        <w:rPr>
          <w:rFonts w:ascii="Garamond" w:eastAsia="Times New Roman" w:hAnsi="Garamond" w:cs="Times New Roman"/>
          <w:kern w:val="0"/>
          <w:sz w:val="24"/>
          <w:szCs w:val="24"/>
          <w:lang w:eastAsia="pt-BR"/>
        </w:rPr>
        <w:t xml:space="preserve">dade </w:t>
      </w:r>
      <w:r w:rsidR="001A4956" w:rsidRPr="00EE1B12">
        <w:rPr>
          <w:rFonts w:ascii="Garamond" w:eastAsia="Times New Roman" w:hAnsi="Garamond" w:cs="Times New Roman"/>
          <w:kern w:val="0"/>
          <w:sz w:val="24"/>
          <w:szCs w:val="24"/>
          <w:lang w:eastAsia="pt-BR"/>
        </w:rPr>
        <w:t xml:space="preserve">local </w:t>
      </w:r>
      <w:r w:rsidR="00375D26" w:rsidRPr="00EE1B12">
        <w:rPr>
          <w:rFonts w:ascii="Garamond" w:eastAsia="Times New Roman" w:hAnsi="Garamond" w:cs="Times New Roman"/>
          <w:kern w:val="0"/>
          <w:sz w:val="24"/>
          <w:szCs w:val="24"/>
          <w:lang w:eastAsia="pt-BR"/>
        </w:rPr>
        <w:t xml:space="preserve">e órgãos de preservação do patrimônio cultural. </w:t>
      </w:r>
      <w:r w:rsidRPr="00EE1B12">
        <w:rPr>
          <w:rFonts w:ascii="Garamond" w:eastAsia="Times New Roman" w:hAnsi="Garamond" w:cs="Times New Roman"/>
          <w:b/>
          <w:bCs/>
          <w:kern w:val="0"/>
          <w:sz w:val="24"/>
          <w:szCs w:val="23"/>
          <w:lang w:eastAsia="pt-BR"/>
        </w:rPr>
        <w:t xml:space="preserve">Deve haver </w:t>
      </w:r>
      <w:r w:rsidRPr="00EE1B12">
        <w:rPr>
          <w:rFonts w:ascii="Garamond" w:eastAsia="Times New Roman" w:hAnsi="Garamond" w:cs="Times New Roman"/>
          <w:b/>
          <w:bCs/>
          <w:kern w:val="0"/>
          <w:sz w:val="24"/>
          <w:szCs w:val="23"/>
          <w:u w:val="single"/>
          <w:lang w:eastAsia="pt-BR"/>
        </w:rPr>
        <w:t>part</w:t>
      </w:r>
      <w:r w:rsidRPr="00EE1B12">
        <w:rPr>
          <w:rFonts w:ascii="Garamond" w:eastAsia="Times New Roman" w:hAnsi="Garamond" w:cs="Times New Roman"/>
          <w:b/>
          <w:bCs/>
          <w:kern w:val="0"/>
          <w:sz w:val="24"/>
          <w:szCs w:val="23"/>
          <w:u w:val="single"/>
          <w:lang w:eastAsia="pt-BR"/>
        </w:rPr>
        <w:t>i</w:t>
      </w:r>
      <w:r w:rsidRPr="00EE1B12">
        <w:rPr>
          <w:rFonts w:ascii="Garamond" w:eastAsia="Times New Roman" w:hAnsi="Garamond" w:cs="Times New Roman"/>
          <w:b/>
          <w:bCs/>
          <w:kern w:val="0"/>
          <w:sz w:val="24"/>
          <w:szCs w:val="23"/>
          <w:u w:val="single"/>
          <w:lang w:eastAsia="pt-BR"/>
        </w:rPr>
        <w:t>cipação da população local nos processos de decisão, que</w:t>
      </w:r>
      <w:r>
        <w:rPr>
          <w:rFonts w:ascii="Garamond" w:eastAsia="Times New Roman" w:hAnsi="Garamond" w:cs="Times New Roman"/>
          <w:b/>
          <w:bCs/>
          <w:kern w:val="0"/>
          <w:sz w:val="24"/>
          <w:szCs w:val="23"/>
          <w:u w:val="single"/>
          <w:lang w:eastAsia="pt-BR"/>
        </w:rPr>
        <w:t xml:space="preserve"> tem o espaço como referência, </w:t>
      </w:r>
      <w:r w:rsidRPr="00EE1B12">
        <w:rPr>
          <w:rFonts w:ascii="Garamond" w:eastAsia="Times New Roman" w:hAnsi="Garamond" w:cs="Times New Roman"/>
          <w:b/>
          <w:bCs/>
          <w:kern w:val="0"/>
          <w:sz w:val="24"/>
          <w:szCs w:val="23"/>
          <w:lang w:eastAsia="pt-BR"/>
        </w:rPr>
        <w:t>através de modalidades de participação autêntica, de forma a garantir a apropriação do espaço e se garantir a plena utilização e conservação do mesmo.</w:t>
      </w:r>
      <w:r w:rsidRPr="00EE1B12">
        <w:rPr>
          <w:rFonts w:ascii="Garamond" w:eastAsia="Times New Roman" w:hAnsi="Garamond" w:cs="Times New Roman"/>
          <w:b/>
          <w:bCs/>
          <w:kern w:val="0"/>
          <w:sz w:val="24"/>
          <w:szCs w:val="24"/>
          <w:lang w:eastAsia="pt-BR"/>
        </w:rPr>
        <w:t xml:space="preserve"> </w:t>
      </w:r>
    </w:p>
    <w:p w:rsidR="00BB2AC2" w:rsidRPr="00BB2AC2" w:rsidRDefault="00BB2AC2" w:rsidP="00BB2AC2">
      <w:pPr>
        <w:pStyle w:val="PargrafodaLista"/>
        <w:rPr>
          <w:rFonts w:ascii="Garamond" w:eastAsia="Times New Roman" w:hAnsi="Garamond" w:cs="Times New Roman"/>
          <w:kern w:val="0"/>
          <w:sz w:val="24"/>
          <w:szCs w:val="24"/>
          <w:lang w:eastAsia="pt-BR"/>
        </w:rPr>
      </w:pPr>
    </w:p>
    <w:p w:rsidR="008A115E" w:rsidRPr="00B910FD" w:rsidRDefault="00375D26" w:rsidP="00BB2AC2">
      <w:pPr>
        <w:pStyle w:val="PargrafodaLista"/>
        <w:numPr>
          <w:ilvl w:val="0"/>
          <w:numId w:val="16"/>
        </w:numPr>
        <w:suppressAutoHyphens w:val="0"/>
        <w:autoSpaceDN/>
        <w:spacing w:after="0"/>
        <w:jc w:val="both"/>
        <w:textAlignment w:val="auto"/>
        <w:rPr>
          <w:rFonts w:ascii="Garamond" w:eastAsia="Times New Roman" w:hAnsi="Garamond" w:cs="Times New Roman"/>
          <w:kern w:val="0"/>
          <w:sz w:val="24"/>
          <w:szCs w:val="24"/>
          <w:u w:val="single"/>
          <w:lang w:eastAsia="pt-BR"/>
        </w:rPr>
      </w:pPr>
      <w:r w:rsidRPr="00B910FD">
        <w:rPr>
          <w:rFonts w:ascii="Garamond" w:eastAsia="Times New Roman" w:hAnsi="Garamond" w:cs="Times New Roman"/>
          <w:kern w:val="0"/>
          <w:sz w:val="24"/>
          <w:szCs w:val="24"/>
          <w:lang w:eastAsia="pt-BR"/>
        </w:rPr>
        <w:t xml:space="preserve">Deverá ser definido o uso futuro desse patrimônio, de modo a </w:t>
      </w:r>
      <w:r w:rsidRPr="00B910FD">
        <w:rPr>
          <w:rFonts w:ascii="Garamond" w:eastAsia="Times New Roman" w:hAnsi="Garamond" w:cs="Times New Roman"/>
          <w:kern w:val="0"/>
          <w:sz w:val="24"/>
          <w:szCs w:val="24"/>
          <w:u w:val="single"/>
          <w:lang w:eastAsia="pt-BR"/>
        </w:rPr>
        <w:t>compatibilizar o uso ao desenvolvimento das atividades rotineiras, no âmbito do município e da empresa</w:t>
      </w:r>
      <w:r w:rsidR="008A115E" w:rsidRPr="00B910FD">
        <w:rPr>
          <w:rFonts w:ascii="Garamond" w:eastAsia="Times New Roman" w:hAnsi="Garamond" w:cs="Times New Roman"/>
          <w:kern w:val="0"/>
          <w:sz w:val="24"/>
          <w:szCs w:val="24"/>
          <w:u w:val="single"/>
          <w:lang w:eastAsia="pt-BR"/>
        </w:rPr>
        <w:t>, fazendo com que os bens cumpram a sua função social</w:t>
      </w:r>
      <w:r w:rsidRPr="00B910FD">
        <w:rPr>
          <w:rFonts w:ascii="Garamond" w:eastAsia="Times New Roman" w:hAnsi="Garamond" w:cs="Times New Roman"/>
          <w:kern w:val="0"/>
          <w:sz w:val="24"/>
          <w:szCs w:val="24"/>
          <w:lang w:eastAsia="pt-BR"/>
        </w:rPr>
        <w:t>. A preserv</w:t>
      </w:r>
      <w:r w:rsidRPr="00B910FD">
        <w:rPr>
          <w:rFonts w:ascii="Garamond" w:eastAsia="Times New Roman" w:hAnsi="Garamond" w:cs="Times New Roman"/>
          <w:kern w:val="0"/>
          <w:sz w:val="24"/>
          <w:szCs w:val="24"/>
          <w:lang w:eastAsia="pt-BR"/>
        </w:rPr>
        <w:t>a</w:t>
      </w:r>
      <w:r w:rsidRPr="00B910FD">
        <w:rPr>
          <w:rFonts w:ascii="Garamond" w:eastAsia="Times New Roman" w:hAnsi="Garamond" w:cs="Times New Roman"/>
          <w:kern w:val="0"/>
          <w:sz w:val="24"/>
          <w:szCs w:val="24"/>
          <w:lang w:eastAsia="pt-BR"/>
        </w:rPr>
        <w:t>ção é de suma importância para a perpetuação dos bens e uma das formas de preservar é atribuir um uso, a fim de incorporá-lo ao cotidiano dos habitantes, fazendo com que os bens culturais cumpram sua função social.</w:t>
      </w:r>
      <w:r w:rsidR="008A115E" w:rsidRPr="00B910FD">
        <w:rPr>
          <w:rFonts w:ascii="Garamond" w:eastAsia="Times New Roman" w:hAnsi="Garamond" w:cs="Times New Roman"/>
          <w:kern w:val="0"/>
          <w:sz w:val="24"/>
          <w:szCs w:val="24"/>
          <w:lang w:eastAsia="pt-BR"/>
        </w:rPr>
        <w:t xml:space="preserve"> </w:t>
      </w:r>
      <w:r w:rsidR="008A115E" w:rsidRPr="00B910FD">
        <w:rPr>
          <w:rFonts w:ascii="Garamond" w:eastAsia="Times New Roman" w:hAnsi="Garamond" w:cs="Times New Roman"/>
          <w:kern w:val="0"/>
          <w:sz w:val="24"/>
          <w:szCs w:val="24"/>
          <w:u w:val="single"/>
          <w:lang w:eastAsia="pt-BR"/>
        </w:rPr>
        <w:t>Para isto, é n</w:t>
      </w:r>
      <w:r w:rsidR="008A115E" w:rsidRPr="00B910FD">
        <w:rPr>
          <w:rFonts w:ascii="Garamond" w:eastAsia="Times New Roman" w:hAnsi="Garamond" w:cs="Times New Roman"/>
          <w:kern w:val="0"/>
          <w:sz w:val="24"/>
          <w:szCs w:val="24"/>
          <w:u w:val="single"/>
          <w:lang w:eastAsia="pt-BR"/>
        </w:rPr>
        <w:t>e</w:t>
      </w:r>
      <w:r w:rsidR="008A115E" w:rsidRPr="00B910FD">
        <w:rPr>
          <w:rFonts w:ascii="Garamond" w:eastAsia="Times New Roman" w:hAnsi="Garamond" w:cs="Times New Roman"/>
          <w:kern w:val="0"/>
          <w:sz w:val="24"/>
          <w:szCs w:val="24"/>
          <w:u w:val="single"/>
          <w:lang w:eastAsia="pt-BR"/>
        </w:rPr>
        <w:t>cessário que a empresa proprietária, Prefeitura Municipal, comunidade local e órgãos de preservação do patrimônio cultural se articulem e iniciem as tratativas para desenvolver um projeto para a área, compatível com as suas vocações e c</w:t>
      </w:r>
      <w:r w:rsidR="008A115E" w:rsidRPr="00B910FD">
        <w:rPr>
          <w:rFonts w:ascii="Garamond" w:eastAsia="Times New Roman" w:hAnsi="Garamond" w:cs="Times New Roman"/>
          <w:kern w:val="0"/>
          <w:sz w:val="24"/>
          <w:szCs w:val="24"/>
          <w:u w:val="single"/>
          <w:lang w:eastAsia="pt-BR"/>
        </w:rPr>
        <w:t>a</w:t>
      </w:r>
      <w:r w:rsidR="008A115E" w:rsidRPr="00B910FD">
        <w:rPr>
          <w:rFonts w:ascii="Garamond" w:eastAsia="Times New Roman" w:hAnsi="Garamond" w:cs="Times New Roman"/>
          <w:kern w:val="0"/>
          <w:sz w:val="24"/>
          <w:szCs w:val="24"/>
          <w:u w:val="single"/>
          <w:lang w:eastAsia="pt-BR"/>
        </w:rPr>
        <w:t xml:space="preserve">racterísticas. </w:t>
      </w:r>
      <w:r w:rsidR="00B910FD" w:rsidRPr="00B910FD">
        <w:rPr>
          <w:rFonts w:ascii="Garamond" w:eastAsia="Times New Roman" w:hAnsi="Garamond" w:cs="Times New Roman"/>
          <w:kern w:val="0"/>
          <w:sz w:val="24"/>
          <w:szCs w:val="24"/>
          <w:u w:val="single"/>
          <w:lang w:eastAsia="pt-BR"/>
        </w:rPr>
        <w:t>Neste sentido, a</w:t>
      </w:r>
      <w:r w:rsidR="00BB2AC2" w:rsidRPr="00B910FD">
        <w:rPr>
          <w:rFonts w:ascii="Garamond" w:eastAsia="Times New Roman" w:hAnsi="Garamond" w:cs="Times New Roman"/>
          <w:kern w:val="0"/>
          <w:sz w:val="24"/>
          <w:szCs w:val="24"/>
          <w:u w:val="single"/>
          <w:lang w:eastAsia="pt-BR"/>
        </w:rPr>
        <w:t xml:space="preserve"> elaboração conjunta de um </w:t>
      </w:r>
      <w:r w:rsidR="00BB2AC2" w:rsidRPr="00B910FD">
        <w:rPr>
          <w:rFonts w:ascii="Garamond" w:hAnsi="Garamond"/>
          <w:sz w:val="24"/>
          <w:szCs w:val="24"/>
        </w:rPr>
        <w:t xml:space="preserve">Plano de Gestão dos Bens Históricos </w:t>
      </w:r>
      <w:r w:rsidR="00B910FD" w:rsidRPr="00B910FD">
        <w:rPr>
          <w:rFonts w:ascii="Garamond" w:hAnsi="Garamond"/>
          <w:sz w:val="24"/>
          <w:szCs w:val="24"/>
        </w:rPr>
        <w:t xml:space="preserve">mostra-se como uma </w:t>
      </w:r>
      <w:r w:rsidR="00BB2AC2" w:rsidRPr="00B910FD">
        <w:rPr>
          <w:rFonts w:ascii="Garamond" w:hAnsi="Garamond"/>
          <w:sz w:val="24"/>
          <w:szCs w:val="24"/>
        </w:rPr>
        <w:t xml:space="preserve">alternativa </w:t>
      </w:r>
      <w:r w:rsidR="00E0259D" w:rsidRPr="00B910FD">
        <w:rPr>
          <w:rFonts w:ascii="Garamond" w:hAnsi="Garamond"/>
          <w:sz w:val="24"/>
          <w:szCs w:val="24"/>
        </w:rPr>
        <w:t>viável</w:t>
      </w:r>
      <w:r w:rsidR="00BB2AC2" w:rsidRPr="00B910FD">
        <w:rPr>
          <w:rFonts w:ascii="Garamond" w:hAnsi="Garamond"/>
          <w:sz w:val="24"/>
          <w:szCs w:val="24"/>
        </w:rPr>
        <w:t xml:space="preserve">. O trabalho consiste na apresentação dos bens de interesse de preservação que se encontram no âmbito da empresa e que mereceram uma análise do atual estado de conservação, de uma proposta de </w:t>
      </w:r>
      <w:r w:rsidR="00B910FD" w:rsidRPr="00B910FD">
        <w:rPr>
          <w:rFonts w:ascii="Garamond" w:hAnsi="Garamond"/>
          <w:sz w:val="24"/>
          <w:szCs w:val="24"/>
        </w:rPr>
        <w:t xml:space="preserve">uso e de </w:t>
      </w:r>
      <w:r w:rsidR="00BB2AC2" w:rsidRPr="00B910FD">
        <w:rPr>
          <w:rFonts w:ascii="Garamond" w:hAnsi="Garamond"/>
          <w:sz w:val="24"/>
          <w:szCs w:val="24"/>
        </w:rPr>
        <w:t xml:space="preserve">intervenção e estimativa de custos para a </w:t>
      </w:r>
      <w:r w:rsidR="00B910FD" w:rsidRPr="00B910FD">
        <w:rPr>
          <w:rFonts w:ascii="Garamond" w:hAnsi="Garamond"/>
          <w:sz w:val="24"/>
          <w:szCs w:val="24"/>
        </w:rPr>
        <w:t xml:space="preserve">recuperação e </w:t>
      </w:r>
      <w:r w:rsidR="00BB2AC2" w:rsidRPr="00B910FD">
        <w:rPr>
          <w:rFonts w:ascii="Garamond" w:hAnsi="Garamond"/>
          <w:sz w:val="24"/>
          <w:szCs w:val="24"/>
        </w:rPr>
        <w:t>manutenção de todo o acervo</w:t>
      </w:r>
      <w:r w:rsidR="00B910FD" w:rsidRPr="00B910FD">
        <w:rPr>
          <w:rFonts w:ascii="Garamond" w:hAnsi="Garamond"/>
          <w:sz w:val="24"/>
          <w:szCs w:val="24"/>
        </w:rPr>
        <w:t>, que</w:t>
      </w:r>
      <w:r w:rsidR="00BB2AC2" w:rsidRPr="00B910FD">
        <w:rPr>
          <w:rFonts w:ascii="Garamond" w:hAnsi="Garamond"/>
          <w:sz w:val="24"/>
          <w:szCs w:val="24"/>
        </w:rPr>
        <w:t xml:space="preserve"> deve ser desenvolvido por uma equipe multidisciplinar, com participação ativa </w:t>
      </w:r>
      <w:r w:rsidR="00C45E77">
        <w:rPr>
          <w:rFonts w:ascii="Garamond" w:hAnsi="Garamond"/>
          <w:sz w:val="24"/>
          <w:szCs w:val="24"/>
        </w:rPr>
        <w:t>de todos os</w:t>
      </w:r>
      <w:r w:rsidR="00B910FD" w:rsidRPr="00B910FD">
        <w:rPr>
          <w:rFonts w:ascii="Garamond" w:hAnsi="Garamond"/>
          <w:sz w:val="24"/>
          <w:szCs w:val="24"/>
        </w:rPr>
        <w:t xml:space="preserve"> entes citados acima.</w:t>
      </w:r>
    </w:p>
    <w:p w:rsidR="00BB2AC2" w:rsidRDefault="00BB2AC2" w:rsidP="00BB2AC2">
      <w:pPr>
        <w:pStyle w:val="PargrafodaLista"/>
        <w:suppressAutoHyphens w:val="0"/>
        <w:autoSpaceDN/>
        <w:spacing w:after="0"/>
        <w:ind w:left="1428"/>
        <w:jc w:val="both"/>
        <w:textAlignment w:val="auto"/>
        <w:rPr>
          <w:rFonts w:ascii="Garamond" w:eastAsia="Times New Roman" w:hAnsi="Garamond" w:cs="Times New Roman"/>
          <w:kern w:val="0"/>
          <w:sz w:val="24"/>
          <w:szCs w:val="24"/>
          <w:u w:val="single"/>
          <w:lang w:eastAsia="pt-BR"/>
        </w:rPr>
      </w:pPr>
    </w:p>
    <w:p w:rsidR="00BB2AC2" w:rsidRPr="00BB2AC2" w:rsidRDefault="00BB2AC2" w:rsidP="00BB2AC2">
      <w:pPr>
        <w:widowControl/>
        <w:numPr>
          <w:ilvl w:val="0"/>
          <w:numId w:val="16"/>
        </w:numPr>
        <w:suppressAutoHyphens w:val="0"/>
        <w:autoSpaceDN/>
        <w:spacing w:after="0"/>
        <w:jc w:val="both"/>
        <w:textAlignment w:val="auto"/>
        <w:rPr>
          <w:rFonts w:ascii="Garamond" w:eastAsia="Times New Roman" w:hAnsi="Garamond" w:cs="Times New Roman"/>
          <w:kern w:val="0"/>
          <w:sz w:val="24"/>
          <w:szCs w:val="24"/>
          <w:lang w:eastAsia="pt-BR"/>
        </w:rPr>
      </w:pPr>
      <w:r>
        <w:rPr>
          <w:rFonts w:ascii="Garamond" w:eastAsia="Times New Roman" w:hAnsi="Garamond" w:cs="Times New Roman"/>
          <w:kern w:val="0"/>
          <w:sz w:val="24"/>
          <w:szCs w:val="24"/>
          <w:lang w:eastAsia="pt-BR"/>
        </w:rPr>
        <w:t xml:space="preserve">A proposta de intervenção deverá estabelecer </w:t>
      </w:r>
      <w:r w:rsidRPr="00BB2AC2">
        <w:rPr>
          <w:rFonts w:ascii="Garamond" w:eastAsia="Times New Roman" w:hAnsi="Garamond" w:cs="Times New Roman"/>
          <w:kern w:val="0"/>
          <w:sz w:val="24"/>
          <w:szCs w:val="24"/>
          <w:lang w:eastAsia="pt-BR"/>
        </w:rPr>
        <w:t>critérios para interpretação/ sin</w:t>
      </w:r>
      <w:r w:rsidRPr="00BB2AC2">
        <w:rPr>
          <w:rFonts w:ascii="Garamond" w:eastAsia="Times New Roman" w:hAnsi="Garamond" w:cs="Times New Roman"/>
          <w:kern w:val="0"/>
          <w:sz w:val="24"/>
          <w:szCs w:val="24"/>
          <w:lang w:eastAsia="pt-BR"/>
        </w:rPr>
        <w:t>a</w:t>
      </w:r>
      <w:r w:rsidRPr="00BB2AC2">
        <w:rPr>
          <w:rFonts w:ascii="Garamond" w:eastAsia="Times New Roman" w:hAnsi="Garamond" w:cs="Times New Roman"/>
          <w:kern w:val="0"/>
          <w:sz w:val="24"/>
          <w:szCs w:val="24"/>
          <w:lang w:eastAsia="pt-BR"/>
        </w:rPr>
        <w:t>lização dos bens culturais. Devem ser adotadas placas padronizadas e indicat</w:t>
      </w:r>
      <w:r w:rsidRPr="00BB2AC2">
        <w:rPr>
          <w:rFonts w:ascii="Garamond" w:eastAsia="Times New Roman" w:hAnsi="Garamond" w:cs="Times New Roman"/>
          <w:kern w:val="0"/>
          <w:sz w:val="24"/>
          <w:szCs w:val="24"/>
          <w:lang w:eastAsia="pt-BR"/>
        </w:rPr>
        <w:t>i</w:t>
      </w:r>
      <w:r w:rsidRPr="00BB2AC2">
        <w:rPr>
          <w:rFonts w:ascii="Garamond" w:eastAsia="Times New Roman" w:hAnsi="Garamond" w:cs="Times New Roman"/>
          <w:kern w:val="0"/>
          <w:sz w:val="24"/>
          <w:szCs w:val="24"/>
          <w:lang w:eastAsia="pt-BR"/>
        </w:rPr>
        <w:t>vas, em linguagem clara, direta e objetiva, utilizando-se de um conteúdo info</w:t>
      </w:r>
      <w:r w:rsidRPr="00BB2AC2">
        <w:rPr>
          <w:rFonts w:ascii="Garamond" w:eastAsia="Times New Roman" w:hAnsi="Garamond" w:cs="Times New Roman"/>
          <w:kern w:val="0"/>
          <w:sz w:val="24"/>
          <w:szCs w:val="24"/>
          <w:lang w:eastAsia="pt-BR"/>
        </w:rPr>
        <w:t>r</w:t>
      </w:r>
      <w:r w:rsidRPr="00BB2AC2">
        <w:rPr>
          <w:rFonts w:ascii="Garamond" w:eastAsia="Times New Roman" w:hAnsi="Garamond" w:cs="Times New Roman"/>
          <w:kern w:val="0"/>
          <w:sz w:val="24"/>
          <w:szCs w:val="24"/>
          <w:lang w:eastAsia="pt-BR"/>
        </w:rPr>
        <w:t>mativo e educativo. Deve-se atentar ainda para que a sinalização seja adequada à estrutura do local de modo a não interferir na visibilidade ou integridade dos bens culturais.</w:t>
      </w:r>
    </w:p>
    <w:p w:rsidR="00BB2AC2" w:rsidRPr="00BB2AC2" w:rsidRDefault="00BB2AC2" w:rsidP="00BB2AC2">
      <w:pPr>
        <w:widowControl/>
        <w:suppressAutoHyphens w:val="0"/>
        <w:autoSpaceDN/>
        <w:spacing w:after="0"/>
        <w:ind w:left="1428"/>
        <w:jc w:val="both"/>
        <w:textAlignment w:val="auto"/>
        <w:rPr>
          <w:rFonts w:ascii="Garamond" w:eastAsia="Times New Roman" w:hAnsi="Garamond" w:cs="Times New Roman"/>
          <w:kern w:val="0"/>
          <w:sz w:val="24"/>
          <w:szCs w:val="24"/>
          <w:lang w:eastAsia="pt-BR"/>
        </w:rPr>
      </w:pPr>
    </w:p>
    <w:p w:rsidR="00BB2AC2" w:rsidRPr="00BB2AC2" w:rsidRDefault="00BB2AC2" w:rsidP="00BB2AC2">
      <w:pPr>
        <w:widowControl/>
        <w:numPr>
          <w:ilvl w:val="0"/>
          <w:numId w:val="16"/>
        </w:numPr>
        <w:suppressAutoHyphens w:val="0"/>
        <w:autoSpaceDN/>
        <w:spacing w:after="0"/>
        <w:jc w:val="both"/>
        <w:textAlignment w:val="auto"/>
        <w:rPr>
          <w:rFonts w:ascii="Garamond" w:eastAsia="Times New Roman" w:hAnsi="Garamond" w:cs="Times New Roman"/>
          <w:kern w:val="0"/>
          <w:sz w:val="24"/>
          <w:szCs w:val="24"/>
          <w:lang w:eastAsia="pt-BR"/>
        </w:rPr>
      </w:pPr>
      <w:r>
        <w:rPr>
          <w:rFonts w:ascii="Garamond" w:eastAsia="Times New Roman" w:hAnsi="Garamond" w:cs="Times New Roman"/>
          <w:kern w:val="0"/>
          <w:sz w:val="24"/>
          <w:szCs w:val="24"/>
          <w:lang w:eastAsia="pt-BR"/>
        </w:rPr>
        <w:t xml:space="preserve">Paralelo a isto, deverá desenvolver </w:t>
      </w:r>
      <w:r w:rsidRPr="00BB2AC2">
        <w:rPr>
          <w:rFonts w:ascii="Garamond" w:eastAsia="Times New Roman" w:hAnsi="Garamond" w:cs="Times New Roman"/>
          <w:kern w:val="0"/>
          <w:sz w:val="24"/>
          <w:szCs w:val="24"/>
          <w:lang w:eastAsia="pt-BR"/>
        </w:rPr>
        <w:t xml:space="preserve">ações de educação patrimonial para que a comunidade de </w:t>
      </w:r>
      <w:r>
        <w:rPr>
          <w:rFonts w:ascii="Garamond" w:eastAsia="Times New Roman" w:hAnsi="Garamond" w:cs="Times New Roman"/>
          <w:kern w:val="0"/>
          <w:sz w:val="24"/>
          <w:szCs w:val="24"/>
          <w:lang w:eastAsia="pt-BR"/>
        </w:rPr>
        <w:t>Pedro Leopoldo</w:t>
      </w:r>
      <w:r w:rsidRPr="00BB2AC2">
        <w:rPr>
          <w:rFonts w:ascii="Garamond" w:eastAsia="Times New Roman" w:hAnsi="Garamond" w:cs="Times New Roman"/>
          <w:kern w:val="0"/>
          <w:sz w:val="24"/>
          <w:szCs w:val="24"/>
          <w:lang w:eastAsia="pt-BR"/>
        </w:rPr>
        <w:t xml:space="preserve"> possa adquirir conhecimentos críticos, apr</w:t>
      </w:r>
      <w:r w:rsidRPr="00BB2AC2">
        <w:rPr>
          <w:rFonts w:ascii="Garamond" w:eastAsia="Times New Roman" w:hAnsi="Garamond" w:cs="Times New Roman"/>
          <w:kern w:val="0"/>
          <w:sz w:val="24"/>
          <w:szCs w:val="24"/>
          <w:lang w:eastAsia="pt-BR"/>
        </w:rPr>
        <w:t>o</w:t>
      </w:r>
      <w:r w:rsidRPr="00BB2AC2">
        <w:rPr>
          <w:rFonts w:ascii="Garamond" w:eastAsia="Times New Roman" w:hAnsi="Garamond" w:cs="Times New Roman"/>
          <w:kern w:val="0"/>
          <w:sz w:val="24"/>
          <w:szCs w:val="24"/>
          <w:lang w:eastAsia="pt-BR"/>
        </w:rPr>
        <w:t>priando-se de modo consciente do seu patrimônio cultural. As medidas de co</w:t>
      </w:r>
      <w:r w:rsidRPr="00BB2AC2">
        <w:rPr>
          <w:rFonts w:ascii="Garamond" w:eastAsia="Times New Roman" w:hAnsi="Garamond" w:cs="Times New Roman"/>
          <w:kern w:val="0"/>
          <w:sz w:val="24"/>
          <w:szCs w:val="24"/>
          <w:lang w:eastAsia="pt-BR"/>
        </w:rPr>
        <w:t>n</w:t>
      </w:r>
      <w:r w:rsidRPr="00BB2AC2">
        <w:rPr>
          <w:rFonts w:ascii="Garamond" w:eastAsia="Times New Roman" w:hAnsi="Garamond" w:cs="Times New Roman"/>
          <w:kern w:val="0"/>
          <w:sz w:val="24"/>
          <w:szCs w:val="24"/>
          <w:lang w:eastAsia="pt-BR"/>
        </w:rPr>
        <w:t xml:space="preserve">servação mais eficientes contra a degradação antrópica devem estar pautadas na </w:t>
      </w:r>
      <w:r w:rsidRPr="00BB2AC2">
        <w:rPr>
          <w:rFonts w:ascii="Garamond" w:eastAsia="Times New Roman" w:hAnsi="Garamond" w:cs="Times New Roman"/>
          <w:kern w:val="0"/>
          <w:sz w:val="24"/>
          <w:szCs w:val="24"/>
          <w:lang w:eastAsia="pt-BR"/>
        </w:rPr>
        <w:lastRenderedPageBreak/>
        <w:t>educação adequada das comunidades das proximidades e na orientação aos t</w:t>
      </w:r>
      <w:r w:rsidRPr="00BB2AC2">
        <w:rPr>
          <w:rFonts w:ascii="Garamond" w:eastAsia="Times New Roman" w:hAnsi="Garamond" w:cs="Times New Roman"/>
          <w:kern w:val="0"/>
          <w:sz w:val="24"/>
          <w:szCs w:val="24"/>
          <w:lang w:eastAsia="pt-BR"/>
        </w:rPr>
        <w:t>u</w:t>
      </w:r>
      <w:r w:rsidRPr="00BB2AC2">
        <w:rPr>
          <w:rFonts w:ascii="Garamond" w:eastAsia="Times New Roman" w:hAnsi="Garamond" w:cs="Times New Roman"/>
          <w:kern w:val="0"/>
          <w:sz w:val="24"/>
          <w:szCs w:val="24"/>
          <w:lang w:eastAsia="pt-BR"/>
        </w:rPr>
        <w:t>ristas que visitam os bens culturais.</w:t>
      </w:r>
    </w:p>
    <w:p w:rsidR="00BB2AC2" w:rsidRPr="00BB2AC2" w:rsidRDefault="00BB2AC2" w:rsidP="00BB2AC2">
      <w:pPr>
        <w:pStyle w:val="PargrafodaLista"/>
        <w:suppressAutoHyphens w:val="0"/>
        <w:autoSpaceDN/>
        <w:spacing w:after="0"/>
        <w:ind w:left="1428"/>
        <w:jc w:val="both"/>
        <w:textAlignment w:val="auto"/>
        <w:rPr>
          <w:rFonts w:ascii="Garamond" w:eastAsia="Times New Roman" w:hAnsi="Garamond" w:cs="Times New Roman"/>
          <w:kern w:val="0"/>
          <w:sz w:val="24"/>
          <w:szCs w:val="24"/>
          <w:u w:val="single"/>
          <w:lang w:eastAsia="pt-BR"/>
        </w:rPr>
      </w:pPr>
    </w:p>
    <w:p w:rsidR="008A115E" w:rsidRPr="008A115E" w:rsidRDefault="00BB2AC2" w:rsidP="008A115E">
      <w:pPr>
        <w:widowControl/>
        <w:suppressAutoHyphens w:val="0"/>
        <w:autoSpaceDN/>
        <w:spacing w:after="0"/>
        <w:ind w:firstLine="709"/>
        <w:jc w:val="both"/>
        <w:textAlignment w:val="auto"/>
        <w:rPr>
          <w:rFonts w:ascii="Garamond" w:eastAsia="Times New Roman" w:hAnsi="Garamond" w:cs="Times New Roman"/>
          <w:bCs/>
          <w:kern w:val="0"/>
          <w:sz w:val="24"/>
          <w:szCs w:val="24"/>
          <w:lang w:eastAsia="pt-BR"/>
        </w:rPr>
      </w:pPr>
      <w:r>
        <w:rPr>
          <w:rFonts w:ascii="Garamond" w:eastAsia="Times New Roman" w:hAnsi="Garamond" w:cs="Times New Roman"/>
          <w:bCs/>
          <w:kern w:val="0"/>
          <w:sz w:val="24"/>
          <w:szCs w:val="24"/>
          <w:lang w:eastAsia="pt-BR"/>
        </w:rPr>
        <w:t xml:space="preserve">Tendo em vista o estado de conservação das edificações, até que seja </w:t>
      </w:r>
      <w:proofErr w:type="gramStart"/>
      <w:r>
        <w:rPr>
          <w:rFonts w:ascii="Garamond" w:eastAsia="Times New Roman" w:hAnsi="Garamond" w:cs="Times New Roman"/>
          <w:bCs/>
          <w:kern w:val="0"/>
          <w:sz w:val="24"/>
          <w:szCs w:val="24"/>
          <w:lang w:eastAsia="pt-BR"/>
        </w:rPr>
        <w:t>elaborado pr</w:t>
      </w:r>
      <w:r>
        <w:rPr>
          <w:rFonts w:ascii="Garamond" w:eastAsia="Times New Roman" w:hAnsi="Garamond" w:cs="Times New Roman"/>
          <w:bCs/>
          <w:kern w:val="0"/>
          <w:sz w:val="24"/>
          <w:szCs w:val="24"/>
          <w:lang w:eastAsia="pt-BR"/>
        </w:rPr>
        <w:t>o</w:t>
      </w:r>
      <w:r>
        <w:rPr>
          <w:rFonts w:ascii="Garamond" w:eastAsia="Times New Roman" w:hAnsi="Garamond" w:cs="Times New Roman"/>
          <w:bCs/>
          <w:kern w:val="0"/>
          <w:sz w:val="24"/>
          <w:szCs w:val="24"/>
          <w:lang w:eastAsia="pt-BR"/>
        </w:rPr>
        <w:t>posta de uso</w:t>
      </w:r>
      <w:proofErr w:type="gramEnd"/>
      <w:r>
        <w:rPr>
          <w:rFonts w:ascii="Garamond" w:eastAsia="Times New Roman" w:hAnsi="Garamond" w:cs="Times New Roman"/>
          <w:bCs/>
          <w:kern w:val="0"/>
          <w:sz w:val="24"/>
          <w:szCs w:val="24"/>
          <w:lang w:eastAsia="pt-BR"/>
        </w:rPr>
        <w:t xml:space="preserve"> para o local e seja desenvolvido um projeto para recuperação das edificações, </w:t>
      </w:r>
      <w:r w:rsidR="008A115E" w:rsidRPr="008A115E">
        <w:rPr>
          <w:rFonts w:ascii="Garamond" w:eastAsia="Times New Roman" w:hAnsi="Garamond" w:cs="Times New Roman"/>
          <w:bCs/>
          <w:kern w:val="0"/>
          <w:sz w:val="24"/>
          <w:szCs w:val="24"/>
          <w:lang w:eastAsia="pt-BR"/>
        </w:rPr>
        <w:t>recomenda-se como medidas emergenciais:</w:t>
      </w:r>
    </w:p>
    <w:p w:rsidR="00BB2AC2" w:rsidRDefault="00BB2AC2" w:rsidP="00BB2AC2">
      <w:pPr>
        <w:widowControl/>
        <w:suppressAutoHyphens w:val="0"/>
        <w:autoSpaceDN/>
        <w:spacing w:after="0"/>
        <w:ind w:left="720"/>
        <w:jc w:val="both"/>
        <w:textAlignment w:val="auto"/>
        <w:rPr>
          <w:rFonts w:ascii="Times New Roman" w:eastAsia="Times New Roman" w:hAnsi="Times New Roman" w:cs="Times New Roman"/>
          <w:b/>
          <w:bCs/>
          <w:kern w:val="0"/>
          <w:sz w:val="24"/>
          <w:szCs w:val="24"/>
          <w:lang w:eastAsia="pt-BR"/>
        </w:rPr>
      </w:pPr>
    </w:p>
    <w:p w:rsidR="008A115E" w:rsidRDefault="008A115E" w:rsidP="00BB2AC2">
      <w:pPr>
        <w:pStyle w:val="PargrafodaLista"/>
        <w:numPr>
          <w:ilvl w:val="0"/>
          <w:numId w:val="16"/>
        </w:numPr>
        <w:suppressAutoHyphens w:val="0"/>
        <w:autoSpaceDN/>
        <w:spacing w:after="0"/>
        <w:jc w:val="both"/>
        <w:textAlignment w:val="auto"/>
        <w:rPr>
          <w:rFonts w:ascii="Garamond" w:eastAsia="Times New Roman" w:hAnsi="Garamond" w:cs="Times New Roman"/>
          <w:kern w:val="0"/>
          <w:sz w:val="24"/>
          <w:szCs w:val="24"/>
          <w:lang w:eastAsia="pt-BR"/>
        </w:rPr>
      </w:pPr>
      <w:r w:rsidRPr="00BB2AC2">
        <w:rPr>
          <w:rFonts w:ascii="Garamond" w:eastAsia="Times New Roman" w:hAnsi="Garamond" w:cs="Times New Roman"/>
          <w:kern w:val="0"/>
          <w:sz w:val="24"/>
          <w:szCs w:val="24"/>
          <w:lang w:eastAsia="pt-BR"/>
        </w:rPr>
        <w:t>Realização de capina e l</w:t>
      </w:r>
      <w:r w:rsidR="00375D26" w:rsidRPr="00BB2AC2">
        <w:rPr>
          <w:rFonts w:ascii="Garamond" w:eastAsia="Times New Roman" w:hAnsi="Garamond" w:cs="Times New Roman"/>
          <w:kern w:val="0"/>
          <w:sz w:val="24"/>
          <w:szCs w:val="24"/>
          <w:lang w:eastAsia="pt-BR"/>
        </w:rPr>
        <w:t>impeza das áreas externas e internas d</w:t>
      </w:r>
      <w:r w:rsidRPr="00BB2AC2">
        <w:rPr>
          <w:rFonts w:ascii="Garamond" w:eastAsia="Times New Roman" w:hAnsi="Garamond" w:cs="Times New Roman"/>
          <w:kern w:val="0"/>
          <w:sz w:val="24"/>
          <w:szCs w:val="24"/>
          <w:lang w:eastAsia="pt-BR"/>
        </w:rPr>
        <w:t>as edificações, e</w:t>
      </w:r>
      <w:r w:rsidRPr="00BB2AC2">
        <w:rPr>
          <w:rFonts w:ascii="Garamond" w:eastAsia="Times New Roman" w:hAnsi="Garamond" w:cs="Times New Roman"/>
          <w:kern w:val="0"/>
          <w:sz w:val="24"/>
          <w:szCs w:val="24"/>
          <w:lang w:eastAsia="pt-BR"/>
        </w:rPr>
        <w:t>s</w:t>
      </w:r>
      <w:r w:rsidRPr="00BB2AC2">
        <w:rPr>
          <w:rFonts w:ascii="Garamond" w:eastAsia="Times New Roman" w:hAnsi="Garamond" w:cs="Times New Roman"/>
          <w:kern w:val="0"/>
          <w:sz w:val="24"/>
          <w:szCs w:val="24"/>
          <w:lang w:eastAsia="pt-BR"/>
        </w:rPr>
        <w:t xml:space="preserve">pecialmente da área da Casa de Máquinas, </w:t>
      </w:r>
    </w:p>
    <w:p w:rsidR="00BB2AC2" w:rsidRPr="00BB2AC2" w:rsidRDefault="00BB2AC2" w:rsidP="00BB2AC2">
      <w:pPr>
        <w:pStyle w:val="PargrafodaLista"/>
        <w:suppressAutoHyphens w:val="0"/>
        <w:autoSpaceDN/>
        <w:spacing w:after="0"/>
        <w:ind w:left="1428"/>
        <w:jc w:val="both"/>
        <w:textAlignment w:val="auto"/>
        <w:rPr>
          <w:rFonts w:ascii="Garamond" w:eastAsia="Times New Roman" w:hAnsi="Garamond" w:cs="Times New Roman"/>
          <w:kern w:val="0"/>
          <w:sz w:val="24"/>
          <w:szCs w:val="24"/>
          <w:lang w:eastAsia="pt-BR"/>
        </w:rPr>
      </w:pPr>
    </w:p>
    <w:p w:rsidR="00375D26" w:rsidRDefault="008A115E" w:rsidP="00BB2AC2">
      <w:pPr>
        <w:pStyle w:val="PargrafodaLista"/>
        <w:numPr>
          <w:ilvl w:val="0"/>
          <w:numId w:val="16"/>
        </w:numPr>
        <w:suppressAutoHyphens w:val="0"/>
        <w:autoSpaceDN/>
        <w:spacing w:after="0"/>
        <w:jc w:val="both"/>
        <w:textAlignment w:val="auto"/>
        <w:rPr>
          <w:rFonts w:ascii="Garamond" w:eastAsia="Times New Roman" w:hAnsi="Garamond" w:cs="Times New Roman"/>
          <w:kern w:val="0"/>
          <w:sz w:val="24"/>
          <w:szCs w:val="24"/>
          <w:lang w:eastAsia="pt-BR"/>
        </w:rPr>
      </w:pPr>
      <w:r w:rsidRPr="00BB2AC2">
        <w:rPr>
          <w:rFonts w:ascii="Garamond" w:eastAsia="Times New Roman" w:hAnsi="Garamond" w:cs="Times New Roman"/>
          <w:kern w:val="0"/>
          <w:sz w:val="24"/>
          <w:szCs w:val="24"/>
          <w:lang w:eastAsia="pt-BR"/>
        </w:rPr>
        <w:t>O</w:t>
      </w:r>
      <w:r w:rsidR="00375D26" w:rsidRPr="00BB2AC2">
        <w:rPr>
          <w:rFonts w:ascii="Garamond" w:eastAsia="Times New Roman" w:hAnsi="Garamond" w:cs="Times New Roman"/>
          <w:kern w:val="0"/>
          <w:sz w:val="24"/>
          <w:szCs w:val="24"/>
          <w:lang w:eastAsia="pt-BR"/>
        </w:rPr>
        <w:t xml:space="preserve"> antigo maquinário, os bens móveis e outros materiais</w:t>
      </w:r>
      <w:r w:rsidR="00C940BE" w:rsidRPr="00BB2AC2">
        <w:rPr>
          <w:rFonts w:ascii="Garamond" w:eastAsia="Times New Roman" w:hAnsi="Garamond" w:cs="Times New Roman"/>
          <w:kern w:val="0"/>
          <w:sz w:val="24"/>
          <w:szCs w:val="24"/>
          <w:lang w:eastAsia="pt-BR"/>
        </w:rPr>
        <w:t xml:space="preserve"> relacionados à </w:t>
      </w:r>
      <w:r w:rsidR="00375D26" w:rsidRPr="00BB2AC2">
        <w:rPr>
          <w:rFonts w:ascii="Garamond" w:eastAsia="Times New Roman" w:hAnsi="Garamond" w:cs="Times New Roman"/>
          <w:kern w:val="0"/>
          <w:sz w:val="24"/>
          <w:szCs w:val="24"/>
          <w:lang w:eastAsia="pt-BR"/>
        </w:rPr>
        <w:t>ativid</w:t>
      </w:r>
      <w:r w:rsidR="00375D26" w:rsidRPr="00BB2AC2">
        <w:rPr>
          <w:rFonts w:ascii="Garamond" w:eastAsia="Times New Roman" w:hAnsi="Garamond" w:cs="Times New Roman"/>
          <w:kern w:val="0"/>
          <w:sz w:val="24"/>
          <w:szCs w:val="24"/>
          <w:lang w:eastAsia="pt-BR"/>
        </w:rPr>
        <w:t>a</w:t>
      </w:r>
      <w:r w:rsidR="00375D26" w:rsidRPr="00BB2AC2">
        <w:rPr>
          <w:rFonts w:ascii="Garamond" w:eastAsia="Times New Roman" w:hAnsi="Garamond" w:cs="Times New Roman"/>
          <w:kern w:val="0"/>
          <w:sz w:val="24"/>
          <w:szCs w:val="24"/>
          <w:lang w:eastAsia="pt-BR"/>
        </w:rPr>
        <w:t xml:space="preserve">de produtiva da </w:t>
      </w:r>
      <w:r w:rsidR="00C940BE" w:rsidRPr="00BB2AC2">
        <w:rPr>
          <w:rFonts w:ascii="Garamond" w:eastAsia="Times New Roman" w:hAnsi="Garamond" w:cs="Times New Roman"/>
          <w:kern w:val="0"/>
          <w:sz w:val="24"/>
          <w:szCs w:val="24"/>
          <w:lang w:eastAsia="pt-BR"/>
        </w:rPr>
        <w:t xml:space="preserve">antiga fábrica </w:t>
      </w:r>
      <w:r w:rsidR="00375D26" w:rsidRPr="00BB2AC2">
        <w:rPr>
          <w:rFonts w:ascii="Garamond" w:eastAsia="Times New Roman" w:hAnsi="Garamond" w:cs="Times New Roman"/>
          <w:kern w:val="0"/>
          <w:sz w:val="24"/>
          <w:szCs w:val="24"/>
          <w:lang w:eastAsia="pt-BR"/>
        </w:rPr>
        <w:t xml:space="preserve">deverão ser </w:t>
      </w:r>
      <w:r w:rsidR="00BB2AC2">
        <w:rPr>
          <w:rFonts w:ascii="Garamond" w:eastAsia="Times New Roman" w:hAnsi="Garamond" w:cs="Times New Roman"/>
          <w:kern w:val="0"/>
          <w:sz w:val="24"/>
          <w:szCs w:val="24"/>
          <w:lang w:eastAsia="pt-BR"/>
        </w:rPr>
        <w:t xml:space="preserve">armazenados </w:t>
      </w:r>
      <w:r w:rsidR="00375D26" w:rsidRPr="00BB2AC2">
        <w:rPr>
          <w:rFonts w:ascii="Garamond" w:eastAsia="Times New Roman" w:hAnsi="Garamond" w:cs="Times New Roman"/>
          <w:kern w:val="0"/>
          <w:sz w:val="24"/>
          <w:szCs w:val="24"/>
          <w:lang w:eastAsia="pt-BR"/>
        </w:rPr>
        <w:t>em local apropriado até que seja decidida sua destinação final. Deve ser avaliada a proposta de criação de um espaço destinado à exposição destes bens na proposta de novo uso.</w:t>
      </w:r>
    </w:p>
    <w:p w:rsidR="00BB2AC2" w:rsidRPr="00BB2AC2" w:rsidRDefault="00BB2AC2" w:rsidP="00BB2AC2">
      <w:pPr>
        <w:pStyle w:val="PargrafodaLista"/>
        <w:suppressAutoHyphens w:val="0"/>
        <w:autoSpaceDN/>
        <w:spacing w:after="0"/>
        <w:ind w:left="1428"/>
        <w:jc w:val="both"/>
        <w:textAlignment w:val="auto"/>
        <w:rPr>
          <w:rFonts w:ascii="Garamond" w:eastAsia="Times New Roman" w:hAnsi="Garamond" w:cs="Times New Roman"/>
          <w:kern w:val="0"/>
          <w:sz w:val="24"/>
          <w:szCs w:val="24"/>
          <w:lang w:eastAsia="pt-BR"/>
        </w:rPr>
      </w:pPr>
    </w:p>
    <w:p w:rsidR="00C940BE" w:rsidRDefault="00C940BE" w:rsidP="00BB2AC2">
      <w:pPr>
        <w:pStyle w:val="PargrafodaLista"/>
        <w:numPr>
          <w:ilvl w:val="0"/>
          <w:numId w:val="16"/>
        </w:numPr>
        <w:suppressAutoHyphens w:val="0"/>
        <w:autoSpaceDN/>
        <w:spacing w:after="0"/>
        <w:jc w:val="both"/>
        <w:textAlignment w:val="auto"/>
        <w:rPr>
          <w:rFonts w:ascii="Garamond" w:eastAsia="Times New Roman" w:hAnsi="Garamond" w:cs="Times New Roman"/>
          <w:kern w:val="0"/>
          <w:sz w:val="24"/>
          <w:szCs w:val="24"/>
          <w:lang w:eastAsia="pt-BR"/>
        </w:rPr>
      </w:pPr>
      <w:r w:rsidRPr="00BB2AC2">
        <w:rPr>
          <w:rFonts w:ascii="Garamond" w:eastAsia="Times New Roman" w:hAnsi="Garamond" w:cs="Times New Roman"/>
          <w:kern w:val="0"/>
          <w:sz w:val="24"/>
          <w:szCs w:val="24"/>
          <w:lang w:eastAsia="pt-BR"/>
        </w:rPr>
        <w:t xml:space="preserve">Promover a </w:t>
      </w:r>
      <w:proofErr w:type="spellStart"/>
      <w:r w:rsidRPr="00BB2AC2">
        <w:rPr>
          <w:rFonts w:ascii="Garamond" w:eastAsia="Times New Roman" w:hAnsi="Garamond" w:cs="Times New Roman"/>
          <w:kern w:val="0"/>
          <w:sz w:val="24"/>
          <w:szCs w:val="24"/>
          <w:lang w:eastAsia="pt-BR"/>
        </w:rPr>
        <w:t>descupinização</w:t>
      </w:r>
      <w:proofErr w:type="spellEnd"/>
      <w:r w:rsidRPr="00BB2AC2">
        <w:rPr>
          <w:rFonts w:ascii="Garamond" w:eastAsia="Times New Roman" w:hAnsi="Garamond" w:cs="Times New Roman"/>
          <w:kern w:val="0"/>
          <w:sz w:val="24"/>
          <w:szCs w:val="24"/>
          <w:lang w:eastAsia="pt-BR"/>
        </w:rPr>
        <w:t xml:space="preserve"> dos imóveis e do terreno adjacente, </w:t>
      </w:r>
    </w:p>
    <w:p w:rsidR="00BB2AC2" w:rsidRPr="00BB2AC2" w:rsidRDefault="00BB2AC2" w:rsidP="00BB2AC2">
      <w:pPr>
        <w:pStyle w:val="PargrafodaLista"/>
        <w:suppressAutoHyphens w:val="0"/>
        <w:autoSpaceDN/>
        <w:spacing w:after="0"/>
        <w:ind w:left="1428"/>
        <w:jc w:val="both"/>
        <w:textAlignment w:val="auto"/>
        <w:rPr>
          <w:rFonts w:ascii="Garamond" w:eastAsia="Times New Roman" w:hAnsi="Garamond" w:cs="Times New Roman"/>
          <w:kern w:val="0"/>
          <w:sz w:val="24"/>
          <w:szCs w:val="24"/>
          <w:lang w:eastAsia="pt-BR"/>
        </w:rPr>
      </w:pPr>
    </w:p>
    <w:p w:rsidR="00375D26" w:rsidRDefault="00C940BE" w:rsidP="0018793D">
      <w:pPr>
        <w:pStyle w:val="PargrafodaLista"/>
        <w:numPr>
          <w:ilvl w:val="0"/>
          <w:numId w:val="16"/>
        </w:numPr>
        <w:suppressAutoHyphens w:val="0"/>
        <w:autoSpaceDN/>
        <w:spacing w:after="0"/>
        <w:jc w:val="both"/>
        <w:textAlignment w:val="auto"/>
        <w:rPr>
          <w:rFonts w:ascii="Garamond" w:eastAsia="Times New Roman" w:hAnsi="Garamond" w:cs="Times New Roman"/>
          <w:kern w:val="0"/>
          <w:sz w:val="24"/>
          <w:szCs w:val="24"/>
          <w:lang w:eastAsia="pt-BR"/>
        </w:rPr>
      </w:pPr>
      <w:r w:rsidRPr="00BB2AC2">
        <w:rPr>
          <w:rFonts w:ascii="Garamond" w:eastAsia="Times New Roman" w:hAnsi="Garamond" w:cs="Times New Roman"/>
          <w:kern w:val="0"/>
          <w:sz w:val="24"/>
          <w:szCs w:val="24"/>
          <w:lang w:eastAsia="pt-BR"/>
        </w:rPr>
        <w:t xml:space="preserve">Manter </w:t>
      </w:r>
      <w:r w:rsidR="00375D26" w:rsidRPr="00BB2AC2">
        <w:rPr>
          <w:rFonts w:ascii="Garamond" w:eastAsia="Times New Roman" w:hAnsi="Garamond" w:cs="Times New Roman"/>
          <w:kern w:val="0"/>
          <w:sz w:val="24"/>
          <w:szCs w:val="24"/>
          <w:lang w:eastAsia="pt-BR"/>
        </w:rPr>
        <w:t>vigilância constante do local para evitar ações de vandalismo.</w:t>
      </w:r>
    </w:p>
    <w:p w:rsidR="00BB2AC2" w:rsidRPr="00BB2AC2" w:rsidRDefault="00BB2AC2" w:rsidP="0018793D">
      <w:pPr>
        <w:pStyle w:val="PargrafodaLista"/>
        <w:suppressAutoHyphens w:val="0"/>
        <w:autoSpaceDN/>
        <w:spacing w:after="0"/>
        <w:ind w:left="1428"/>
        <w:jc w:val="both"/>
        <w:textAlignment w:val="auto"/>
        <w:rPr>
          <w:rFonts w:ascii="Garamond" w:eastAsia="Times New Roman" w:hAnsi="Garamond" w:cs="Times New Roman"/>
          <w:kern w:val="0"/>
          <w:sz w:val="24"/>
          <w:szCs w:val="24"/>
          <w:lang w:eastAsia="pt-BR"/>
        </w:rPr>
      </w:pPr>
    </w:p>
    <w:p w:rsidR="00E0259D" w:rsidRDefault="00C940BE" w:rsidP="0018793D">
      <w:pPr>
        <w:pStyle w:val="PargrafodaLista"/>
        <w:numPr>
          <w:ilvl w:val="0"/>
          <w:numId w:val="16"/>
        </w:numPr>
        <w:suppressAutoHyphens w:val="0"/>
        <w:autoSpaceDN/>
        <w:spacing w:after="0"/>
        <w:jc w:val="both"/>
        <w:textAlignment w:val="auto"/>
        <w:rPr>
          <w:rFonts w:ascii="Garamond" w:eastAsia="Times New Roman" w:hAnsi="Garamond" w:cs="Times New Roman"/>
          <w:kern w:val="0"/>
          <w:sz w:val="24"/>
          <w:szCs w:val="24"/>
          <w:lang w:eastAsia="pt-BR"/>
        </w:rPr>
      </w:pPr>
      <w:r w:rsidRPr="00BB2AC2">
        <w:rPr>
          <w:rFonts w:ascii="Garamond" w:eastAsia="Times New Roman" w:hAnsi="Garamond" w:cs="Times New Roman"/>
          <w:kern w:val="0"/>
          <w:sz w:val="24"/>
          <w:szCs w:val="24"/>
          <w:lang w:eastAsia="pt-BR"/>
        </w:rPr>
        <w:t>Revisão da cobertura de todas as edificações para preservar os imóveis da ação das intempéries.</w:t>
      </w:r>
    </w:p>
    <w:p w:rsidR="00E0259D" w:rsidRPr="00E0259D" w:rsidRDefault="00E0259D" w:rsidP="0018793D">
      <w:pPr>
        <w:pStyle w:val="PargrafodaLista"/>
        <w:spacing w:after="0"/>
        <w:rPr>
          <w:rFonts w:ascii="Garamond" w:eastAsia="Times New Roman" w:hAnsi="Garamond" w:cs="Garamond"/>
          <w:bCs/>
          <w:sz w:val="24"/>
          <w:szCs w:val="24"/>
          <w:lang w:eastAsia="zh-CN"/>
        </w:rPr>
      </w:pPr>
    </w:p>
    <w:p w:rsidR="00E0259D" w:rsidRDefault="0009500B" w:rsidP="0018793D">
      <w:pPr>
        <w:pStyle w:val="PargrafodaLista"/>
        <w:numPr>
          <w:ilvl w:val="0"/>
          <w:numId w:val="16"/>
        </w:numPr>
        <w:suppressAutoHyphens w:val="0"/>
        <w:autoSpaceDN/>
        <w:spacing w:after="0"/>
        <w:jc w:val="both"/>
        <w:textAlignment w:val="auto"/>
        <w:rPr>
          <w:rFonts w:ascii="Garamond" w:eastAsia="Times New Roman" w:hAnsi="Garamond" w:cs="Times New Roman"/>
          <w:kern w:val="0"/>
          <w:sz w:val="24"/>
          <w:szCs w:val="24"/>
          <w:lang w:eastAsia="pt-BR"/>
        </w:rPr>
      </w:pPr>
      <w:r w:rsidRPr="00E0259D">
        <w:rPr>
          <w:rFonts w:ascii="Garamond" w:eastAsia="Times New Roman" w:hAnsi="Garamond" w:cs="Garamond"/>
          <w:bCs/>
          <w:sz w:val="24"/>
          <w:szCs w:val="24"/>
          <w:lang w:eastAsia="zh-CN"/>
        </w:rPr>
        <w:t>Recuperação das esquadrias e ferragens, com instalação de vidros.</w:t>
      </w:r>
    </w:p>
    <w:p w:rsidR="00E0259D" w:rsidRPr="00E0259D" w:rsidRDefault="00E0259D" w:rsidP="0018793D">
      <w:pPr>
        <w:pStyle w:val="PargrafodaLista"/>
        <w:spacing w:after="0"/>
        <w:rPr>
          <w:rFonts w:ascii="Garamond" w:eastAsia="Times New Roman" w:hAnsi="Garamond" w:cs="Garamond"/>
          <w:bCs/>
          <w:sz w:val="24"/>
          <w:szCs w:val="24"/>
          <w:lang w:eastAsia="zh-CN"/>
        </w:rPr>
      </w:pPr>
    </w:p>
    <w:p w:rsidR="0009500B" w:rsidRPr="0018793D" w:rsidRDefault="0009500B" w:rsidP="0018793D">
      <w:pPr>
        <w:pStyle w:val="PargrafodaLista"/>
        <w:numPr>
          <w:ilvl w:val="0"/>
          <w:numId w:val="16"/>
        </w:numPr>
        <w:suppressAutoHyphens w:val="0"/>
        <w:autoSpaceDN/>
        <w:spacing w:after="0"/>
        <w:jc w:val="both"/>
        <w:textAlignment w:val="auto"/>
        <w:rPr>
          <w:rFonts w:ascii="Garamond" w:eastAsia="Times New Roman" w:hAnsi="Garamond" w:cs="Times New Roman"/>
          <w:kern w:val="0"/>
          <w:sz w:val="24"/>
          <w:szCs w:val="24"/>
          <w:lang w:eastAsia="pt-BR"/>
        </w:rPr>
      </w:pPr>
      <w:r w:rsidRPr="00E0259D">
        <w:rPr>
          <w:rFonts w:ascii="Garamond" w:eastAsia="Times New Roman" w:hAnsi="Garamond" w:cs="Garamond"/>
          <w:bCs/>
          <w:sz w:val="24"/>
          <w:szCs w:val="24"/>
          <w:lang w:eastAsia="zh-CN"/>
        </w:rPr>
        <w:t xml:space="preserve">Revisão das instalações elétricas e hidráulicas. </w:t>
      </w:r>
    </w:p>
    <w:p w:rsidR="0018793D" w:rsidRPr="0018793D" w:rsidRDefault="0018793D" w:rsidP="0018793D">
      <w:pPr>
        <w:pStyle w:val="PargrafodaLista"/>
        <w:spacing w:after="0"/>
        <w:rPr>
          <w:rFonts w:ascii="Garamond" w:eastAsia="Times New Roman" w:hAnsi="Garamond" w:cs="Times New Roman"/>
          <w:kern w:val="0"/>
          <w:sz w:val="24"/>
          <w:szCs w:val="24"/>
          <w:lang w:eastAsia="pt-BR"/>
        </w:rPr>
      </w:pPr>
    </w:p>
    <w:p w:rsidR="0018793D" w:rsidRDefault="0018793D" w:rsidP="0018793D">
      <w:pPr>
        <w:pStyle w:val="PargrafodaLista"/>
        <w:numPr>
          <w:ilvl w:val="0"/>
          <w:numId w:val="16"/>
        </w:numPr>
        <w:suppressAutoHyphens w:val="0"/>
        <w:autoSpaceDN/>
        <w:spacing w:after="0"/>
        <w:jc w:val="both"/>
        <w:textAlignment w:val="auto"/>
        <w:rPr>
          <w:rFonts w:ascii="Garamond" w:eastAsia="Times New Roman" w:hAnsi="Garamond" w:cs="Times New Roman"/>
          <w:kern w:val="0"/>
          <w:sz w:val="24"/>
          <w:szCs w:val="24"/>
          <w:lang w:eastAsia="pt-BR"/>
        </w:rPr>
      </w:pPr>
      <w:r>
        <w:rPr>
          <w:rFonts w:ascii="Garamond" w:eastAsia="Times New Roman" w:hAnsi="Garamond" w:cs="Times New Roman"/>
          <w:kern w:val="0"/>
          <w:sz w:val="24"/>
          <w:szCs w:val="24"/>
          <w:lang w:eastAsia="pt-BR"/>
        </w:rPr>
        <w:t>Promover proteção física ou paisagística da região da chaminé para prevenir danos decorrentes da utilização do espaço como garagem de ônibus.</w:t>
      </w:r>
    </w:p>
    <w:p w:rsidR="0018793D" w:rsidRPr="0018793D" w:rsidRDefault="0018793D" w:rsidP="0018793D">
      <w:pPr>
        <w:pStyle w:val="PargrafodaLista"/>
        <w:spacing w:after="0"/>
        <w:rPr>
          <w:rFonts w:ascii="Garamond" w:eastAsia="Times New Roman" w:hAnsi="Garamond" w:cs="Times New Roman"/>
          <w:kern w:val="0"/>
          <w:sz w:val="24"/>
          <w:szCs w:val="24"/>
          <w:lang w:eastAsia="pt-BR"/>
        </w:rPr>
      </w:pPr>
    </w:p>
    <w:p w:rsidR="0018793D" w:rsidRPr="00E0259D" w:rsidRDefault="0018793D" w:rsidP="0018793D">
      <w:pPr>
        <w:pStyle w:val="PargrafodaLista"/>
        <w:numPr>
          <w:ilvl w:val="0"/>
          <w:numId w:val="16"/>
        </w:numPr>
        <w:suppressAutoHyphens w:val="0"/>
        <w:autoSpaceDN/>
        <w:spacing w:after="0"/>
        <w:jc w:val="both"/>
        <w:textAlignment w:val="auto"/>
        <w:rPr>
          <w:rFonts w:ascii="Garamond" w:eastAsia="Times New Roman" w:hAnsi="Garamond" w:cs="Times New Roman"/>
          <w:kern w:val="0"/>
          <w:sz w:val="24"/>
          <w:szCs w:val="24"/>
          <w:lang w:eastAsia="pt-BR"/>
        </w:rPr>
      </w:pPr>
      <w:r>
        <w:rPr>
          <w:rFonts w:ascii="Garamond" w:eastAsia="Times New Roman" w:hAnsi="Garamond" w:cs="Times New Roman"/>
          <w:kern w:val="0"/>
          <w:sz w:val="24"/>
          <w:szCs w:val="24"/>
          <w:lang w:eastAsia="pt-BR"/>
        </w:rPr>
        <w:t>Especialista em estruturas deverá acompanhar e solucionar a causa da trinca existente no trecho superior da chaminé e verificar a degradação da base, bu</w:t>
      </w:r>
      <w:r>
        <w:rPr>
          <w:rFonts w:ascii="Garamond" w:eastAsia="Times New Roman" w:hAnsi="Garamond" w:cs="Times New Roman"/>
          <w:kern w:val="0"/>
          <w:sz w:val="24"/>
          <w:szCs w:val="24"/>
          <w:lang w:eastAsia="pt-BR"/>
        </w:rPr>
        <w:t>s</w:t>
      </w:r>
      <w:r>
        <w:rPr>
          <w:rFonts w:ascii="Garamond" w:eastAsia="Times New Roman" w:hAnsi="Garamond" w:cs="Times New Roman"/>
          <w:kern w:val="0"/>
          <w:sz w:val="24"/>
          <w:szCs w:val="24"/>
          <w:lang w:eastAsia="pt-BR"/>
        </w:rPr>
        <w:t xml:space="preserve">cando prevenir eventuais danos que possam ocorrer. </w:t>
      </w:r>
    </w:p>
    <w:p w:rsidR="00185D8A" w:rsidRDefault="00185D8A" w:rsidP="00E277F3">
      <w:pPr>
        <w:pStyle w:val="Standard"/>
        <w:spacing w:after="0"/>
        <w:jc w:val="both"/>
        <w:rPr>
          <w:rFonts w:ascii="Garamond" w:eastAsia="Times New Roman" w:hAnsi="Garamond" w:cs="Garamond"/>
          <w:b/>
          <w:bCs/>
          <w:sz w:val="24"/>
          <w:szCs w:val="24"/>
          <w:lang w:eastAsia="zh-CN"/>
        </w:rPr>
      </w:pPr>
    </w:p>
    <w:p w:rsidR="00415389" w:rsidRDefault="00415389" w:rsidP="00E277F3">
      <w:pPr>
        <w:pStyle w:val="Standard"/>
        <w:spacing w:after="0"/>
        <w:jc w:val="both"/>
        <w:rPr>
          <w:rFonts w:ascii="Garamond" w:eastAsia="Times New Roman" w:hAnsi="Garamond" w:cs="Garamond"/>
          <w:b/>
          <w:bCs/>
          <w:sz w:val="24"/>
          <w:szCs w:val="24"/>
          <w:lang w:eastAsia="zh-CN"/>
        </w:rPr>
      </w:pPr>
    </w:p>
    <w:p w:rsidR="00415389" w:rsidRDefault="00415389" w:rsidP="00E277F3">
      <w:pPr>
        <w:pStyle w:val="Standard"/>
        <w:spacing w:after="0"/>
        <w:jc w:val="both"/>
        <w:rPr>
          <w:rFonts w:ascii="Garamond" w:eastAsia="Times New Roman" w:hAnsi="Garamond" w:cs="Garamond"/>
          <w:b/>
          <w:bCs/>
          <w:sz w:val="24"/>
          <w:szCs w:val="24"/>
          <w:lang w:eastAsia="zh-CN"/>
        </w:rPr>
      </w:pPr>
    </w:p>
    <w:p w:rsidR="00415389" w:rsidRDefault="00415389" w:rsidP="00E277F3">
      <w:pPr>
        <w:pStyle w:val="Standard"/>
        <w:spacing w:after="0"/>
        <w:jc w:val="both"/>
        <w:rPr>
          <w:rFonts w:ascii="Garamond" w:eastAsia="Times New Roman" w:hAnsi="Garamond" w:cs="Garamond"/>
          <w:b/>
          <w:bCs/>
          <w:sz w:val="24"/>
          <w:szCs w:val="24"/>
          <w:lang w:eastAsia="zh-CN"/>
        </w:rPr>
      </w:pPr>
    </w:p>
    <w:p w:rsidR="00415389" w:rsidRDefault="00415389" w:rsidP="00E277F3">
      <w:pPr>
        <w:pStyle w:val="Standard"/>
        <w:spacing w:after="0"/>
        <w:jc w:val="both"/>
        <w:rPr>
          <w:rFonts w:ascii="Garamond" w:eastAsia="Times New Roman" w:hAnsi="Garamond" w:cs="Garamond"/>
          <w:b/>
          <w:bCs/>
          <w:sz w:val="24"/>
          <w:szCs w:val="24"/>
          <w:lang w:eastAsia="zh-CN"/>
        </w:rPr>
      </w:pPr>
    </w:p>
    <w:p w:rsidR="00415389" w:rsidRDefault="00415389" w:rsidP="00E277F3">
      <w:pPr>
        <w:pStyle w:val="Standard"/>
        <w:spacing w:after="0"/>
        <w:jc w:val="both"/>
        <w:rPr>
          <w:rFonts w:ascii="Garamond" w:eastAsia="Times New Roman" w:hAnsi="Garamond" w:cs="Garamond"/>
          <w:b/>
          <w:bCs/>
          <w:sz w:val="24"/>
          <w:szCs w:val="24"/>
          <w:lang w:eastAsia="zh-CN"/>
        </w:rPr>
      </w:pPr>
    </w:p>
    <w:p w:rsidR="00415389" w:rsidRDefault="00415389" w:rsidP="00E277F3">
      <w:pPr>
        <w:pStyle w:val="Standard"/>
        <w:spacing w:after="0"/>
        <w:jc w:val="both"/>
        <w:rPr>
          <w:rFonts w:ascii="Garamond" w:eastAsia="Times New Roman" w:hAnsi="Garamond" w:cs="Garamond"/>
          <w:b/>
          <w:bCs/>
          <w:sz w:val="24"/>
          <w:szCs w:val="24"/>
          <w:lang w:eastAsia="zh-CN"/>
        </w:rPr>
      </w:pPr>
    </w:p>
    <w:p w:rsidR="00415389" w:rsidRPr="00E277F3" w:rsidRDefault="00415389" w:rsidP="00E277F3">
      <w:pPr>
        <w:pStyle w:val="Standard"/>
        <w:spacing w:after="0"/>
        <w:jc w:val="both"/>
        <w:rPr>
          <w:rFonts w:ascii="Garamond" w:eastAsia="Times New Roman" w:hAnsi="Garamond" w:cs="Garamond"/>
          <w:b/>
          <w:bCs/>
          <w:sz w:val="24"/>
          <w:szCs w:val="24"/>
          <w:lang w:eastAsia="zh-CN"/>
        </w:rPr>
      </w:pPr>
      <w:bookmarkStart w:id="0" w:name="_GoBack"/>
      <w:bookmarkEnd w:id="0"/>
    </w:p>
    <w:p w:rsidR="00CF4A10" w:rsidRPr="0018793D" w:rsidRDefault="009761C4" w:rsidP="0018793D">
      <w:pPr>
        <w:pStyle w:val="Standard"/>
        <w:widowControl w:val="0"/>
        <w:numPr>
          <w:ilvl w:val="0"/>
          <w:numId w:val="10"/>
        </w:numPr>
        <w:spacing w:after="0"/>
        <w:jc w:val="both"/>
        <w:rPr>
          <w:rFonts w:ascii="Garamond" w:hAnsi="Garamond"/>
          <w:b/>
          <w:sz w:val="24"/>
          <w:szCs w:val="24"/>
        </w:rPr>
      </w:pPr>
      <w:r w:rsidRPr="0018793D">
        <w:rPr>
          <w:rFonts w:ascii="Garamond" w:hAnsi="Garamond"/>
          <w:b/>
          <w:sz w:val="24"/>
          <w:szCs w:val="24"/>
        </w:rPr>
        <w:lastRenderedPageBreak/>
        <w:t>Encerramento</w:t>
      </w:r>
    </w:p>
    <w:p w:rsidR="00CF4A10" w:rsidRPr="00E277F3" w:rsidRDefault="00CF4A10" w:rsidP="00E277F3">
      <w:pPr>
        <w:pStyle w:val="Standard"/>
        <w:spacing w:after="0"/>
        <w:ind w:firstLine="709"/>
        <w:jc w:val="both"/>
        <w:rPr>
          <w:rFonts w:ascii="Garamond" w:eastAsia="Times New Roman" w:hAnsi="Garamond" w:cs="Garamond"/>
          <w:sz w:val="24"/>
          <w:szCs w:val="24"/>
          <w:lang w:eastAsia="zh-CN"/>
        </w:rPr>
      </w:pPr>
    </w:p>
    <w:p w:rsidR="00CF4A10" w:rsidRPr="00E277F3" w:rsidRDefault="0018793D" w:rsidP="00E277F3">
      <w:pPr>
        <w:pStyle w:val="Standard"/>
        <w:widowControl w:val="0"/>
        <w:spacing w:after="0"/>
        <w:jc w:val="both"/>
        <w:rPr>
          <w:rFonts w:ascii="Garamond" w:eastAsia="Times New Roman" w:hAnsi="Garamond" w:cs="Garamond"/>
          <w:sz w:val="24"/>
          <w:szCs w:val="24"/>
          <w:lang w:eastAsia="zh-CN"/>
        </w:rPr>
      </w:pPr>
      <w:r>
        <w:rPr>
          <w:rFonts w:ascii="Garamond" w:eastAsia="Times New Roman" w:hAnsi="Garamond" w:cs="Garamond"/>
          <w:sz w:val="24"/>
          <w:szCs w:val="24"/>
          <w:lang w:eastAsia="zh-CN"/>
        </w:rPr>
        <w:tab/>
      </w:r>
      <w:r w:rsidR="009761C4" w:rsidRPr="00E277F3">
        <w:rPr>
          <w:rFonts w:ascii="Garamond" w:eastAsia="Times New Roman" w:hAnsi="Garamond" w:cs="Garamond"/>
          <w:sz w:val="24"/>
          <w:szCs w:val="24"/>
          <w:lang w:eastAsia="zh-CN"/>
        </w:rPr>
        <w:t>São essas as considerações do Setor Técnico desta Promotoria, que se coloca à disposição para o que mais se fizer necessário.</w:t>
      </w:r>
    </w:p>
    <w:p w:rsidR="00CF4A10" w:rsidRDefault="00CF4A10" w:rsidP="00E277F3">
      <w:pPr>
        <w:pStyle w:val="Standard"/>
        <w:spacing w:after="0"/>
        <w:ind w:firstLine="2160"/>
        <w:jc w:val="right"/>
        <w:rPr>
          <w:rFonts w:ascii="Garamond" w:eastAsia="Times New Roman" w:hAnsi="Garamond" w:cs="Garamond"/>
          <w:sz w:val="24"/>
          <w:szCs w:val="24"/>
          <w:lang w:eastAsia="zh-CN"/>
        </w:rPr>
      </w:pPr>
    </w:p>
    <w:p w:rsidR="00415389" w:rsidRPr="00E277F3" w:rsidRDefault="00415389" w:rsidP="00E277F3">
      <w:pPr>
        <w:pStyle w:val="Standard"/>
        <w:spacing w:after="0"/>
        <w:ind w:firstLine="2160"/>
        <w:jc w:val="right"/>
        <w:rPr>
          <w:rFonts w:ascii="Garamond" w:eastAsia="Times New Roman" w:hAnsi="Garamond" w:cs="Garamond"/>
          <w:sz w:val="24"/>
          <w:szCs w:val="24"/>
          <w:lang w:eastAsia="zh-CN"/>
        </w:rPr>
      </w:pPr>
    </w:p>
    <w:p w:rsidR="00CF4A10" w:rsidRPr="00E277F3" w:rsidRDefault="00CF4A10" w:rsidP="00E277F3">
      <w:pPr>
        <w:pStyle w:val="Standard"/>
        <w:spacing w:after="0"/>
        <w:ind w:firstLine="2160"/>
        <w:jc w:val="right"/>
        <w:rPr>
          <w:rFonts w:ascii="Garamond" w:eastAsia="Times New Roman" w:hAnsi="Garamond" w:cs="Garamond"/>
          <w:sz w:val="24"/>
          <w:szCs w:val="24"/>
          <w:lang w:eastAsia="zh-CN"/>
        </w:rPr>
      </w:pPr>
    </w:p>
    <w:p w:rsidR="00CF4A10" w:rsidRPr="00E277F3" w:rsidRDefault="009761C4" w:rsidP="00E277F3">
      <w:pPr>
        <w:pStyle w:val="Standard"/>
        <w:spacing w:after="0"/>
        <w:ind w:firstLine="2160"/>
        <w:jc w:val="right"/>
        <w:rPr>
          <w:rFonts w:ascii="Garamond" w:eastAsia="Times New Roman" w:hAnsi="Garamond" w:cs="Garamond"/>
          <w:sz w:val="24"/>
          <w:szCs w:val="24"/>
          <w:lang w:eastAsia="zh-CN"/>
        </w:rPr>
      </w:pPr>
      <w:r w:rsidRPr="00E277F3">
        <w:rPr>
          <w:rFonts w:ascii="Garamond" w:eastAsia="Times New Roman" w:hAnsi="Garamond" w:cs="Garamond"/>
          <w:sz w:val="24"/>
          <w:szCs w:val="24"/>
          <w:lang w:eastAsia="zh-CN"/>
        </w:rPr>
        <w:t xml:space="preserve">Belo Horizonte,  </w:t>
      </w:r>
      <w:r w:rsidR="00185D8A">
        <w:rPr>
          <w:rFonts w:ascii="Garamond" w:eastAsia="Times New Roman" w:hAnsi="Garamond" w:cs="Garamond"/>
          <w:sz w:val="24"/>
          <w:szCs w:val="24"/>
          <w:lang w:eastAsia="zh-CN"/>
        </w:rPr>
        <w:t xml:space="preserve">13 de abril </w:t>
      </w:r>
      <w:r w:rsidRPr="00E277F3">
        <w:rPr>
          <w:rFonts w:ascii="Garamond" w:eastAsia="Times New Roman" w:hAnsi="Garamond" w:cs="Garamond"/>
          <w:sz w:val="24"/>
          <w:szCs w:val="24"/>
          <w:lang w:eastAsia="zh-CN"/>
        </w:rPr>
        <w:t>de 201</w:t>
      </w:r>
      <w:r w:rsidR="00185D8A">
        <w:rPr>
          <w:rFonts w:ascii="Garamond" w:eastAsia="Times New Roman" w:hAnsi="Garamond" w:cs="Garamond"/>
          <w:sz w:val="24"/>
          <w:szCs w:val="24"/>
          <w:lang w:eastAsia="zh-CN"/>
        </w:rPr>
        <w:t>8</w:t>
      </w:r>
      <w:r w:rsidRPr="00E277F3">
        <w:rPr>
          <w:rFonts w:ascii="Garamond" w:eastAsia="Times New Roman" w:hAnsi="Garamond" w:cs="Garamond"/>
          <w:sz w:val="24"/>
          <w:szCs w:val="24"/>
          <w:lang w:eastAsia="zh-CN"/>
        </w:rPr>
        <w:t>.</w:t>
      </w:r>
    </w:p>
    <w:p w:rsidR="00CF4A10" w:rsidRPr="00E277F3" w:rsidRDefault="00CF4A10" w:rsidP="00E277F3">
      <w:pPr>
        <w:pStyle w:val="Standard"/>
        <w:spacing w:after="0"/>
        <w:ind w:firstLine="709"/>
        <w:jc w:val="center"/>
        <w:rPr>
          <w:rFonts w:ascii="Garamond" w:eastAsia="Times New Roman" w:hAnsi="Garamond" w:cs="Garamond"/>
          <w:sz w:val="24"/>
          <w:szCs w:val="24"/>
          <w:lang w:eastAsia="zh-CN"/>
        </w:rPr>
      </w:pPr>
    </w:p>
    <w:p w:rsidR="00CF4A10" w:rsidRPr="00E277F3" w:rsidRDefault="00CF4A10" w:rsidP="00E277F3">
      <w:pPr>
        <w:pStyle w:val="Standard"/>
        <w:spacing w:after="0"/>
        <w:ind w:firstLine="709"/>
        <w:jc w:val="center"/>
        <w:rPr>
          <w:rFonts w:ascii="Garamond" w:eastAsia="Times New Roman" w:hAnsi="Garamond" w:cs="Garamond"/>
          <w:sz w:val="24"/>
          <w:szCs w:val="24"/>
          <w:lang w:eastAsia="zh-CN"/>
        </w:rPr>
      </w:pPr>
    </w:p>
    <w:p w:rsidR="00CF4A10" w:rsidRPr="00E277F3" w:rsidRDefault="009761C4" w:rsidP="00E277F3">
      <w:pPr>
        <w:pStyle w:val="Standard"/>
        <w:spacing w:after="0"/>
        <w:ind w:firstLine="709"/>
        <w:jc w:val="center"/>
        <w:rPr>
          <w:rFonts w:ascii="Garamond" w:eastAsia="Times New Roman" w:hAnsi="Garamond" w:cs="Garamond"/>
          <w:sz w:val="24"/>
          <w:szCs w:val="24"/>
          <w:lang w:eastAsia="zh-CN"/>
        </w:rPr>
      </w:pPr>
      <w:r w:rsidRPr="00E277F3">
        <w:rPr>
          <w:rFonts w:ascii="Garamond" w:eastAsia="Times New Roman" w:hAnsi="Garamond" w:cs="Garamond"/>
          <w:sz w:val="24"/>
          <w:szCs w:val="24"/>
          <w:lang w:eastAsia="zh-CN"/>
        </w:rPr>
        <w:t>Andréa Lanna Mendes Novais</w:t>
      </w:r>
    </w:p>
    <w:p w:rsidR="00CF4A10" w:rsidRPr="00E277F3" w:rsidRDefault="009761C4" w:rsidP="00E277F3">
      <w:pPr>
        <w:pStyle w:val="Standard"/>
        <w:spacing w:after="0"/>
        <w:ind w:firstLine="709"/>
        <w:jc w:val="center"/>
        <w:rPr>
          <w:rFonts w:ascii="Garamond" w:eastAsia="Times New Roman" w:hAnsi="Garamond" w:cs="Garamond"/>
          <w:sz w:val="24"/>
          <w:szCs w:val="24"/>
          <w:lang w:eastAsia="zh-CN"/>
        </w:rPr>
      </w:pPr>
      <w:r w:rsidRPr="00E277F3">
        <w:rPr>
          <w:rFonts w:ascii="Garamond" w:eastAsia="Times New Roman" w:hAnsi="Garamond" w:cs="Garamond"/>
          <w:sz w:val="24"/>
          <w:szCs w:val="24"/>
          <w:lang w:eastAsia="zh-CN"/>
        </w:rPr>
        <w:t>Analista do Ministério Público – MAMP 3951</w:t>
      </w:r>
    </w:p>
    <w:p w:rsidR="00CF4A10" w:rsidRPr="00E277F3" w:rsidRDefault="009761C4" w:rsidP="00E277F3">
      <w:pPr>
        <w:pStyle w:val="Standard"/>
        <w:spacing w:after="0"/>
        <w:ind w:firstLine="709"/>
        <w:jc w:val="center"/>
        <w:rPr>
          <w:rFonts w:ascii="Garamond" w:eastAsia="Times New Roman" w:hAnsi="Garamond" w:cs="Garamond"/>
          <w:sz w:val="24"/>
          <w:szCs w:val="24"/>
          <w:lang w:eastAsia="zh-CN"/>
        </w:rPr>
      </w:pPr>
      <w:r w:rsidRPr="00E277F3">
        <w:rPr>
          <w:rFonts w:ascii="Garamond" w:eastAsia="Times New Roman" w:hAnsi="Garamond" w:cs="Garamond"/>
          <w:sz w:val="24"/>
          <w:szCs w:val="24"/>
          <w:lang w:eastAsia="zh-CN"/>
        </w:rPr>
        <w:t>Arquiteta Urbanista – CAU 27713-4</w:t>
      </w:r>
    </w:p>
    <w:p w:rsidR="00CF4A10" w:rsidRPr="00E277F3" w:rsidRDefault="00CF4A10" w:rsidP="00E277F3">
      <w:pPr>
        <w:pStyle w:val="Standard"/>
        <w:rPr>
          <w:rFonts w:ascii="Garamond" w:hAnsi="Garamond"/>
          <w:sz w:val="24"/>
          <w:szCs w:val="24"/>
        </w:rPr>
      </w:pPr>
    </w:p>
    <w:sectPr w:rsidR="00CF4A10" w:rsidRPr="00E277F3" w:rsidSect="007E052B">
      <w:headerReference w:type="default" r:id="rId78"/>
      <w:footerReference w:type="default" r:id="rId79"/>
      <w:pgSz w:w="12240" w:h="15840" w:code="1"/>
      <w:pgMar w:top="567" w:right="1701" w:bottom="567" w:left="1701" w:header="567" w:footer="56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3CE9" w:rsidRDefault="00923CE9">
      <w:pPr>
        <w:spacing w:after="0" w:line="240" w:lineRule="auto"/>
      </w:pPr>
      <w:r>
        <w:separator/>
      </w:r>
    </w:p>
  </w:endnote>
  <w:endnote w:type="continuationSeparator" w:id="0">
    <w:p w:rsidR="00923CE9" w:rsidRDefault="00923C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OpenSymbol">
    <w:panose1 w:val="05010000000000000000"/>
    <w:charset w:val="00"/>
    <w:family w:val="auto"/>
    <w:pitch w:val="variable"/>
    <w:sig w:usb0="800000AF" w:usb1="1001ECEA" w:usb2="00000000"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3CE9" w:rsidRDefault="00923CE9">
    <w:pPr>
      <w:pStyle w:val="Standard"/>
      <w:tabs>
        <w:tab w:val="center" w:pos="4419"/>
        <w:tab w:val="right" w:pos="8838"/>
      </w:tabs>
      <w:spacing w:after="0" w:line="240" w:lineRule="auto"/>
    </w:pPr>
    <w:r>
      <w:rPr>
        <w:noProof/>
        <w:lang w:eastAsia="pt-BR"/>
      </w:rPr>
      <w:drawing>
        <wp:inline distT="0" distB="0" distL="0" distR="0" wp14:anchorId="4621DD69" wp14:editId="1C37DFF6">
          <wp:extent cx="5391000" cy="447840"/>
          <wp:effectExtent l="0" t="0" r="150" b="9360"/>
          <wp:docPr id="2" nam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a:alphaModFix/>
                  </a:blip>
                  <a:srcRect/>
                  <a:stretch>
                    <a:fillRect/>
                  </a:stretch>
                </pic:blipFill>
                <pic:spPr>
                  <a:xfrm>
                    <a:off x="0" y="0"/>
                    <a:ext cx="5391000" cy="447840"/>
                  </a:xfrm>
                  <a:prstGeom prst="rect">
                    <a:avLst/>
                  </a:prstGeom>
                  <a:ln>
                    <a:noFill/>
                    <a:prstDash/>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3CE9" w:rsidRDefault="00923CE9">
      <w:pPr>
        <w:spacing w:after="0" w:line="240" w:lineRule="auto"/>
      </w:pPr>
      <w:r>
        <w:rPr>
          <w:color w:val="000000"/>
        </w:rPr>
        <w:separator/>
      </w:r>
    </w:p>
  </w:footnote>
  <w:footnote w:type="continuationSeparator" w:id="0">
    <w:p w:rsidR="00923CE9" w:rsidRDefault="00923CE9">
      <w:pPr>
        <w:spacing w:after="0" w:line="240" w:lineRule="auto"/>
      </w:pPr>
      <w:r>
        <w:continuationSeparator/>
      </w:r>
    </w:p>
  </w:footnote>
  <w:footnote w:id="1">
    <w:p w:rsidR="00923CE9" w:rsidRPr="00FE1E08" w:rsidRDefault="00923CE9" w:rsidP="004C5ED2">
      <w:pPr>
        <w:pStyle w:val="Textodenotaderodap"/>
        <w:rPr>
          <w:rFonts w:ascii="Garamond" w:hAnsi="Garamond"/>
        </w:rPr>
      </w:pPr>
      <w:r w:rsidRPr="00FE1E08">
        <w:rPr>
          <w:rStyle w:val="Refdenotaderodap"/>
          <w:rFonts w:ascii="Garamond" w:hAnsi="Garamond"/>
        </w:rPr>
        <w:footnoteRef/>
      </w:r>
      <w:r w:rsidRPr="00FE1E08">
        <w:rPr>
          <w:rFonts w:ascii="Garamond" w:hAnsi="Garamond"/>
        </w:rPr>
        <w:t xml:space="preserve"> Que utiliza alguns espaços da antiga fábrica.</w:t>
      </w:r>
    </w:p>
  </w:footnote>
  <w:footnote w:id="2">
    <w:p w:rsidR="00923CE9" w:rsidRPr="000930A9" w:rsidRDefault="00923CE9" w:rsidP="00375D26">
      <w:pPr>
        <w:pStyle w:val="Textodenotaderodap"/>
        <w:rPr>
          <w:rFonts w:ascii="Garamond" w:hAnsi="Garamond"/>
        </w:rPr>
      </w:pPr>
      <w:r w:rsidRPr="000930A9">
        <w:rPr>
          <w:rStyle w:val="Refdenotaderodap"/>
          <w:rFonts w:ascii="Garamond" w:hAnsi="Garamond"/>
        </w:rPr>
        <w:footnoteRef/>
      </w:r>
      <w:r w:rsidRPr="000930A9">
        <w:rPr>
          <w:rFonts w:ascii="Garamond" w:hAnsi="Garamond"/>
        </w:rPr>
        <w:t xml:space="preserve"> </w:t>
      </w:r>
      <w:hyperlink r:id="rId1" w:history="1">
        <w:r w:rsidRPr="000930A9">
          <w:rPr>
            <w:rStyle w:val="Hyperlink"/>
            <w:rFonts w:ascii="Garamond" w:hAnsi="Garamond"/>
          </w:rPr>
          <w:t>http://www.revistas.usp.br/cpc/article/viewFile/15664/17238</w:t>
        </w:r>
      </w:hyperlink>
      <w:r w:rsidRPr="000930A9">
        <w:rPr>
          <w:rFonts w:ascii="Garamond" w:hAnsi="Garamond"/>
        </w:rPr>
        <w:t>. Acesso 28-11-2014.</w:t>
      </w:r>
    </w:p>
  </w:footnote>
  <w:footnote w:id="3">
    <w:p w:rsidR="00923CE9" w:rsidRPr="000930A9" w:rsidRDefault="00923CE9" w:rsidP="005F3E22">
      <w:pPr>
        <w:pStyle w:val="Textodenotaderodap"/>
        <w:jc w:val="both"/>
        <w:rPr>
          <w:rFonts w:ascii="Garamond" w:hAnsi="Garamond"/>
          <w:lang w:val="en-US"/>
        </w:rPr>
      </w:pPr>
      <w:r w:rsidRPr="000930A9">
        <w:rPr>
          <w:rStyle w:val="Refdenotaderodap"/>
          <w:rFonts w:ascii="Garamond" w:hAnsi="Garamond"/>
        </w:rPr>
        <w:footnoteRef/>
      </w:r>
      <w:r w:rsidRPr="000930A9">
        <w:rPr>
          <w:rFonts w:ascii="Garamond" w:hAnsi="Garamond"/>
        </w:rPr>
        <w:t xml:space="preserve"> CARTA DE NIZHNY TAGIL SOBRE O PATRIMÓNIO INDUSTRIAL. </w:t>
      </w:r>
      <w:proofErr w:type="gramStart"/>
      <w:r w:rsidRPr="000930A9">
        <w:rPr>
          <w:rFonts w:ascii="Garamond" w:hAnsi="Garamond"/>
          <w:lang w:val="en-US"/>
        </w:rPr>
        <w:t xml:space="preserve">The International Committee for the Conservation of the Industrial Heritage (TICCIH), </w:t>
      </w:r>
      <w:proofErr w:type="spellStart"/>
      <w:r w:rsidRPr="000930A9">
        <w:rPr>
          <w:rFonts w:ascii="Garamond" w:hAnsi="Garamond"/>
          <w:lang w:val="en-US"/>
        </w:rPr>
        <w:t>Julho</w:t>
      </w:r>
      <w:proofErr w:type="spellEnd"/>
      <w:r w:rsidRPr="000930A9">
        <w:rPr>
          <w:rFonts w:ascii="Garamond" w:hAnsi="Garamond"/>
          <w:lang w:val="en-US"/>
        </w:rPr>
        <w:t xml:space="preserve"> 2003.</w:t>
      </w:r>
      <w:proofErr w:type="gramEnd"/>
    </w:p>
  </w:footnote>
  <w:footnote w:id="4">
    <w:p w:rsidR="00923CE9" w:rsidRPr="000930A9" w:rsidRDefault="00923CE9" w:rsidP="00375D26">
      <w:pPr>
        <w:pStyle w:val="Textodenotaderodap"/>
        <w:rPr>
          <w:rFonts w:ascii="Garamond" w:hAnsi="Garamond"/>
        </w:rPr>
      </w:pPr>
      <w:r w:rsidRPr="000930A9">
        <w:rPr>
          <w:rStyle w:val="Refdenotaderodap"/>
          <w:rFonts w:ascii="Garamond" w:hAnsi="Garamond"/>
        </w:rPr>
        <w:footnoteRef/>
      </w:r>
      <w:r w:rsidRPr="000930A9">
        <w:rPr>
          <w:rFonts w:ascii="Garamond" w:hAnsi="Garamond"/>
        </w:rPr>
        <w:t xml:space="preserve"> BOLLE, </w:t>
      </w:r>
      <w:proofErr w:type="spellStart"/>
      <w:r w:rsidRPr="000930A9">
        <w:rPr>
          <w:rFonts w:ascii="Garamond" w:hAnsi="Garamond"/>
        </w:rPr>
        <w:t>Willi</w:t>
      </w:r>
      <w:proofErr w:type="spellEnd"/>
      <w:r w:rsidRPr="000930A9">
        <w:rPr>
          <w:rFonts w:ascii="Garamond" w:hAnsi="Garamond"/>
        </w:rPr>
        <w:t>. Cultura, patrimônio e preservação. Texto In: ARANTES, Antônio A. Produzindo o Passado. Editora Brasiliense, São Paulo, 1984.</w:t>
      </w:r>
    </w:p>
  </w:footnote>
  <w:footnote w:id="5">
    <w:p w:rsidR="00923CE9" w:rsidRPr="00415389" w:rsidRDefault="00923CE9" w:rsidP="00375D26">
      <w:pPr>
        <w:pStyle w:val="Textodenotaderodap"/>
        <w:rPr>
          <w:rFonts w:ascii="Garamond" w:hAnsi="Garamond"/>
          <w:szCs w:val="20"/>
        </w:rPr>
      </w:pPr>
      <w:r w:rsidRPr="00415389">
        <w:rPr>
          <w:rStyle w:val="Refdenotaderodap"/>
          <w:rFonts w:ascii="Garamond" w:hAnsi="Garamond"/>
          <w:szCs w:val="20"/>
        </w:rPr>
        <w:footnoteRef/>
      </w:r>
      <w:r w:rsidRPr="00415389">
        <w:rPr>
          <w:rFonts w:ascii="Garamond" w:hAnsi="Garamond"/>
          <w:szCs w:val="20"/>
        </w:rPr>
        <w:t xml:space="preserve"> </w:t>
      </w:r>
      <w:hyperlink r:id="rId2" w:history="1">
        <w:r w:rsidRPr="00415389">
          <w:rPr>
            <w:rStyle w:val="Hyperlink"/>
            <w:rFonts w:ascii="Garamond" w:hAnsi="Garamond"/>
            <w:szCs w:val="20"/>
          </w:rPr>
          <w:t>http://www.revistas.usp.br/cpc/article/viewFile/15664/17238</w:t>
        </w:r>
      </w:hyperlink>
      <w:r w:rsidRPr="00415389">
        <w:rPr>
          <w:rFonts w:ascii="Garamond" w:hAnsi="Garamond"/>
          <w:szCs w:val="20"/>
        </w:rPr>
        <w:t>. Acesso em 05-12-2014.</w:t>
      </w:r>
    </w:p>
  </w:footnote>
  <w:footnote w:id="6">
    <w:p w:rsidR="00923CE9" w:rsidRPr="00721EF8" w:rsidRDefault="00923CE9" w:rsidP="00375D26">
      <w:pPr>
        <w:pStyle w:val="Textodenotaderodap"/>
        <w:rPr>
          <w:rFonts w:ascii="Garamond" w:hAnsi="Garamond"/>
        </w:rPr>
      </w:pPr>
      <w:r w:rsidRPr="00721EF8">
        <w:rPr>
          <w:rStyle w:val="Refdenotaderodap"/>
          <w:rFonts w:ascii="Garamond" w:hAnsi="Garamond"/>
        </w:rPr>
        <w:footnoteRef/>
      </w:r>
      <w:r w:rsidRPr="00721EF8">
        <w:rPr>
          <w:rFonts w:ascii="Garamond" w:hAnsi="Garamond"/>
        </w:rPr>
        <w:t xml:space="preserve"> </w:t>
      </w:r>
      <w:hyperlink r:id="rId3" w:history="1">
        <w:r w:rsidRPr="00721EF8">
          <w:rPr>
            <w:rStyle w:val="Hyperlink"/>
            <w:rFonts w:ascii="Garamond" w:hAnsi="Garamond"/>
          </w:rPr>
          <w:t>http://snh2007.anpuh.org/resources/content/anais/Elo%EDsa%20Dezen-Kempter.pdf</w:t>
        </w:r>
      </w:hyperlink>
      <w:r w:rsidRPr="00721EF8">
        <w:rPr>
          <w:rFonts w:ascii="Garamond" w:hAnsi="Garamond"/>
        </w:rPr>
        <w:t>. Acesso em 05-12-2014.</w:t>
      </w:r>
    </w:p>
  </w:footnote>
  <w:footnote w:id="7">
    <w:p w:rsidR="00923CE9" w:rsidRPr="00D320F7" w:rsidRDefault="00923CE9" w:rsidP="00D320F7">
      <w:pPr>
        <w:pStyle w:val="Textodenotaderodap"/>
        <w:jc w:val="both"/>
        <w:rPr>
          <w:rFonts w:ascii="Garamond" w:hAnsi="Garamond"/>
          <w:szCs w:val="20"/>
        </w:rPr>
      </w:pPr>
      <w:r w:rsidRPr="00D320F7">
        <w:rPr>
          <w:rStyle w:val="Refdenotaderodap"/>
          <w:rFonts w:ascii="Garamond" w:hAnsi="Garamond"/>
          <w:szCs w:val="20"/>
        </w:rPr>
        <w:footnoteRef/>
      </w:r>
      <w:r w:rsidRPr="00D320F7">
        <w:rPr>
          <w:rFonts w:ascii="Garamond" w:hAnsi="Garamond"/>
          <w:szCs w:val="20"/>
        </w:rPr>
        <w:t xml:space="preserve"> </w:t>
      </w:r>
      <w:proofErr w:type="gramStart"/>
      <w:r w:rsidRPr="00D320F7">
        <w:rPr>
          <w:rFonts w:ascii="Garamond" w:hAnsi="Garamond"/>
          <w:szCs w:val="20"/>
        </w:rPr>
        <w:t>Manutenção :</w:t>
      </w:r>
      <w:proofErr w:type="gramEnd"/>
      <w:r w:rsidRPr="00D320F7">
        <w:rPr>
          <w:rFonts w:ascii="Garamond" w:hAnsi="Garamond"/>
          <w:szCs w:val="20"/>
        </w:rPr>
        <w:t xml:space="preserve"> operação continua de promoção das medidas necessárias ao funcionamento e permanência dos efeitos da conservação . </w:t>
      </w:r>
      <w:r w:rsidRPr="00D320F7">
        <w:rPr>
          <w:rFonts w:ascii="Garamond" w:hAnsi="Garamond"/>
          <w:color w:val="000000"/>
          <w:szCs w:val="20"/>
        </w:rPr>
        <w:t>Instrução Normativa nº 1/2003 – Instituto do Patrimônio Histórico e Artístico Nacional – IPHAN</w:t>
      </w:r>
    </w:p>
    <w:p w:rsidR="00923CE9" w:rsidRPr="00D320F7" w:rsidRDefault="00923CE9">
      <w:pPr>
        <w:pStyle w:val="Textodenotaderodap"/>
        <w:rPr>
          <w:rFonts w:ascii="Garamond" w:hAnsi="Garamond"/>
          <w:szCs w:val="20"/>
        </w:rPr>
      </w:pPr>
    </w:p>
  </w:footnote>
  <w:footnote w:id="8">
    <w:p w:rsidR="00923CE9" w:rsidRPr="00D320F7" w:rsidRDefault="00923CE9" w:rsidP="00D320F7">
      <w:pPr>
        <w:jc w:val="both"/>
        <w:rPr>
          <w:rFonts w:ascii="Garamond" w:hAnsi="Garamond"/>
          <w:sz w:val="20"/>
          <w:szCs w:val="20"/>
        </w:rPr>
      </w:pPr>
      <w:r w:rsidRPr="00D320F7">
        <w:rPr>
          <w:rStyle w:val="Refdenotaderodap"/>
          <w:rFonts w:ascii="Garamond" w:hAnsi="Garamond"/>
          <w:sz w:val="20"/>
          <w:szCs w:val="20"/>
        </w:rPr>
        <w:footnoteRef/>
      </w:r>
      <w:r w:rsidRPr="00D320F7">
        <w:rPr>
          <w:rFonts w:ascii="Garamond" w:hAnsi="Garamond"/>
          <w:sz w:val="20"/>
          <w:szCs w:val="20"/>
        </w:rPr>
        <w:t xml:space="preserve"> </w:t>
      </w:r>
      <w:proofErr w:type="gramStart"/>
      <w:r w:rsidRPr="00D320F7">
        <w:rPr>
          <w:rFonts w:ascii="Garamond" w:hAnsi="Garamond"/>
          <w:sz w:val="20"/>
          <w:szCs w:val="20"/>
        </w:rPr>
        <w:t>Conservação :</w:t>
      </w:r>
      <w:proofErr w:type="gramEnd"/>
      <w:r w:rsidRPr="00D320F7">
        <w:rPr>
          <w:rFonts w:ascii="Garamond" w:hAnsi="Garamond"/>
          <w:sz w:val="20"/>
          <w:szCs w:val="20"/>
        </w:rPr>
        <w:t xml:space="preserve"> intervenção voltada para a manutenção das condições físicas de um bem , com intuito de conter a sua deterioração. Instrução Normativa nº 1/2003 – Instituto do Patrimônio Histórico e Artístico Nacional – IPHAN.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3CE9" w:rsidRDefault="00923CE9">
    <w:pPr>
      <w:pStyle w:val="Standard"/>
      <w:tabs>
        <w:tab w:val="center" w:pos="4419"/>
        <w:tab w:val="right" w:pos="8838"/>
      </w:tabs>
      <w:spacing w:after="0" w:line="240" w:lineRule="auto"/>
      <w:ind w:right="360"/>
      <w:jc w:val="center"/>
    </w:pPr>
    <w:r>
      <w:rPr>
        <w:noProof/>
        <w:lang w:eastAsia="pt-BR"/>
      </w:rPr>
      <w:drawing>
        <wp:inline distT="0" distB="0" distL="0" distR="0" wp14:anchorId="09083259" wp14:editId="1A80469E">
          <wp:extent cx="5333760" cy="799920"/>
          <wp:effectExtent l="0" t="0" r="240" b="180"/>
          <wp:docPr id="1" name="Imagem 1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a:alphaModFix/>
                  </a:blip>
                  <a:srcRect/>
                  <a:stretch>
                    <a:fillRect/>
                  </a:stretch>
                </pic:blipFill>
                <pic:spPr>
                  <a:xfrm>
                    <a:off x="0" y="0"/>
                    <a:ext cx="5333760" cy="79992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BF1EED"/>
    <w:multiLevelType w:val="multilevel"/>
    <w:tmpl w:val="566828C2"/>
    <w:styleLink w:val="WWNum1"/>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
    <w:nsid w:val="0B847069"/>
    <w:multiLevelType w:val="multilevel"/>
    <w:tmpl w:val="E870ADC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nsid w:val="20A62B40"/>
    <w:multiLevelType w:val="hybridMultilevel"/>
    <w:tmpl w:val="FAC634DE"/>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3">
    <w:nsid w:val="246E522D"/>
    <w:multiLevelType w:val="hybridMultilevel"/>
    <w:tmpl w:val="7E46AC38"/>
    <w:lvl w:ilvl="0" w:tplc="04160001">
      <w:start w:val="1"/>
      <w:numFmt w:val="bullet"/>
      <w:lvlText w:val=""/>
      <w:lvlJc w:val="left"/>
      <w:pPr>
        <w:tabs>
          <w:tab w:val="num" w:pos="1080"/>
        </w:tabs>
        <w:ind w:left="1080" w:hanging="360"/>
      </w:pPr>
      <w:rPr>
        <w:rFonts w:ascii="Symbol" w:hAnsi="Symbol" w:hint="default"/>
      </w:rPr>
    </w:lvl>
    <w:lvl w:ilvl="1" w:tplc="04160003" w:tentative="1">
      <w:start w:val="1"/>
      <w:numFmt w:val="bullet"/>
      <w:lvlText w:val="o"/>
      <w:lvlJc w:val="left"/>
      <w:pPr>
        <w:tabs>
          <w:tab w:val="num" w:pos="1800"/>
        </w:tabs>
        <w:ind w:left="1800" w:hanging="360"/>
      </w:pPr>
      <w:rPr>
        <w:rFonts w:ascii="Courier New" w:hAnsi="Courier New" w:hint="default"/>
      </w:rPr>
    </w:lvl>
    <w:lvl w:ilvl="2" w:tplc="04160005" w:tentative="1">
      <w:start w:val="1"/>
      <w:numFmt w:val="bullet"/>
      <w:lvlText w:val=""/>
      <w:lvlJc w:val="left"/>
      <w:pPr>
        <w:tabs>
          <w:tab w:val="num" w:pos="2520"/>
        </w:tabs>
        <w:ind w:left="2520" w:hanging="360"/>
      </w:pPr>
      <w:rPr>
        <w:rFonts w:ascii="Wingdings" w:hAnsi="Wingdings" w:hint="default"/>
      </w:rPr>
    </w:lvl>
    <w:lvl w:ilvl="3" w:tplc="04160001" w:tentative="1">
      <w:start w:val="1"/>
      <w:numFmt w:val="bullet"/>
      <w:lvlText w:val=""/>
      <w:lvlJc w:val="left"/>
      <w:pPr>
        <w:tabs>
          <w:tab w:val="num" w:pos="3240"/>
        </w:tabs>
        <w:ind w:left="3240" w:hanging="360"/>
      </w:pPr>
      <w:rPr>
        <w:rFonts w:ascii="Symbol" w:hAnsi="Symbol" w:hint="default"/>
      </w:rPr>
    </w:lvl>
    <w:lvl w:ilvl="4" w:tplc="04160003" w:tentative="1">
      <w:start w:val="1"/>
      <w:numFmt w:val="bullet"/>
      <w:lvlText w:val="o"/>
      <w:lvlJc w:val="left"/>
      <w:pPr>
        <w:tabs>
          <w:tab w:val="num" w:pos="3960"/>
        </w:tabs>
        <w:ind w:left="3960" w:hanging="360"/>
      </w:pPr>
      <w:rPr>
        <w:rFonts w:ascii="Courier New" w:hAnsi="Courier New" w:hint="default"/>
      </w:rPr>
    </w:lvl>
    <w:lvl w:ilvl="5" w:tplc="04160005" w:tentative="1">
      <w:start w:val="1"/>
      <w:numFmt w:val="bullet"/>
      <w:lvlText w:val=""/>
      <w:lvlJc w:val="left"/>
      <w:pPr>
        <w:tabs>
          <w:tab w:val="num" w:pos="4680"/>
        </w:tabs>
        <w:ind w:left="4680" w:hanging="360"/>
      </w:pPr>
      <w:rPr>
        <w:rFonts w:ascii="Wingdings" w:hAnsi="Wingdings" w:hint="default"/>
      </w:rPr>
    </w:lvl>
    <w:lvl w:ilvl="6" w:tplc="04160001" w:tentative="1">
      <w:start w:val="1"/>
      <w:numFmt w:val="bullet"/>
      <w:lvlText w:val=""/>
      <w:lvlJc w:val="left"/>
      <w:pPr>
        <w:tabs>
          <w:tab w:val="num" w:pos="5400"/>
        </w:tabs>
        <w:ind w:left="5400" w:hanging="360"/>
      </w:pPr>
      <w:rPr>
        <w:rFonts w:ascii="Symbol" w:hAnsi="Symbol" w:hint="default"/>
      </w:rPr>
    </w:lvl>
    <w:lvl w:ilvl="7" w:tplc="04160003" w:tentative="1">
      <w:start w:val="1"/>
      <w:numFmt w:val="bullet"/>
      <w:lvlText w:val="o"/>
      <w:lvlJc w:val="left"/>
      <w:pPr>
        <w:tabs>
          <w:tab w:val="num" w:pos="6120"/>
        </w:tabs>
        <w:ind w:left="6120" w:hanging="360"/>
      </w:pPr>
      <w:rPr>
        <w:rFonts w:ascii="Courier New" w:hAnsi="Courier New" w:hint="default"/>
      </w:rPr>
    </w:lvl>
    <w:lvl w:ilvl="8" w:tplc="04160005" w:tentative="1">
      <w:start w:val="1"/>
      <w:numFmt w:val="bullet"/>
      <w:lvlText w:val=""/>
      <w:lvlJc w:val="left"/>
      <w:pPr>
        <w:tabs>
          <w:tab w:val="num" w:pos="6840"/>
        </w:tabs>
        <w:ind w:left="6840" w:hanging="360"/>
      </w:pPr>
      <w:rPr>
        <w:rFonts w:ascii="Wingdings" w:hAnsi="Wingdings" w:hint="default"/>
      </w:rPr>
    </w:lvl>
  </w:abstractNum>
  <w:abstractNum w:abstractNumId="4">
    <w:nsid w:val="258403AB"/>
    <w:multiLevelType w:val="hybridMultilevel"/>
    <w:tmpl w:val="D192475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2B883EAD"/>
    <w:multiLevelType w:val="hybridMultilevel"/>
    <w:tmpl w:val="5F2E039A"/>
    <w:lvl w:ilvl="0" w:tplc="04160011">
      <w:start w:val="1"/>
      <w:numFmt w:val="decimal"/>
      <w:lvlText w:val="%1)"/>
      <w:lvlJc w:val="left"/>
      <w:pPr>
        <w:tabs>
          <w:tab w:val="num" w:pos="720"/>
        </w:tabs>
        <w:ind w:left="720" w:hanging="360"/>
      </w:pPr>
      <w:rPr>
        <w:rFonts w:hint="default"/>
      </w:rPr>
    </w:lvl>
    <w:lvl w:ilvl="1" w:tplc="9D2C2EB8">
      <w:start w:val="1"/>
      <w:numFmt w:val="lowerLetter"/>
      <w:lvlText w:val="%2)"/>
      <w:lvlJc w:val="left"/>
      <w:pPr>
        <w:tabs>
          <w:tab w:val="num" w:pos="2085"/>
        </w:tabs>
        <w:ind w:left="2085" w:hanging="1005"/>
      </w:pPr>
      <w:rPr>
        <w:rFonts w:hint="default"/>
      </w:r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6">
    <w:nsid w:val="2E407F7F"/>
    <w:multiLevelType w:val="hybridMultilevel"/>
    <w:tmpl w:val="E1E0F5F4"/>
    <w:lvl w:ilvl="0" w:tplc="0416000F">
      <w:start w:val="1"/>
      <w:numFmt w:val="decimal"/>
      <w:lvlText w:val="%1."/>
      <w:lvlJc w:val="left"/>
      <w:pPr>
        <w:ind w:left="720" w:hanging="360"/>
      </w:pPr>
      <w:rPr>
        <w:rFont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2FCE1C46"/>
    <w:multiLevelType w:val="hybridMultilevel"/>
    <w:tmpl w:val="B8E0DFDE"/>
    <w:lvl w:ilvl="0" w:tplc="04160001">
      <w:start w:val="1"/>
      <w:numFmt w:val="bullet"/>
      <w:lvlText w:val=""/>
      <w:lvlJc w:val="left"/>
      <w:pPr>
        <w:tabs>
          <w:tab w:val="num" w:pos="1080"/>
        </w:tabs>
        <w:ind w:left="1080" w:hanging="360"/>
      </w:pPr>
      <w:rPr>
        <w:rFonts w:ascii="Symbol" w:hAnsi="Symbol" w:hint="default"/>
      </w:rPr>
    </w:lvl>
    <w:lvl w:ilvl="1" w:tplc="04160003" w:tentative="1">
      <w:start w:val="1"/>
      <w:numFmt w:val="bullet"/>
      <w:lvlText w:val="o"/>
      <w:lvlJc w:val="left"/>
      <w:pPr>
        <w:tabs>
          <w:tab w:val="num" w:pos="1800"/>
        </w:tabs>
        <w:ind w:left="1800" w:hanging="360"/>
      </w:pPr>
      <w:rPr>
        <w:rFonts w:ascii="Courier New" w:hAnsi="Courier New" w:hint="default"/>
      </w:rPr>
    </w:lvl>
    <w:lvl w:ilvl="2" w:tplc="04160005" w:tentative="1">
      <w:start w:val="1"/>
      <w:numFmt w:val="bullet"/>
      <w:lvlText w:val=""/>
      <w:lvlJc w:val="left"/>
      <w:pPr>
        <w:tabs>
          <w:tab w:val="num" w:pos="2520"/>
        </w:tabs>
        <w:ind w:left="2520" w:hanging="360"/>
      </w:pPr>
      <w:rPr>
        <w:rFonts w:ascii="Wingdings" w:hAnsi="Wingdings" w:hint="default"/>
      </w:rPr>
    </w:lvl>
    <w:lvl w:ilvl="3" w:tplc="04160001" w:tentative="1">
      <w:start w:val="1"/>
      <w:numFmt w:val="bullet"/>
      <w:lvlText w:val=""/>
      <w:lvlJc w:val="left"/>
      <w:pPr>
        <w:tabs>
          <w:tab w:val="num" w:pos="3240"/>
        </w:tabs>
        <w:ind w:left="3240" w:hanging="360"/>
      </w:pPr>
      <w:rPr>
        <w:rFonts w:ascii="Symbol" w:hAnsi="Symbol" w:hint="default"/>
      </w:rPr>
    </w:lvl>
    <w:lvl w:ilvl="4" w:tplc="04160003" w:tentative="1">
      <w:start w:val="1"/>
      <w:numFmt w:val="bullet"/>
      <w:lvlText w:val="o"/>
      <w:lvlJc w:val="left"/>
      <w:pPr>
        <w:tabs>
          <w:tab w:val="num" w:pos="3960"/>
        </w:tabs>
        <w:ind w:left="3960" w:hanging="360"/>
      </w:pPr>
      <w:rPr>
        <w:rFonts w:ascii="Courier New" w:hAnsi="Courier New" w:hint="default"/>
      </w:rPr>
    </w:lvl>
    <w:lvl w:ilvl="5" w:tplc="04160005" w:tentative="1">
      <w:start w:val="1"/>
      <w:numFmt w:val="bullet"/>
      <w:lvlText w:val=""/>
      <w:lvlJc w:val="left"/>
      <w:pPr>
        <w:tabs>
          <w:tab w:val="num" w:pos="4680"/>
        </w:tabs>
        <w:ind w:left="4680" w:hanging="360"/>
      </w:pPr>
      <w:rPr>
        <w:rFonts w:ascii="Wingdings" w:hAnsi="Wingdings" w:hint="default"/>
      </w:rPr>
    </w:lvl>
    <w:lvl w:ilvl="6" w:tplc="04160001" w:tentative="1">
      <w:start w:val="1"/>
      <w:numFmt w:val="bullet"/>
      <w:lvlText w:val=""/>
      <w:lvlJc w:val="left"/>
      <w:pPr>
        <w:tabs>
          <w:tab w:val="num" w:pos="5400"/>
        </w:tabs>
        <w:ind w:left="5400" w:hanging="360"/>
      </w:pPr>
      <w:rPr>
        <w:rFonts w:ascii="Symbol" w:hAnsi="Symbol" w:hint="default"/>
      </w:rPr>
    </w:lvl>
    <w:lvl w:ilvl="7" w:tplc="04160003" w:tentative="1">
      <w:start w:val="1"/>
      <w:numFmt w:val="bullet"/>
      <w:lvlText w:val="o"/>
      <w:lvlJc w:val="left"/>
      <w:pPr>
        <w:tabs>
          <w:tab w:val="num" w:pos="6120"/>
        </w:tabs>
        <w:ind w:left="6120" w:hanging="360"/>
      </w:pPr>
      <w:rPr>
        <w:rFonts w:ascii="Courier New" w:hAnsi="Courier New" w:hint="default"/>
      </w:rPr>
    </w:lvl>
    <w:lvl w:ilvl="8" w:tplc="04160005" w:tentative="1">
      <w:start w:val="1"/>
      <w:numFmt w:val="bullet"/>
      <w:lvlText w:val=""/>
      <w:lvlJc w:val="left"/>
      <w:pPr>
        <w:tabs>
          <w:tab w:val="num" w:pos="6840"/>
        </w:tabs>
        <w:ind w:left="6840" w:hanging="360"/>
      </w:pPr>
      <w:rPr>
        <w:rFonts w:ascii="Wingdings" w:hAnsi="Wingdings" w:hint="default"/>
      </w:rPr>
    </w:lvl>
  </w:abstractNum>
  <w:abstractNum w:abstractNumId="8">
    <w:nsid w:val="36855225"/>
    <w:multiLevelType w:val="hybridMultilevel"/>
    <w:tmpl w:val="456471CC"/>
    <w:lvl w:ilvl="0" w:tplc="04160001">
      <w:start w:val="1"/>
      <w:numFmt w:val="bullet"/>
      <w:lvlText w:val=""/>
      <w:lvlJc w:val="left"/>
      <w:pPr>
        <w:tabs>
          <w:tab w:val="num" w:pos="1428"/>
        </w:tabs>
        <w:ind w:left="1428" w:hanging="360"/>
      </w:pPr>
      <w:rPr>
        <w:rFonts w:ascii="Symbol" w:hAnsi="Symbol" w:hint="default"/>
      </w:rPr>
    </w:lvl>
    <w:lvl w:ilvl="1" w:tplc="04160003" w:tentative="1">
      <w:start w:val="1"/>
      <w:numFmt w:val="bullet"/>
      <w:lvlText w:val="o"/>
      <w:lvlJc w:val="left"/>
      <w:pPr>
        <w:tabs>
          <w:tab w:val="num" w:pos="2148"/>
        </w:tabs>
        <w:ind w:left="2148" w:hanging="360"/>
      </w:pPr>
      <w:rPr>
        <w:rFonts w:ascii="Courier New" w:hAnsi="Courier New" w:hint="default"/>
      </w:rPr>
    </w:lvl>
    <w:lvl w:ilvl="2" w:tplc="04160005" w:tentative="1">
      <w:start w:val="1"/>
      <w:numFmt w:val="bullet"/>
      <w:lvlText w:val=""/>
      <w:lvlJc w:val="left"/>
      <w:pPr>
        <w:tabs>
          <w:tab w:val="num" w:pos="2868"/>
        </w:tabs>
        <w:ind w:left="2868" w:hanging="360"/>
      </w:pPr>
      <w:rPr>
        <w:rFonts w:ascii="Wingdings" w:hAnsi="Wingdings" w:hint="default"/>
      </w:rPr>
    </w:lvl>
    <w:lvl w:ilvl="3" w:tplc="04160001" w:tentative="1">
      <w:start w:val="1"/>
      <w:numFmt w:val="bullet"/>
      <w:lvlText w:val=""/>
      <w:lvlJc w:val="left"/>
      <w:pPr>
        <w:tabs>
          <w:tab w:val="num" w:pos="3588"/>
        </w:tabs>
        <w:ind w:left="3588" w:hanging="360"/>
      </w:pPr>
      <w:rPr>
        <w:rFonts w:ascii="Symbol" w:hAnsi="Symbol" w:hint="default"/>
      </w:rPr>
    </w:lvl>
    <w:lvl w:ilvl="4" w:tplc="04160003" w:tentative="1">
      <w:start w:val="1"/>
      <w:numFmt w:val="bullet"/>
      <w:lvlText w:val="o"/>
      <w:lvlJc w:val="left"/>
      <w:pPr>
        <w:tabs>
          <w:tab w:val="num" w:pos="4308"/>
        </w:tabs>
        <w:ind w:left="4308" w:hanging="360"/>
      </w:pPr>
      <w:rPr>
        <w:rFonts w:ascii="Courier New" w:hAnsi="Courier New" w:hint="default"/>
      </w:rPr>
    </w:lvl>
    <w:lvl w:ilvl="5" w:tplc="04160005" w:tentative="1">
      <w:start w:val="1"/>
      <w:numFmt w:val="bullet"/>
      <w:lvlText w:val=""/>
      <w:lvlJc w:val="left"/>
      <w:pPr>
        <w:tabs>
          <w:tab w:val="num" w:pos="5028"/>
        </w:tabs>
        <w:ind w:left="5028" w:hanging="360"/>
      </w:pPr>
      <w:rPr>
        <w:rFonts w:ascii="Wingdings" w:hAnsi="Wingdings" w:hint="default"/>
      </w:rPr>
    </w:lvl>
    <w:lvl w:ilvl="6" w:tplc="04160001" w:tentative="1">
      <w:start w:val="1"/>
      <w:numFmt w:val="bullet"/>
      <w:lvlText w:val=""/>
      <w:lvlJc w:val="left"/>
      <w:pPr>
        <w:tabs>
          <w:tab w:val="num" w:pos="5748"/>
        </w:tabs>
        <w:ind w:left="5748" w:hanging="360"/>
      </w:pPr>
      <w:rPr>
        <w:rFonts w:ascii="Symbol" w:hAnsi="Symbol" w:hint="default"/>
      </w:rPr>
    </w:lvl>
    <w:lvl w:ilvl="7" w:tplc="04160003" w:tentative="1">
      <w:start w:val="1"/>
      <w:numFmt w:val="bullet"/>
      <w:lvlText w:val="o"/>
      <w:lvlJc w:val="left"/>
      <w:pPr>
        <w:tabs>
          <w:tab w:val="num" w:pos="6468"/>
        </w:tabs>
        <w:ind w:left="6468" w:hanging="360"/>
      </w:pPr>
      <w:rPr>
        <w:rFonts w:ascii="Courier New" w:hAnsi="Courier New" w:hint="default"/>
      </w:rPr>
    </w:lvl>
    <w:lvl w:ilvl="8" w:tplc="04160005" w:tentative="1">
      <w:start w:val="1"/>
      <w:numFmt w:val="bullet"/>
      <w:lvlText w:val=""/>
      <w:lvlJc w:val="left"/>
      <w:pPr>
        <w:tabs>
          <w:tab w:val="num" w:pos="7188"/>
        </w:tabs>
        <w:ind w:left="7188" w:hanging="360"/>
      </w:pPr>
      <w:rPr>
        <w:rFonts w:ascii="Wingdings" w:hAnsi="Wingdings" w:hint="default"/>
      </w:rPr>
    </w:lvl>
  </w:abstractNum>
  <w:abstractNum w:abstractNumId="9">
    <w:nsid w:val="36E533E3"/>
    <w:multiLevelType w:val="hybridMultilevel"/>
    <w:tmpl w:val="9D84645A"/>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10">
    <w:nsid w:val="489C4F65"/>
    <w:multiLevelType w:val="hybridMultilevel"/>
    <w:tmpl w:val="128C024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4FA11A7A"/>
    <w:multiLevelType w:val="hybridMultilevel"/>
    <w:tmpl w:val="5F1C0EA4"/>
    <w:lvl w:ilvl="0" w:tplc="7F3C8A04">
      <w:numFmt w:val="bullet"/>
      <w:lvlText w:val="-"/>
      <w:lvlJc w:val="left"/>
      <w:pPr>
        <w:tabs>
          <w:tab w:val="num" w:pos="1560"/>
        </w:tabs>
        <w:ind w:left="1560" w:hanging="360"/>
      </w:pPr>
      <w:rPr>
        <w:rFonts w:ascii="Times New Roman" w:eastAsia="Times New Roman" w:hAnsi="Times New Roman" w:cs="Times New Roman" w:hint="default"/>
      </w:rPr>
    </w:lvl>
    <w:lvl w:ilvl="1" w:tplc="04160003" w:tentative="1">
      <w:start w:val="1"/>
      <w:numFmt w:val="bullet"/>
      <w:lvlText w:val="o"/>
      <w:lvlJc w:val="left"/>
      <w:pPr>
        <w:tabs>
          <w:tab w:val="num" w:pos="2280"/>
        </w:tabs>
        <w:ind w:left="2280" w:hanging="360"/>
      </w:pPr>
      <w:rPr>
        <w:rFonts w:ascii="Courier New" w:hAnsi="Courier New" w:hint="default"/>
      </w:rPr>
    </w:lvl>
    <w:lvl w:ilvl="2" w:tplc="04160005" w:tentative="1">
      <w:start w:val="1"/>
      <w:numFmt w:val="bullet"/>
      <w:lvlText w:val=""/>
      <w:lvlJc w:val="left"/>
      <w:pPr>
        <w:tabs>
          <w:tab w:val="num" w:pos="3000"/>
        </w:tabs>
        <w:ind w:left="3000" w:hanging="360"/>
      </w:pPr>
      <w:rPr>
        <w:rFonts w:ascii="Wingdings" w:hAnsi="Wingdings" w:hint="default"/>
      </w:rPr>
    </w:lvl>
    <w:lvl w:ilvl="3" w:tplc="04160001" w:tentative="1">
      <w:start w:val="1"/>
      <w:numFmt w:val="bullet"/>
      <w:lvlText w:val=""/>
      <w:lvlJc w:val="left"/>
      <w:pPr>
        <w:tabs>
          <w:tab w:val="num" w:pos="3720"/>
        </w:tabs>
        <w:ind w:left="3720" w:hanging="360"/>
      </w:pPr>
      <w:rPr>
        <w:rFonts w:ascii="Symbol" w:hAnsi="Symbol" w:hint="default"/>
      </w:rPr>
    </w:lvl>
    <w:lvl w:ilvl="4" w:tplc="04160003" w:tentative="1">
      <w:start w:val="1"/>
      <w:numFmt w:val="bullet"/>
      <w:lvlText w:val="o"/>
      <w:lvlJc w:val="left"/>
      <w:pPr>
        <w:tabs>
          <w:tab w:val="num" w:pos="4440"/>
        </w:tabs>
        <w:ind w:left="4440" w:hanging="360"/>
      </w:pPr>
      <w:rPr>
        <w:rFonts w:ascii="Courier New" w:hAnsi="Courier New" w:hint="default"/>
      </w:rPr>
    </w:lvl>
    <w:lvl w:ilvl="5" w:tplc="04160005" w:tentative="1">
      <w:start w:val="1"/>
      <w:numFmt w:val="bullet"/>
      <w:lvlText w:val=""/>
      <w:lvlJc w:val="left"/>
      <w:pPr>
        <w:tabs>
          <w:tab w:val="num" w:pos="5160"/>
        </w:tabs>
        <w:ind w:left="5160" w:hanging="360"/>
      </w:pPr>
      <w:rPr>
        <w:rFonts w:ascii="Wingdings" w:hAnsi="Wingdings" w:hint="default"/>
      </w:rPr>
    </w:lvl>
    <w:lvl w:ilvl="6" w:tplc="04160001" w:tentative="1">
      <w:start w:val="1"/>
      <w:numFmt w:val="bullet"/>
      <w:lvlText w:val=""/>
      <w:lvlJc w:val="left"/>
      <w:pPr>
        <w:tabs>
          <w:tab w:val="num" w:pos="5880"/>
        </w:tabs>
        <w:ind w:left="5880" w:hanging="360"/>
      </w:pPr>
      <w:rPr>
        <w:rFonts w:ascii="Symbol" w:hAnsi="Symbol" w:hint="default"/>
      </w:rPr>
    </w:lvl>
    <w:lvl w:ilvl="7" w:tplc="04160003" w:tentative="1">
      <w:start w:val="1"/>
      <w:numFmt w:val="bullet"/>
      <w:lvlText w:val="o"/>
      <w:lvlJc w:val="left"/>
      <w:pPr>
        <w:tabs>
          <w:tab w:val="num" w:pos="6600"/>
        </w:tabs>
        <w:ind w:left="6600" w:hanging="360"/>
      </w:pPr>
      <w:rPr>
        <w:rFonts w:ascii="Courier New" w:hAnsi="Courier New" w:hint="default"/>
      </w:rPr>
    </w:lvl>
    <w:lvl w:ilvl="8" w:tplc="04160005" w:tentative="1">
      <w:start w:val="1"/>
      <w:numFmt w:val="bullet"/>
      <w:lvlText w:val=""/>
      <w:lvlJc w:val="left"/>
      <w:pPr>
        <w:tabs>
          <w:tab w:val="num" w:pos="7320"/>
        </w:tabs>
        <w:ind w:left="7320" w:hanging="360"/>
      </w:pPr>
      <w:rPr>
        <w:rFonts w:ascii="Wingdings" w:hAnsi="Wingdings" w:hint="default"/>
      </w:rPr>
    </w:lvl>
  </w:abstractNum>
  <w:abstractNum w:abstractNumId="12">
    <w:nsid w:val="6A021D49"/>
    <w:multiLevelType w:val="hybridMultilevel"/>
    <w:tmpl w:val="47A058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nsid w:val="6D6349EE"/>
    <w:multiLevelType w:val="hybridMultilevel"/>
    <w:tmpl w:val="7BE8020A"/>
    <w:lvl w:ilvl="0" w:tplc="2292A2D6">
      <w:start w:val="1"/>
      <w:numFmt w:val="decimal"/>
      <w:lvlText w:val="%1)"/>
      <w:lvlJc w:val="left"/>
      <w:pPr>
        <w:tabs>
          <w:tab w:val="num" w:pos="420"/>
        </w:tabs>
        <w:ind w:left="420" w:hanging="360"/>
      </w:pPr>
      <w:rPr>
        <w:rFonts w:ascii="Times New Roman" w:hAnsi="Times New Roman" w:cs="Times New Roman" w:hint="default"/>
      </w:rPr>
    </w:lvl>
    <w:lvl w:ilvl="1" w:tplc="04160019" w:tentative="1">
      <w:start w:val="1"/>
      <w:numFmt w:val="lowerLetter"/>
      <w:lvlText w:val="%2."/>
      <w:lvlJc w:val="left"/>
      <w:pPr>
        <w:tabs>
          <w:tab w:val="num" w:pos="1140"/>
        </w:tabs>
        <w:ind w:left="1140" w:hanging="360"/>
      </w:pPr>
    </w:lvl>
    <w:lvl w:ilvl="2" w:tplc="0416001B" w:tentative="1">
      <w:start w:val="1"/>
      <w:numFmt w:val="lowerRoman"/>
      <w:lvlText w:val="%3."/>
      <w:lvlJc w:val="right"/>
      <w:pPr>
        <w:tabs>
          <w:tab w:val="num" w:pos="1860"/>
        </w:tabs>
        <w:ind w:left="1860" w:hanging="180"/>
      </w:pPr>
    </w:lvl>
    <w:lvl w:ilvl="3" w:tplc="0416000F" w:tentative="1">
      <w:start w:val="1"/>
      <w:numFmt w:val="decimal"/>
      <w:lvlText w:val="%4."/>
      <w:lvlJc w:val="left"/>
      <w:pPr>
        <w:tabs>
          <w:tab w:val="num" w:pos="2580"/>
        </w:tabs>
        <w:ind w:left="2580" w:hanging="360"/>
      </w:pPr>
    </w:lvl>
    <w:lvl w:ilvl="4" w:tplc="04160019" w:tentative="1">
      <w:start w:val="1"/>
      <w:numFmt w:val="lowerLetter"/>
      <w:lvlText w:val="%5."/>
      <w:lvlJc w:val="left"/>
      <w:pPr>
        <w:tabs>
          <w:tab w:val="num" w:pos="3300"/>
        </w:tabs>
        <w:ind w:left="3300" w:hanging="360"/>
      </w:pPr>
    </w:lvl>
    <w:lvl w:ilvl="5" w:tplc="0416001B" w:tentative="1">
      <w:start w:val="1"/>
      <w:numFmt w:val="lowerRoman"/>
      <w:lvlText w:val="%6."/>
      <w:lvlJc w:val="right"/>
      <w:pPr>
        <w:tabs>
          <w:tab w:val="num" w:pos="4020"/>
        </w:tabs>
        <w:ind w:left="4020" w:hanging="180"/>
      </w:pPr>
    </w:lvl>
    <w:lvl w:ilvl="6" w:tplc="0416000F" w:tentative="1">
      <w:start w:val="1"/>
      <w:numFmt w:val="decimal"/>
      <w:lvlText w:val="%7."/>
      <w:lvlJc w:val="left"/>
      <w:pPr>
        <w:tabs>
          <w:tab w:val="num" w:pos="4740"/>
        </w:tabs>
        <w:ind w:left="4740" w:hanging="360"/>
      </w:pPr>
    </w:lvl>
    <w:lvl w:ilvl="7" w:tplc="04160019" w:tentative="1">
      <w:start w:val="1"/>
      <w:numFmt w:val="lowerLetter"/>
      <w:lvlText w:val="%8."/>
      <w:lvlJc w:val="left"/>
      <w:pPr>
        <w:tabs>
          <w:tab w:val="num" w:pos="5460"/>
        </w:tabs>
        <w:ind w:left="5460" w:hanging="360"/>
      </w:pPr>
    </w:lvl>
    <w:lvl w:ilvl="8" w:tplc="0416001B" w:tentative="1">
      <w:start w:val="1"/>
      <w:numFmt w:val="lowerRoman"/>
      <w:lvlText w:val="%9."/>
      <w:lvlJc w:val="right"/>
      <w:pPr>
        <w:tabs>
          <w:tab w:val="num" w:pos="6180"/>
        </w:tabs>
        <w:ind w:left="6180" w:hanging="180"/>
      </w:pPr>
    </w:lvl>
  </w:abstractNum>
  <w:abstractNum w:abstractNumId="14">
    <w:nsid w:val="758010B2"/>
    <w:multiLevelType w:val="hybridMultilevel"/>
    <w:tmpl w:val="3F5ACA24"/>
    <w:lvl w:ilvl="0" w:tplc="3EEAFA66">
      <w:start w:val="1"/>
      <w:numFmt w:val="bullet"/>
      <w:lvlText w:val=""/>
      <w:lvlJc w:val="left"/>
      <w:pPr>
        <w:tabs>
          <w:tab w:val="num" w:pos="720"/>
        </w:tabs>
        <w:ind w:left="720" w:hanging="360"/>
      </w:pPr>
      <w:rPr>
        <w:rFonts w:ascii="Symbol" w:hAnsi="Symbol" w:hint="default"/>
        <w:sz w:val="20"/>
      </w:rPr>
    </w:lvl>
    <w:lvl w:ilvl="1" w:tplc="DCBA61D0" w:tentative="1">
      <w:start w:val="1"/>
      <w:numFmt w:val="bullet"/>
      <w:lvlText w:val="o"/>
      <w:lvlJc w:val="left"/>
      <w:pPr>
        <w:tabs>
          <w:tab w:val="num" w:pos="1440"/>
        </w:tabs>
        <w:ind w:left="1440" w:hanging="360"/>
      </w:pPr>
      <w:rPr>
        <w:rFonts w:ascii="Courier New" w:hAnsi="Courier New" w:hint="default"/>
        <w:sz w:val="20"/>
      </w:rPr>
    </w:lvl>
    <w:lvl w:ilvl="2" w:tplc="EEC0F546" w:tentative="1">
      <w:start w:val="1"/>
      <w:numFmt w:val="bullet"/>
      <w:lvlText w:val=""/>
      <w:lvlJc w:val="left"/>
      <w:pPr>
        <w:tabs>
          <w:tab w:val="num" w:pos="2160"/>
        </w:tabs>
        <w:ind w:left="2160" w:hanging="360"/>
      </w:pPr>
      <w:rPr>
        <w:rFonts w:ascii="Wingdings" w:hAnsi="Wingdings" w:hint="default"/>
        <w:sz w:val="20"/>
      </w:rPr>
    </w:lvl>
    <w:lvl w:ilvl="3" w:tplc="FF96BBAC" w:tentative="1">
      <w:start w:val="1"/>
      <w:numFmt w:val="bullet"/>
      <w:lvlText w:val=""/>
      <w:lvlJc w:val="left"/>
      <w:pPr>
        <w:tabs>
          <w:tab w:val="num" w:pos="2880"/>
        </w:tabs>
        <w:ind w:left="2880" w:hanging="360"/>
      </w:pPr>
      <w:rPr>
        <w:rFonts w:ascii="Wingdings" w:hAnsi="Wingdings" w:hint="default"/>
        <w:sz w:val="20"/>
      </w:rPr>
    </w:lvl>
    <w:lvl w:ilvl="4" w:tplc="690087C4" w:tentative="1">
      <w:start w:val="1"/>
      <w:numFmt w:val="bullet"/>
      <w:lvlText w:val=""/>
      <w:lvlJc w:val="left"/>
      <w:pPr>
        <w:tabs>
          <w:tab w:val="num" w:pos="3600"/>
        </w:tabs>
        <w:ind w:left="3600" w:hanging="360"/>
      </w:pPr>
      <w:rPr>
        <w:rFonts w:ascii="Wingdings" w:hAnsi="Wingdings" w:hint="default"/>
        <w:sz w:val="20"/>
      </w:rPr>
    </w:lvl>
    <w:lvl w:ilvl="5" w:tplc="FCC2529A" w:tentative="1">
      <w:start w:val="1"/>
      <w:numFmt w:val="bullet"/>
      <w:lvlText w:val=""/>
      <w:lvlJc w:val="left"/>
      <w:pPr>
        <w:tabs>
          <w:tab w:val="num" w:pos="4320"/>
        </w:tabs>
        <w:ind w:left="4320" w:hanging="360"/>
      </w:pPr>
      <w:rPr>
        <w:rFonts w:ascii="Wingdings" w:hAnsi="Wingdings" w:hint="default"/>
        <w:sz w:val="20"/>
      </w:rPr>
    </w:lvl>
    <w:lvl w:ilvl="6" w:tplc="6860B252" w:tentative="1">
      <w:start w:val="1"/>
      <w:numFmt w:val="bullet"/>
      <w:lvlText w:val=""/>
      <w:lvlJc w:val="left"/>
      <w:pPr>
        <w:tabs>
          <w:tab w:val="num" w:pos="5040"/>
        </w:tabs>
        <w:ind w:left="5040" w:hanging="360"/>
      </w:pPr>
      <w:rPr>
        <w:rFonts w:ascii="Wingdings" w:hAnsi="Wingdings" w:hint="default"/>
        <w:sz w:val="20"/>
      </w:rPr>
    </w:lvl>
    <w:lvl w:ilvl="7" w:tplc="6E204F26" w:tentative="1">
      <w:start w:val="1"/>
      <w:numFmt w:val="bullet"/>
      <w:lvlText w:val=""/>
      <w:lvlJc w:val="left"/>
      <w:pPr>
        <w:tabs>
          <w:tab w:val="num" w:pos="5760"/>
        </w:tabs>
        <w:ind w:left="5760" w:hanging="360"/>
      </w:pPr>
      <w:rPr>
        <w:rFonts w:ascii="Wingdings" w:hAnsi="Wingdings" w:hint="default"/>
        <w:sz w:val="20"/>
      </w:rPr>
    </w:lvl>
    <w:lvl w:ilvl="8" w:tplc="EBB07DD2"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0"/>
    <w:lvlOverride w:ilvl="0">
      <w:startOverride w:val="1"/>
    </w:lvlOverride>
  </w:num>
  <w:num w:numId="3">
    <w:abstractNumId w:val="5"/>
  </w:num>
  <w:num w:numId="4">
    <w:abstractNumId w:val="12"/>
  </w:num>
  <w:num w:numId="5">
    <w:abstractNumId w:val="14"/>
  </w:num>
  <w:num w:numId="6">
    <w:abstractNumId w:val="8"/>
  </w:num>
  <w:num w:numId="7">
    <w:abstractNumId w:val="3"/>
  </w:num>
  <w:num w:numId="8">
    <w:abstractNumId w:val="10"/>
  </w:num>
  <w:num w:numId="9">
    <w:abstractNumId w:val="6"/>
  </w:num>
  <w:num w:numId="10">
    <w:abstractNumId w:val="1"/>
  </w:num>
  <w:num w:numId="11">
    <w:abstractNumId w:val="11"/>
  </w:num>
  <w:num w:numId="12">
    <w:abstractNumId w:val="13"/>
  </w:num>
  <w:num w:numId="13">
    <w:abstractNumId w:val="2"/>
  </w:num>
  <w:num w:numId="14">
    <w:abstractNumId w:val="7"/>
  </w:num>
  <w:num w:numId="15">
    <w:abstractNumId w:val="4"/>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CF4A10"/>
    <w:rsid w:val="000045F9"/>
    <w:rsid w:val="00016EB4"/>
    <w:rsid w:val="00041E49"/>
    <w:rsid w:val="000528B9"/>
    <w:rsid w:val="000753C9"/>
    <w:rsid w:val="00081854"/>
    <w:rsid w:val="00085569"/>
    <w:rsid w:val="000930A9"/>
    <w:rsid w:val="0009500B"/>
    <w:rsid w:val="000C16DC"/>
    <w:rsid w:val="000D15D0"/>
    <w:rsid w:val="000E4D47"/>
    <w:rsid w:val="0012267D"/>
    <w:rsid w:val="001756AE"/>
    <w:rsid w:val="00185D8A"/>
    <w:rsid w:val="0018793D"/>
    <w:rsid w:val="001A4956"/>
    <w:rsid w:val="001A78B5"/>
    <w:rsid w:val="001B5F8E"/>
    <w:rsid w:val="001C324E"/>
    <w:rsid w:val="001C46F6"/>
    <w:rsid w:val="001C73F4"/>
    <w:rsid w:val="001D5C34"/>
    <w:rsid w:val="00204E2A"/>
    <w:rsid w:val="002637F3"/>
    <w:rsid w:val="00283B7F"/>
    <w:rsid w:val="00296EB7"/>
    <w:rsid w:val="002A3816"/>
    <w:rsid w:val="002C7234"/>
    <w:rsid w:val="002E2376"/>
    <w:rsid w:val="003605D7"/>
    <w:rsid w:val="00371DD9"/>
    <w:rsid w:val="00375D26"/>
    <w:rsid w:val="00376BAD"/>
    <w:rsid w:val="0039095F"/>
    <w:rsid w:val="003D4BEF"/>
    <w:rsid w:val="003D6FDC"/>
    <w:rsid w:val="00400A72"/>
    <w:rsid w:val="00415389"/>
    <w:rsid w:val="00416A03"/>
    <w:rsid w:val="00424CD6"/>
    <w:rsid w:val="0045772F"/>
    <w:rsid w:val="00495B2F"/>
    <w:rsid w:val="004B4DC9"/>
    <w:rsid w:val="004C5ED2"/>
    <w:rsid w:val="004D0611"/>
    <w:rsid w:val="004D0879"/>
    <w:rsid w:val="004F2338"/>
    <w:rsid w:val="00500434"/>
    <w:rsid w:val="0050561B"/>
    <w:rsid w:val="00514CE5"/>
    <w:rsid w:val="0052543E"/>
    <w:rsid w:val="00566A66"/>
    <w:rsid w:val="00566C3A"/>
    <w:rsid w:val="005778BC"/>
    <w:rsid w:val="005844BE"/>
    <w:rsid w:val="005A5A51"/>
    <w:rsid w:val="005C5024"/>
    <w:rsid w:val="005D5436"/>
    <w:rsid w:val="005F3E22"/>
    <w:rsid w:val="005F5C21"/>
    <w:rsid w:val="005F7C6E"/>
    <w:rsid w:val="00613FA9"/>
    <w:rsid w:val="0061441F"/>
    <w:rsid w:val="00623131"/>
    <w:rsid w:val="006935F2"/>
    <w:rsid w:val="006A1364"/>
    <w:rsid w:val="006A32A5"/>
    <w:rsid w:val="006A6492"/>
    <w:rsid w:val="006B10E4"/>
    <w:rsid w:val="006D3060"/>
    <w:rsid w:val="006D73E6"/>
    <w:rsid w:val="006E279A"/>
    <w:rsid w:val="006E3326"/>
    <w:rsid w:val="00716755"/>
    <w:rsid w:val="00721EF8"/>
    <w:rsid w:val="00751120"/>
    <w:rsid w:val="00751A3E"/>
    <w:rsid w:val="00773037"/>
    <w:rsid w:val="00773E3E"/>
    <w:rsid w:val="00792300"/>
    <w:rsid w:val="0079259D"/>
    <w:rsid w:val="0079457E"/>
    <w:rsid w:val="007D6D11"/>
    <w:rsid w:val="007E052B"/>
    <w:rsid w:val="007E171B"/>
    <w:rsid w:val="007E2D41"/>
    <w:rsid w:val="0081449A"/>
    <w:rsid w:val="008309F3"/>
    <w:rsid w:val="00845928"/>
    <w:rsid w:val="008956F0"/>
    <w:rsid w:val="008A115E"/>
    <w:rsid w:val="008B586D"/>
    <w:rsid w:val="008B73A5"/>
    <w:rsid w:val="008E57F6"/>
    <w:rsid w:val="00923CE9"/>
    <w:rsid w:val="00925365"/>
    <w:rsid w:val="0095789A"/>
    <w:rsid w:val="00973486"/>
    <w:rsid w:val="009761C4"/>
    <w:rsid w:val="009E40A3"/>
    <w:rsid w:val="00A23D4E"/>
    <w:rsid w:val="00A62E10"/>
    <w:rsid w:val="00A670C2"/>
    <w:rsid w:val="00AD3DCF"/>
    <w:rsid w:val="00AD69D7"/>
    <w:rsid w:val="00AD7A94"/>
    <w:rsid w:val="00AF1292"/>
    <w:rsid w:val="00B000D3"/>
    <w:rsid w:val="00B36E25"/>
    <w:rsid w:val="00B412EE"/>
    <w:rsid w:val="00B45850"/>
    <w:rsid w:val="00B66EF3"/>
    <w:rsid w:val="00B75074"/>
    <w:rsid w:val="00B910FD"/>
    <w:rsid w:val="00B94A05"/>
    <w:rsid w:val="00BB2AC2"/>
    <w:rsid w:val="00C00251"/>
    <w:rsid w:val="00C073BF"/>
    <w:rsid w:val="00C13838"/>
    <w:rsid w:val="00C14466"/>
    <w:rsid w:val="00C45E77"/>
    <w:rsid w:val="00C6757E"/>
    <w:rsid w:val="00C737AA"/>
    <w:rsid w:val="00C90A7C"/>
    <w:rsid w:val="00C940BE"/>
    <w:rsid w:val="00CC5A35"/>
    <w:rsid w:val="00CF4A10"/>
    <w:rsid w:val="00D320F7"/>
    <w:rsid w:val="00D3296A"/>
    <w:rsid w:val="00D47203"/>
    <w:rsid w:val="00D55293"/>
    <w:rsid w:val="00D87C79"/>
    <w:rsid w:val="00D87DD7"/>
    <w:rsid w:val="00DA7C27"/>
    <w:rsid w:val="00DC438B"/>
    <w:rsid w:val="00DD64F4"/>
    <w:rsid w:val="00DE7FB3"/>
    <w:rsid w:val="00DF011A"/>
    <w:rsid w:val="00DF249F"/>
    <w:rsid w:val="00E0259D"/>
    <w:rsid w:val="00E277F3"/>
    <w:rsid w:val="00E5486C"/>
    <w:rsid w:val="00EB3EDD"/>
    <w:rsid w:val="00ED5E07"/>
    <w:rsid w:val="00EE1B12"/>
    <w:rsid w:val="00F032D8"/>
    <w:rsid w:val="00F15804"/>
    <w:rsid w:val="00F248D6"/>
    <w:rsid w:val="00F354F0"/>
    <w:rsid w:val="00F515A3"/>
    <w:rsid w:val="00F65008"/>
    <w:rsid w:val="00F73D26"/>
    <w:rsid w:val="00F75A1F"/>
    <w:rsid w:val="00F872E3"/>
    <w:rsid w:val="00F94F86"/>
    <w:rsid w:val="00FD6F4D"/>
    <w:rsid w:val="00FE1E0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SimSun" w:hAnsi="Calibri" w:cs="Tahoma"/>
        <w:kern w:val="3"/>
        <w:sz w:val="22"/>
        <w:szCs w:val="22"/>
        <w:lang w:val="pt-BR" w:eastAsia="en-US" w:bidi="ar-SA"/>
      </w:rPr>
    </w:rPrDefault>
    <w:pPrDefault>
      <w:pPr>
        <w:widowControl w:val="0"/>
        <w:suppressAutoHyphens/>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3">
    <w:name w:val="heading 3"/>
    <w:basedOn w:val="Ttulo"/>
    <w:next w:val="Textbody"/>
    <w:pPr>
      <w:outlineLvl w:val="2"/>
    </w:pPr>
    <w:rPr>
      <w:rFonts w:ascii="Times New Roman" w:eastAsia="Arial Unicode MS" w:hAnsi="Times New Roman" w:cs="Tahoma"/>
      <w:b/>
      <w:bCs/>
    </w:rPr>
  </w:style>
  <w:style w:type="paragraph" w:styleId="Ttulo4">
    <w:name w:val="heading 4"/>
    <w:basedOn w:val="Ttulo"/>
    <w:next w:val="Textbody"/>
    <w:pPr>
      <w:outlineLvl w:val="3"/>
    </w:pPr>
    <w:rPr>
      <w:b/>
      <w:bCs/>
      <w:i/>
      <w:iCs/>
    </w:rPr>
  </w:style>
  <w:style w:type="paragraph" w:styleId="Ttulo5">
    <w:name w:val="heading 5"/>
    <w:basedOn w:val="Normal"/>
    <w:next w:val="Normal"/>
    <w:link w:val="Ttulo5Char"/>
    <w:uiPriority w:val="9"/>
    <w:semiHidden/>
    <w:unhideWhenUsed/>
    <w:qFormat/>
    <w:rsid w:val="005F3E22"/>
    <w:pPr>
      <w:keepNext/>
      <w:keepLines/>
      <w:spacing w:before="200" w:after="0"/>
      <w:outlineLvl w:val="4"/>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har"/>
    <w:uiPriority w:val="9"/>
    <w:semiHidden/>
    <w:unhideWhenUsed/>
    <w:qFormat/>
    <w:rsid w:val="00C6757E"/>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Standard">
    <w:name w:val="Standard"/>
    <w:pPr>
      <w:widowControl/>
    </w:pPr>
  </w:style>
  <w:style w:type="paragraph" w:styleId="Ttulo">
    <w:name w:val="Title"/>
    <w:basedOn w:val="Standard"/>
    <w:next w:val="Textbody"/>
    <w:pPr>
      <w:keepNext/>
      <w:spacing w:before="240" w:after="120"/>
    </w:pPr>
    <w:rPr>
      <w:rFonts w:ascii="Arial" w:hAnsi="Arial" w:cs="Mangal"/>
      <w:sz w:val="28"/>
      <w:szCs w:val="28"/>
    </w:rPr>
  </w:style>
  <w:style w:type="paragraph" w:customStyle="1" w:styleId="Textbody">
    <w:name w:val="Text body"/>
    <w:basedOn w:val="Standard"/>
    <w:pPr>
      <w:spacing w:after="120"/>
    </w:pPr>
  </w:style>
  <w:style w:type="paragraph" w:styleId="Subttulo">
    <w:name w:val="Subtitle"/>
    <w:basedOn w:val="Ttulo"/>
    <w:next w:val="Textbody"/>
    <w:pPr>
      <w:jc w:val="center"/>
    </w:pPr>
    <w:rPr>
      <w:i/>
      <w:iCs/>
    </w:rPr>
  </w:style>
  <w:style w:type="paragraph" w:styleId="Lista">
    <w:name w:val="List"/>
    <w:basedOn w:val="Textbody"/>
    <w:rPr>
      <w:rFonts w:cs="Mangal"/>
    </w:rPr>
  </w:style>
  <w:style w:type="paragraph" w:styleId="Legenda">
    <w:name w:val="caption"/>
    <w:basedOn w:val="Standard"/>
    <w:pPr>
      <w:suppressLineNumbers/>
      <w:spacing w:before="120" w:after="120"/>
    </w:pPr>
    <w:rPr>
      <w:rFonts w:cs="Mangal"/>
      <w:i/>
      <w:iCs/>
      <w:sz w:val="24"/>
      <w:szCs w:val="24"/>
    </w:rPr>
  </w:style>
  <w:style w:type="paragraph" w:customStyle="1" w:styleId="Index">
    <w:name w:val="Index"/>
    <w:basedOn w:val="Standard"/>
    <w:pPr>
      <w:suppressLineNumbers/>
    </w:pPr>
    <w:rPr>
      <w:rFonts w:cs="Mangal"/>
    </w:rPr>
  </w:style>
  <w:style w:type="paragraph" w:styleId="Textodenotaderodap">
    <w:name w:val="footnote text"/>
    <w:aliases w:val="Texto de nota de rodapé1"/>
    <w:basedOn w:val="Standard"/>
    <w:pPr>
      <w:widowControl w:val="0"/>
      <w:spacing w:after="0" w:line="240" w:lineRule="auto"/>
    </w:pPr>
    <w:rPr>
      <w:rFonts w:ascii="Times New Roman" w:hAnsi="Times New Roman" w:cs="Mangal"/>
      <w:sz w:val="20"/>
      <w:szCs w:val="18"/>
      <w:lang w:eastAsia="zh-CN" w:bidi="hi-IN"/>
    </w:rPr>
  </w:style>
  <w:style w:type="paragraph" w:styleId="Cabealho">
    <w:name w:val="header"/>
    <w:basedOn w:val="Standard"/>
    <w:pPr>
      <w:suppressLineNumbers/>
      <w:tabs>
        <w:tab w:val="center" w:pos="4252"/>
        <w:tab w:val="right" w:pos="8504"/>
      </w:tabs>
      <w:spacing w:after="0" w:line="240" w:lineRule="auto"/>
    </w:pPr>
  </w:style>
  <w:style w:type="paragraph" w:styleId="Rodap">
    <w:name w:val="footer"/>
    <w:basedOn w:val="Standard"/>
    <w:pPr>
      <w:suppressLineNumbers/>
      <w:tabs>
        <w:tab w:val="center" w:pos="4252"/>
        <w:tab w:val="right" w:pos="8504"/>
      </w:tabs>
      <w:spacing w:after="0" w:line="240" w:lineRule="auto"/>
    </w:pPr>
  </w:style>
  <w:style w:type="paragraph" w:styleId="Textodebalo">
    <w:name w:val="Balloon Text"/>
    <w:basedOn w:val="Standard"/>
    <w:pPr>
      <w:spacing w:after="0" w:line="240" w:lineRule="auto"/>
    </w:pPr>
    <w:rPr>
      <w:rFonts w:ascii="Tahoma" w:hAnsi="Tahoma"/>
      <w:sz w:val="16"/>
      <w:szCs w:val="16"/>
    </w:rPr>
  </w:style>
  <w:style w:type="paragraph" w:styleId="PargrafodaLista">
    <w:name w:val="List Paragraph"/>
    <w:basedOn w:val="Standard"/>
    <w:pPr>
      <w:ind w:left="720"/>
    </w:pPr>
  </w:style>
  <w:style w:type="paragraph" w:customStyle="1" w:styleId="Footnote">
    <w:name w:val="Footnote"/>
    <w:basedOn w:val="Standard"/>
    <w:pPr>
      <w:suppressLineNumbers/>
      <w:ind w:left="283" w:hanging="283"/>
    </w:pPr>
    <w:rPr>
      <w:sz w:val="20"/>
      <w:szCs w:val="20"/>
    </w:rPr>
  </w:style>
  <w:style w:type="paragraph" w:customStyle="1" w:styleId="msobodyte0pt">
    <w:name w:val="msobodyte.0pt"/>
    <w:basedOn w:val="Standard"/>
    <w:pPr>
      <w:spacing w:before="280" w:after="280"/>
    </w:pPr>
    <w:rPr>
      <w:rFonts w:ascii="Arial Unicode MS" w:eastAsia="Arial Unicode MS" w:hAnsi="Arial Unicode MS" w:cs="Arial Unicode MS"/>
      <w:color w:val="000000"/>
    </w:rPr>
  </w:style>
  <w:style w:type="paragraph" w:styleId="NormalWeb">
    <w:name w:val="Normal (Web)"/>
    <w:basedOn w:val="Standard"/>
    <w:pPr>
      <w:spacing w:before="280" w:after="280"/>
    </w:pPr>
    <w:rPr>
      <w:rFonts w:ascii="Arial Unicode MS" w:eastAsia="Arial Unicode MS" w:hAnsi="Arial Unicode MS" w:cs="Arial Unicode MS"/>
    </w:rPr>
  </w:style>
  <w:style w:type="paragraph" w:customStyle="1" w:styleId="msobodytex0pt">
    <w:name w:val="msobodytex.0pt"/>
    <w:basedOn w:val="Standard"/>
    <w:pPr>
      <w:spacing w:before="280" w:after="280"/>
    </w:pPr>
    <w:rPr>
      <w:rFonts w:ascii="Arial Unicode MS" w:eastAsia="Arial Unicode MS" w:hAnsi="Arial Unicode MS" w:cs="Arial Unicode MS"/>
      <w:color w:val="000000"/>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character" w:styleId="Refdenotaderodap">
    <w:name w:val="footnote reference"/>
    <w:aliases w:val="Ref. de nota de rodapé1"/>
    <w:rPr>
      <w:position w:val="0"/>
      <w:vertAlign w:val="superscript"/>
    </w:rPr>
  </w:style>
  <w:style w:type="character" w:customStyle="1" w:styleId="TextodenotaderodapChar">
    <w:name w:val="Texto de nota de rodapé Char"/>
    <w:basedOn w:val="Fontepargpadro"/>
    <w:rPr>
      <w:rFonts w:ascii="Times New Roman" w:eastAsia="SimSun" w:hAnsi="Times New Roman" w:cs="Mangal"/>
      <w:kern w:val="3"/>
      <w:sz w:val="20"/>
      <w:szCs w:val="18"/>
      <w:lang w:eastAsia="zh-CN" w:bidi="hi-IN"/>
    </w:rPr>
  </w:style>
  <w:style w:type="character" w:customStyle="1" w:styleId="CabealhoChar">
    <w:name w:val="Cabeçalho Char"/>
    <w:basedOn w:val="Fontepargpadro"/>
  </w:style>
  <w:style w:type="character" w:customStyle="1" w:styleId="RodapChar">
    <w:name w:val="Rodapé Char"/>
    <w:basedOn w:val="Fontepargpadro"/>
  </w:style>
  <w:style w:type="character" w:styleId="Nmerodepgina">
    <w:name w:val="page number"/>
    <w:basedOn w:val="Fontepargpadro"/>
  </w:style>
  <w:style w:type="character" w:customStyle="1" w:styleId="TextodebaloChar">
    <w:name w:val="Texto de balão Char"/>
    <w:basedOn w:val="Fontepargpadro"/>
    <w:rPr>
      <w:rFonts w:ascii="Tahoma" w:hAnsi="Tahoma" w:cs="Tahoma"/>
      <w:sz w:val="16"/>
      <w:szCs w:val="16"/>
    </w:rPr>
  </w:style>
  <w:style w:type="character" w:customStyle="1" w:styleId="BulletSymbols">
    <w:name w:val="Bullet Symbols"/>
    <w:rPr>
      <w:rFonts w:ascii="OpenSymbol" w:eastAsia="OpenSymbol" w:hAnsi="OpenSymbol" w:cs="OpenSymbol"/>
    </w:rPr>
  </w:style>
  <w:style w:type="character" w:customStyle="1" w:styleId="h1">
    <w:name w:val="h1"/>
    <w:basedOn w:val="Fontepargpadro"/>
  </w:style>
  <w:style w:type="character" w:customStyle="1" w:styleId="FootnoteSymbol">
    <w:name w:val="Footnote Symbol"/>
    <w:rPr>
      <w:position w:val="0"/>
      <w:vertAlign w:val="superscript"/>
    </w:rPr>
  </w:style>
  <w:style w:type="character" w:customStyle="1" w:styleId="Footnoteanchor">
    <w:name w:val="Footnote anchor"/>
    <w:rPr>
      <w:position w:val="0"/>
      <w:vertAlign w:val="superscript"/>
    </w:rPr>
  </w:style>
  <w:style w:type="character" w:customStyle="1" w:styleId="Internetlink">
    <w:name w:val="Internet link"/>
    <w:rPr>
      <w:color w:val="000080"/>
      <w:u w:val="single"/>
    </w:rPr>
  </w:style>
  <w:style w:type="character" w:customStyle="1" w:styleId="NumberingSymbols">
    <w:name w:val="Numbering Symbols"/>
  </w:style>
  <w:style w:type="numbering" w:customStyle="1" w:styleId="WWNum1">
    <w:name w:val="WWNum1"/>
    <w:basedOn w:val="Semlista"/>
    <w:pPr>
      <w:numPr>
        <w:numId w:val="1"/>
      </w:numPr>
    </w:pPr>
  </w:style>
  <w:style w:type="table" w:styleId="Tabelacomgrade">
    <w:name w:val="Table Grid"/>
    <w:basedOn w:val="Tabelanormal"/>
    <w:uiPriority w:val="59"/>
    <w:rsid w:val="002637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cuodecorpodetexto3">
    <w:name w:val="Body Text Indent 3"/>
    <w:basedOn w:val="Normal"/>
    <w:link w:val="Recuodecorpodetexto3Char"/>
    <w:semiHidden/>
    <w:rsid w:val="0009500B"/>
    <w:pPr>
      <w:widowControl/>
      <w:suppressAutoHyphens w:val="0"/>
      <w:autoSpaceDN/>
      <w:spacing w:after="0" w:line="240" w:lineRule="auto"/>
      <w:ind w:left="240" w:firstLine="468"/>
      <w:jc w:val="both"/>
      <w:textAlignment w:val="auto"/>
    </w:pPr>
    <w:rPr>
      <w:rFonts w:ascii="Times New Roman" w:eastAsia="Times New Roman" w:hAnsi="Times New Roman" w:cs="Times New Roman"/>
      <w:kern w:val="0"/>
      <w:sz w:val="24"/>
      <w:szCs w:val="24"/>
      <w:lang w:eastAsia="pt-BR"/>
    </w:rPr>
  </w:style>
  <w:style w:type="character" w:customStyle="1" w:styleId="Recuodecorpodetexto3Char">
    <w:name w:val="Recuo de corpo de texto 3 Char"/>
    <w:basedOn w:val="Fontepargpadro"/>
    <w:link w:val="Recuodecorpodetexto3"/>
    <w:semiHidden/>
    <w:rsid w:val="0009500B"/>
    <w:rPr>
      <w:rFonts w:ascii="Times New Roman" w:eastAsia="Times New Roman" w:hAnsi="Times New Roman" w:cs="Times New Roman"/>
      <w:kern w:val="0"/>
      <w:sz w:val="24"/>
      <w:szCs w:val="24"/>
      <w:lang w:eastAsia="pt-BR"/>
    </w:rPr>
  </w:style>
  <w:style w:type="character" w:customStyle="1" w:styleId="Ttulo7Char">
    <w:name w:val="Título 7 Char"/>
    <w:basedOn w:val="Fontepargpadro"/>
    <w:link w:val="Ttulo7"/>
    <w:uiPriority w:val="9"/>
    <w:semiHidden/>
    <w:rsid w:val="00C6757E"/>
    <w:rPr>
      <w:rFonts w:asciiTheme="majorHAnsi" w:eastAsiaTheme="majorEastAsia" w:hAnsiTheme="majorHAnsi" w:cstheme="majorBidi"/>
      <w:i/>
      <w:iCs/>
      <w:color w:val="404040" w:themeColor="text1" w:themeTint="BF"/>
    </w:rPr>
  </w:style>
  <w:style w:type="paragraph" w:styleId="Corpodetexto3">
    <w:name w:val="Body Text 3"/>
    <w:basedOn w:val="Normal"/>
    <w:link w:val="Corpodetexto3Char"/>
    <w:uiPriority w:val="99"/>
    <w:semiHidden/>
    <w:unhideWhenUsed/>
    <w:rsid w:val="00416A03"/>
    <w:pPr>
      <w:spacing w:after="120"/>
    </w:pPr>
    <w:rPr>
      <w:sz w:val="16"/>
      <w:szCs w:val="16"/>
    </w:rPr>
  </w:style>
  <w:style w:type="character" w:customStyle="1" w:styleId="Corpodetexto3Char">
    <w:name w:val="Corpo de texto 3 Char"/>
    <w:basedOn w:val="Fontepargpadro"/>
    <w:link w:val="Corpodetexto3"/>
    <w:uiPriority w:val="99"/>
    <w:semiHidden/>
    <w:rsid w:val="00416A03"/>
    <w:rPr>
      <w:sz w:val="16"/>
      <w:szCs w:val="16"/>
    </w:rPr>
  </w:style>
  <w:style w:type="character" w:styleId="Hyperlink">
    <w:name w:val="Hyperlink"/>
    <w:semiHidden/>
    <w:rsid w:val="00DA7C27"/>
    <w:rPr>
      <w:color w:val="0000FF"/>
      <w:u w:val="single"/>
    </w:rPr>
  </w:style>
  <w:style w:type="character" w:customStyle="1" w:styleId="Ttulo5Char">
    <w:name w:val="Título 5 Char"/>
    <w:basedOn w:val="Fontepargpadro"/>
    <w:link w:val="Ttulo5"/>
    <w:uiPriority w:val="9"/>
    <w:semiHidden/>
    <w:rsid w:val="005F3E22"/>
    <w:rPr>
      <w:rFonts w:asciiTheme="majorHAnsi" w:eastAsiaTheme="majorEastAsia" w:hAnsiTheme="majorHAnsi" w:cstheme="majorBidi"/>
      <w:color w:val="243F60" w:themeColor="accent1" w:themeShade="7F"/>
    </w:rPr>
  </w:style>
  <w:style w:type="paragraph" w:customStyle="1" w:styleId="Default">
    <w:name w:val="Default"/>
    <w:rsid w:val="00283B7F"/>
    <w:pPr>
      <w:widowControl/>
      <w:suppressAutoHyphens w:val="0"/>
      <w:autoSpaceDE w:val="0"/>
      <w:adjustRightInd w:val="0"/>
      <w:spacing w:after="0" w:line="240" w:lineRule="auto"/>
      <w:textAlignment w:val="auto"/>
    </w:pPr>
    <w:rPr>
      <w:rFonts w:ascii="Times New Roman" w:hAnsi="Times New Roman" w:cs="Times New Roman"/>
      <w:color w:val="000000"/>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SimSun" w:hAnsi="Calibri" w:cs="Tahoma"/>
        <w:kern w:val="3"/>
        <w:sz w:val="22"/>
        <w:szCs w:val="22"/>
        <w:lang w:val="pt-BR" w:eastAsia="en-US" w:bidi="ar-SA"/>
      </w:rPr>
    </w:rPrDefault>
    <w:pPrDefault>
      <w:pPr>
        <w:widowControl w:val="0"/>
        <w:suppressAutoHyphens/>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3">
    <w:name w:val="heading 3"/>
    <w:basedOn w:val="Ttulo"/>
    <w:next w:val="Textbody"/>
    <w:pPr>
      <w:outlineLvl w:val="2"/>
    </w:pPr>
    <w:rPr>
      <w:rFonts w:ascii="Times New Roman" w:eastAsia="Arial Unicode MS" w:hAnsi="Times New Roman" w:cs="Tahoma"/>
      <w:b/>
      <w:bCs/>
    </w:rPr>
  </w:style>
  <w:style w:type="paragraph" w:styleId="Ttulo4">
    <w:name w:val="heading 4"/>
    <w:basedOn w:val="Ttulo"/>
    <w:next w:val="Textbody"/>
    <w:pPr>
      <w:outlineLvl w:val="3"/>
    </w:pPr>
    <w:rPr>
      <w:b/>
      <w:bCs/>
      <w:i/>
      <w:iCs/>
    </w:rPr>
  </w:style>
  <w:style w:type="paragraph" w:styleId="Ttulo5">
    <w:name w:val="heading 5"/>
    <w:basedOn w:val="Normal"/>
    <w:next w:val="Normal"/>
    <w:link w:val="Ttulo5Char"/>
    <w:uiPriority w:val="9"/>
    <w:semiHidden/>
    <w:unhideWhenUsed/>
    <w:qFormat/>
    <w:rsid w:val="005F3E22"/>
    <w:pPr>
      <w:keepNext/>
      <w:keepLines/>
      <w:spacing w:before="200" w:after="0"/>
      <w:outlineLvl w:val="4"/>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har"/>
    <w:uiPriority w:val="9"/>
    <w:semiHidden/>
    <w:unhideWhenUsed/>
    <w:qFormat/>
    <w:rsid w:val="00C6757E"/>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Standard">
    <w:name w:val="Standard"/>
    <w:pPr>
      <w:widowControl/>
    </w:pPr>
  </w:style>
  <w:style w:type="paragraph" w:styleId="Ttulo">
    <w:name w:val="Title"/>
    <w:basedOn w:val="Standard"/>
    <w:next w:val="Textbody"/>
    <w:pPr>
      <w:keepNext/>
      <w:spacing w:before="240" w:after="120"/>
    </w:pPr>
    <w:rPr>
      <w:rFonts w:ascii="Arial" w:hAnsi="Arial" w:cs="Mangal"/>
      <w:sz w:val="28"/>
      <w:szCs w:val="28"/>
    </w:rPr>
  </w:style>
  <w:style w:type="paragraph" w:customStyle="1" w:styleId="Textbody">
    <w:name w:val="Text body"/>
    <w:basedOn w:val="Standard"/>
    <w:pPr>
      <w:spacing w:after="120"/>
    </w:pPr>
  </w:style>
  <w:style w:type="paragraph" w:styleId="Subttulo">
    <w:name w:val="Subtitle"/>
    <w:basedOn w:val="Ttulo"/>
    <w:next w:val="Textbody"/>
    <w:pPr>
      <w:jc w:val="center"/>
    </w:pPr>
    <w:rPr>
      <w:i/>
      <w:iCs/>
    </w:rPr>
  </w:style>
  <w:style w:type="paragraph" w:styleId="Lista">
    <w:name w:val="List"/>
    <w:basedOn w:val="Textbody"/>
    <w:rPr>
      <w:rFonts w:cs="Mangal"/>
    </w:rPr>
  </w:style>
  <w:style w:type="paragraph" w:styleId="Legenda">
    <w:name w:val="caption"/>
    <w:basedOn w:val="Standard"/>
    <w:pPr>
      <w:suppressLineNumbers/>
      <w:spacing w:before="120" w:after="120"/>
    </w:pPr>
    <w:rPr>
      <w:rFonts w:cs="Mangal"/>
      <w:i/>
      <w:iCs/>
      <w:sz w:val="24"/>
      <w:szCs w:val="24"/>
    </w:rPr>
  </w:style>
  <w:style w:type="paragraph" w:customStyle="1" w:styleId="Index">
    <w:name w:val="Index"/>
    <w:basedOn w:val="Standard"/>
    <w:pPr>
      <w:suppressLineNumbers/>
    </w:pPr>
    <w:rPr>
      <w:rFonts w:cs="Mangal"/>
    </w:rPr>
  </w:style>
  <w:style w:type="paragraph" w:styleId="Textodenotaderodap">
    <w:name w:val="footnote text"/>
    <w:aliases w:val="Texto de nota de rodapé1"/>
    <w:basedOn w:val="Standard"/>
    <w:pPr>
      <w:widowControl w:val="0"/>
      <w:spacing w:after="0" w:line="240" w:lineRule="auto"/>
    </w:pPr>
    <w:rPr>
      <w:rFonts w:ascii="Times New Roman" w:hAnsi="Times New Roman" w:cs="Mangal"/>
      <w:sz w:val="20"/>
      <w:szCs w:val="18"/>
      <w:lang w:eastAsia="zh-CN" w:bidi="hi-IN"/>
    </w:rPr>
  </w:style>
  <w:style w:type="paragraph" w:styleId="Cabealho">
    <w:name w:val="header"/>
    <w:basedOn w:val="Standard"/>
    <w:pPr>
      <w:suppressLineNumbers/>
      <w:tabs>
        <w:tab w:val="center" w:pos="4252"/>
        <w:tab w:val="right" w:pos="8504"/>
      </w:tabs>
      <w:spacing w:after="0" w:line="240" w:lineRule="auto"/>
    </w:pPr>
  </w:style>
  <w:style w:type="paragraph" w:styleId="Rodap">
    <w:name w:val="footer"/>
    <w:basedOn w:val="Standard"/>
    <w:pPr>
      <w:suppressLineNumbers/>
      <w:tabs>
        <w:tab w:val="center" w:pos="4252"/>
        <w:tab w:val="right" w:pos="8504"/>
      </w:tabs>
      <w:spacing w:after="0" w:line="240" w:lineRule="auto"/>
    </w:pPr>
  </w:style>
  <w:style w:type="paragraph" w:styleId="Textodebalo">
    <w:name w:val="Balloon Text"/>
    <w:basedOn w:val="Standard"/>
    <w:pPr>
      <w:spacing w:after="0" w:line="240" w:lineRule="auto"/>
    </w:pPr>
    <w:rPr>
      <w:rFonts w:ascii="Tahoma" w:hAnsi="Tahoma"/>
      <w:sz w:val="16"/>
      <w:szCs w:val="16"/>
    </w:rPr>
  </w:style>
  <w:style w:type="paragraph" w:styleId="PargrafodaLista">
    <w:name w:val="List Paragraph"/>
    <w:basedOn w:val="Standard"/>
    <w:pPr>
      <w:ind w:left="720"/>
    </w:pPr>
  </w:style>
  <w:style w:type="paragraph" w:customStyle="1" w:styleId="Footnote">
    <w:name w:val="Footnote"/>
    <w:basedOn w:val="Standard"/>
    <w:pPr>
      <w:suppressLineNumbers/>
      <w:ind w:left="283" w:hanging="283"/>
    </w:pPr>
    <w:rPr>
      <w:sz w:val="20"/>
      <w:szCs w:val="20"/>
    </w:rPr>
  </w:style>
  <w:style w:type="paragraph" w:customStyle="1" w:styleId="msobodyte0pt">
    <w:name w:val="msobodyte.0pt"/>
    <w:basedOn w:val="Standard"/>
    <w:pPr>
      <w:spacing w:before="280" w:after="280"/>
    </w:pPr>
    <w:rPr>
      <w:rFonts w:ascii="Arial Unicode MS" w:eastAsia="Arial Unicode MS" w:hAnsi="Arial Unicode MS" w:cs="Arial Unicode MS"/>
      <w:color w:val="000000"/>
    </w:rPr>
  </w:style>
  <w:style w:type="paragraph" w:styleId="NormalWeb">
    <w:name w:val="Normal (Web)"/>
    <w:basedOn w:val="Standard"/>
    <w:pPr>
      <w:spacing w:before="280" w:after="280"/>
    </w:pPr>
    <w:rPr>
      <w:rFonts w:ascii="Arial Unicode MS" w:eastAsia="Arial Unicode MS" w:hAnsi="Arial Unicode MS" w:cs="Arial Unicode MS"/>
    </w:rPr>
  </w:style>
  <w:style w:type="paragraph" w:customStyle="1" w:styleId="msobodytex0pt">
    <w:name w:val="msobodytex.0pt"/>
    <w:basedOn w:val="Standard"/>
    <w:pPr>
      <w:spacing w:before="280" w:after="280"/>
    </w:pPr>
    <w:rPr>
      <w:rFonts w:ascii="Arial Unicode MS" w:eastAsia="Arial Unicode MS" w:hAnsi="Arial Unicode MS" w:cs="Arial Unicode MS"/>
      <w:color w:val="000000"/>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character" w:styleId="Refdenotaderodap">
    <w:name w:val="footnote reference"/>
    <w:aliases w:val="Ref. de nota de rodapé1"/>
    <w:rPr>
      <w:position w:val="0"/>
      <w:vertAlign w:val="superscript"/>
    </w:rPr>
  </w:style>
  <w:style w:type="character" w:customStyle="1" w:styleId="TextodenotaderodapChar">
    <w:name w:val="Texto de nota de rodapé Char"/>
    <w:basedOn w:val="Fontepargpadro"/>
    <w:rPr>
      <w:rFonts w:ascii="Times New Roman" w:eastAsia="SimSun" w:hAnsi="Times New Roman" w:cs="Mangal"/>
      <w:kern w:val="3"/>
      <w:sz w:val="20"/>
      <w:szCs w:val="18"/>
      <w:lang w:eastAsia="zh-CN" w:bidi="hi-IN"/>
    </w:rPr>
  </w:style>
  <w:style w:type="character" w:customStyle="1" w:styleId="CabealhoChar">
    <w:name w:val="Cabeçalho Char"/>
    <w:basedOn w:val="Fontepargpadro"/>
  </w:style>
  <w:style w:type="character" w:customStyle="1" w:styleId="RodapChar">
    <w:name w:val="Rodapé Char"/>
    <w:basedOn w:val="Fontepargpadro"/>
  </w:style>
  <w:style w:type="character" w:styleId="Nmerodepgina">
    <w:name w:val="page number"/>
    <w:basedOn w:val="Fontepargpadro"/>
  </w:style>
  <w:style w:type="character" w:customStyle="1" w:styleId="TextodebaloChar">
    <w:name w:val="Texto de balão Char"/>
    <w:basedOn w:val="Fontepargpadro"/>
    <w:rPr>
      <w:rFonts w:ascii="Tahoma" w:hAnsi="Tahoma" w:cs="Tahoma"/>
      <w:sz w:val="16"/>
      <w:szCs w:val="16"/>
    </w:rPr>
  </w:style>
  <w:style w:type="character" w:customStyle="1" w:styleId="BulletSymbols">
    <w:name w:val="Bullet Symbols"/>
    <w:rPr>
      <w:rFonts w:ascii="OpenSymbol" w:eastAsia="OpenSymbol" w:hAnsi="OpenSymbol" w:cs="OpenSymbol"/>
    </w:rPr>
  </w:style>
  <w:style w:type="character" w:customStyle="1" w:styleId="h1">
    <w:name w:val="h1"/>
    <w:basedOn w:val="Fontepargpadro"/>
  </w:style>
  <w:style w:type="character" w:customStyle="1" w:styleId="FootnoteSymbol">
    <w:name w:val="Footnote Symbol"/>
    <w:rPr>
      <w:position w:val="0"/>
      <w:vertAlign w:val="superscript"/>
    </w:rPr>
  </w:style>
  <w:style w:type="character" w:customStyle="1" w:styleId="Footnoteanchor">
    <w:name w:val="Footnote anchor"/>
    <w:rPr>
      <w:position w:val="0"/>
      <w:vertAlign w:val="superscript"/>
    </w:rPr>
  </w:style>
  <w:style w:type="character" w:customStyle="1" w:styleId="Internetlink">
    <w:name w:val="Internet link"/>
    <w:rPr>
      <w:color w:val="000080"/>
      <w:u w:val="single"/>
    </w:rPr>
  </w:style>
  <w:style w:type="character" w:customStyle="1" w:styleId="NumberingSymbols">
    <w:name w:val="Numbering Symbols"/>
  </w:style>
  <w:style w:type="numbering" w:customStyle="1" w:styleId="WWNum1">
    <w:name w:val="WWNum1"/>
    <w:basedOn w:val="Semlista"/>
    <w:pPr>
      <w:numPr>
        <w:numId w:val="1"/>
      </w:numPr>
    </w:pPr>
  </w:style>
  <w:style w:type="table" w:styleId="Tabelacomgrade">
    <w:name w:val="Table Grid"/>
    <w:basedOn w:val="Tabelanormal"/>
    <w:uiPriority w:val="59"/>
    <w:rsid w:val="002637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cuodecorpodetexto3">
    <w:name w:val="Body Text Indent 3"/>
    <w:basedOn w:val="Normal"/>
    <w:link w:val="Recuodecorpodetexto3Char"/>
    <w:semiHidden/>
    <w:rsid w:val="0009500B"/>
    <w:pPr>
      <w:widowControl/>
      <w:suppressAutoHyphens w:val="0"/>
      <w:autoSpaceDN/>
      <w:spacing w:after="0" w:line="240" w:lineRule="auto"/>
      <w:ind w:left="240" w:firstLine="468"/>
      <w:jc w:val="both"/>
      <w:textAlignment w:val="auto"/>
    </w:pPr>
    <w:rPr>
      <w:rFonts w:ascii="Times New Roman" w:eastAsia="Times New Roman" w:hAnsi="Times New Roman" w:cs="Times New Roman"/>
      <w:kern w:val="0"/>
      <w:sz w:val="24"/>
      <w:szCs w:val="24"/>
      <w:lang w:eastAsia="pt-BR"/>
    </w:rPr>
  </w:style>
  <w:style w:type="character" w:customStyle="1" w:styleId="Recuodecorpodetexto3Char">
    <w:name w:val="Recuo de corpo de texto 3 Char"/>
    <w:basedOn w:val="Fontepargpadro"/>
    <w:link w:val="Recuodecorpodetexto3"/>
    <w:semiHidden/>
    <w:rsid w:val="0009500B"/>
    <w:rPr>
      <w:rFonts w:ascii="Times New Roman" w:eastAsia="Times New Roman" w:hAnsi="Times New Roman" w:cs="Times New Roman"/>
      <w:kern w:val="0"/>
      <w:sz w:val="24"/>
      <w:szCs w:val="24"/>
      <w:lang w:eastAsia="pt-BR"/>
    </w:rPr>
  </w:style>
  <w:style w:type="character" w:customStyle="1" w:styleId="Ttulo7Char">
    <w:name w:val="Título 7 Char"/>
    <w:basedOn w:val="Fontepargpadro"/>
    <w:link w:val="Ttulo7"/>
    <w:uiPriority w:val="9"/>
    <w:semiHidden/>
    <w:rsid w:val="00C6757E"/>
    <w:rPr>
      <w:rFonts w:asciiTheme="majorHAnsi" w:eastAsiaTheme="majorEastAsia" w:hAnsiTheme="majorHAnsi" w:cstheme="majorBidi"/>
      <w:i/>
      <w:iCs/>
      <w:color w:val="404040" w:themeColor="text1" w:themeTint="BF"/>
    </w:rPr>
  </w:style>
  <w:style w:type="paragraph" w:styleId="Corpodetexto3">
    <w:name w:val="Body Text 3"/>
    <w:basedOn w:val="Normal"/>
    <w:link w:val="Corpodetexto3Char"/>
    <w:uiPriority w:val="99"/>
    <w:semiHidden/>
    <w:unhideWhenUsed/>
    <w:rsid w:val="00416A03"/>
    <w:pPr>
      <w:spacing w:after="120"/>
    </w:pPr>
    <w:rPr>
      <w:sz w:val="16"/>
      <w:szCs w:val="16"/>
    </w:rPr>
  </w:style>
  <w:style w:type="character" w:customStyle="1" w:styleId="Corpodetexto3Char">
    <w:name w:val="Corpo de texto 3 Char"/>
    <w:basedOn w:val="Fontepargpadro"/>
    <w:link w:val="Corpodetexto3"/>
    <w:uiPriority w:val="99"/>
    <w:semiHidden/>
    <w:rsid w:val="00416A03"/>
    <w:rPr>
      <w:sz w:val="16"/>
      <w:szCs w:val="16"/>
    </w:rPr>
  </w:style>
  <w:style w:type="character" w:styleId="Hyperlink">
    <w:name w:val="Hyperlink"/>
    <w:semiHidden/>
    <w:rsid w:val="00DA7C27"/>
    <w:rPr>
      <w:color w:val="0000FF"/>
      <w:u w:val="single"/>
    </w:rPr>
  </w:style>
  <w:style w:type="character" w:customStyle="1" w:styleId="Ttulo5Char">
    <w:name w:val="Título 5 Char"/>
    <w:basedOn w:val="Fontepargpadro"/>
    <w:link w:val="Ttulo5"/>
    <w:uiPriority w:val="9"/>
    <w:semiHidden/>
    <w:rsid w:val="005F3E22"/>
    <w:rPr>
      <w:rFonts w:asciiTheme="majorHAnsi" w:eastAsiaTheme="majorEastAsia" w:hAnsiTheme="majorHAnsi" w:cstheme="majorBidi"/>
      <w:color w:val="243F60" w:themeColor="accent1" w:themeShade="7F"/>
    </w:rPr>
  </w:style>
  <w:style w:type="paragraph" w:customStyle="1" w:styleId="Default">
    <w:name w:val="Default"/>
    <w:rsid w:val="00283B7F"/>
    <w:pPr>
      <w:widowControl/>
      <w:suppressAutoHyphens w:val="0"/>
      <w:autoSpaceDE w:val="0"/>
      <w:adjustRightInd w:val="0"/>
      <w:spacing w:after="0" w:line="240" w:lineRule="auto"/>
      <w:textAlignment w:val="auto"/>
    </w:pPr>
    <w:rPr>
      <w:rFonts w:ascii="Times New Roman" w:hAnsi="Times New Roman" w:cs="Times New Roman"/>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2434472">
      <w:bodyDiv w:val="1"/>
      <w:marLeft w:val="0"/>
      <w:marRight w:val="0"/>
      <w:marTop w:val="0"/>
      <w:marBottom w:val="0"/>
      <w:divBdr>
        <w:top w:val="none" w:sz="0" w:space="0" w:color="auto"/>
        <w:left w:val="none" w:sz="0" w:space="0" w:color="auto"/>
        <w:bottom w:val="none" w:sz="0" w:space="0" w:color="auto"/>
        <w:right w:val="none" w:sz="0" w:space="0" w:color="auto"/>
      </w:divBdr>
      <w:divsChild>
        <w:div w:id="1468008443">
          <w:marLeft w:val="0"/>
          <w:marRight w:val="0"/>
          <w:marTop w:val="0"/>
          <w:marBottom w:val="0"/>
          <w:divBdr>
            <w:top w:val="none" w:sz="0" w:space="0" w:color="auto"/>
            <w:left w:val="none" w:sz="0" w:space="0" w:color="auto"/>
            <w:bottom w:val="none" w:sz="0" w:space="0" w:color="auto"/>
            <w:right w:val="none" w:sz="0" w:space="0" w:color="auto"/>
          </w:divBdr>
        </w:div>
        <w:div w:id="76087956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png"/><Relationship Id="rId68" Type="http://schemas.openxmlformats.org/officeDocument/2006/relationships/image" Target="media/image56.png"/><Relationship Id="rId76" Type="http://schemas.openxmlformats.org/officeDocument/2006/relationships/image" Target="media/image59.jpeg"/><Relationship Id="rId7" Type="http://schemas.openxmlformats.org/officeDocument/2006/relationships/footnotes" Target="footnotes.xml"/><Relationship Id="rId71" Type="http://schemas.openxmlformats.org/officeDocument/2006/relationships/oleObject" Target="embeddings/oleObject5.bin"/><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5.png"/><Relationship Id="rId74" Type="http://schemas.openxmlformats.org/officeDocument/2006/relationships/oleObject" Target="embeddings/oleObject6.bin"/><Relationship Id="rId79"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52.jpe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hyperlink" Target="http://www.revistas.usp.br/cpc/article/viewFile/15664/17238" TargetMode="External"/><Relationship Id="rId73" Type="http://schemas.openxmlformats.org/officeDocument/2006/relationships/image" Target="media/image58.png"/><Relationship Id="rId78" Type="http://schemas.openxmlformats.org/officeDocument/2006/relationships/header" Target="header1.xm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oleObject" Target="embeddings/oleObject2.bin"/><Relationship Id="rId69" Type="http://schemas.openxmlformats.org/officeDocument/2006/relationships/oleObject" Target="embeddings/oleObject4.bin"/><Relationship Id="rId77" Type="http://schemas.openxmlformats.org/officeDocument/2006/relationships/image" Target="media/image60.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hyperlink" Target="http://g1.globo.com/Noticias/SaoPaulo/0,,MUL305531-5605,00-RESTAURADA+ANTIGA+SEDE+DA+COMGAS+SERA+ABERTA+PARA+VISITACAO+EM+SP.html" TargetMode="Externa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oleObject" Target="embeddings/oleObject3.bin"/><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57.png"/><Relationship Id="rId75" Type="http://schemas.openxmlformats.org/officeDocument/2006/relationships/hyperlink" Target="http://www.revistas.usp.br/cpc/article/viewFile/15664/17238"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s>
</file>

<file path=word/_rels/footer1.xml.rels><?xml version="1.0" encoding="UTF-8" standalone="yes"?>
<Relationships xmlns="http://schemas.openxmlformats.org/package/2006/relationships"><Relationship Id="rId1" Type="http://schemas.openxmlformats.org/officeDocument/2006/relationships/image" Target="media/image62.png"/></Relationships>
</file>

<file path=word/_rels/footnotes.xml.rels><?xml version="1.0" encoding="UTF-8" standalone="yes"?>
<Relationships xmlns="http://schemas.openxmlformats.org/package/2006/relationships"><Relationship Id="rId3" Type="http://schemas.openxmlformats.org/officeDocument/2006/relationships/hyperlink" Target="http://snh2007.anpuh.org/resources/content/anais/Elo%EDsa%20Dezen-Kempter.pdf" TargetMode="External"/><Relationship Id="rId2" Type="http://schemas.openxmlformats.org/officeDocument/2006/relationships/hyperlink" Target="http://www.revistas.usp.br/cpc/article/viewFile/15664/17238" TargetMode="External"/><Relationship Id="rId1" Type="http://schemas.openxmlformats.org/officeDocument/2006/relationships/hyperlink" Target="http://www.revistas.usp.br/cpc/article/viewFile/15664/1723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FE9D5E-1117-4DD3-8C39-5734D13BE3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6808</Words>
  <Characters>36769</Characters>
  <Application>Microsoft Office Word</Application>
  <DocSecurity>0</DocSecurity>
  <Lines>306</Lines>
  <Paragraphs>86</Paragraphs>
  <ScaleCrop>false</ScaleCrop>
  <HeadingPairs>
    <vt:vector size="2" baseType="variant">
      <vt:variant>
        <vt:lpstr>Título</vt:lpstr>
      </vt:variant>
      <vt:variant>
        <vt:i4>1</vt:i4>
      </vt:variant>
    </vt:vector>
  </HeadingPairs>
  <TitlesOfParts>
    <vt:vector size="1" baseType="lpstr">
      <vt:lpstr/>
    </vt:vector>
  </TitlesOfParts>
  <Company>Ministério Público do Estado de Minas Gerais</Company>
  <LinksUpToDate>false</LinksUpToDate>
  <CharactersWithSpaces>43491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 Lanna Mendes Novais</dc:creator>
  <cp:lastModifiedBy>Andrea Lanna Mendes Novais</cp:lastModifiedBy>
  <cp:revision>2</cp:revision>
  <cp:lastPrinted>2018-04-16T17:17:00Z</cp:lastPrinted>
  <dcterms:created xsi:type="dcterms:W3CDTF">2018-04-16T17:20:00Z</dcterms:created>
  <dcterms:modified xsi:type="dcterms:W3CDTF">2018-04-16T17:20:00Z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Ministério Público do Estado de Minas Gerais</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