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D54" w:rsidRPr="005C4D54" w:rsidRDefault="006C2D17" w:rsidP="005C4D54">
      <w:pPr>
        <w:pStyle w:val="Corpodetexto"/>
        <w:spacing w:line="276" w:lineRule="auto"/>
        <w:ind w:firstLine="708"/>
        <w:jc w:val="center"/>
        <w:rPr>
          <w:rFonts w:ascii="Garamond" w:hAnsi="Garamond" w:cs="Garamond"/>
          <w:b/>
          <w:bCs/>
          <w:sz w:val="24"/>
          <w:szCs w:val="24"/>
        </w:rPr>
      </w:pPr>
      <w:bookmarkStart w:id="0" w:name="_GoBack"/>
      <w:bookmarkEnd w:id="0"/>
      <w:r>
        <w:rPr>
          <w:rFonts w:ascii="Garamond" w:hAnsi="Garamond" w:cs="Garamond"/>
          <w:b/>
          <w:bCs/>
          <w:sz w:val="24"/>
          <w:szCs w:val="24"/>
        </w:rPr>
        <w:t>NOTA TÉCNICA N º 14/ 2017</w:t>
      </w:r>
    </w:p>
    <w:p w:rsidR="005C4D54" w:rsidRPr="005C4D54" w:rsidRDefault="005C4D54" w:rsidP="005C4D54">
      <w:pPr>
        <w:pStyle w:val="Corpodetexto"/>
        <w:spacing w:line="276" w:lineRule="auto"/>
        <w:ind w:firstLine="708"/>
        <w:rPr>
          <w:rFonts w:ascii="Garamond" w:hAnsi="Garamond" w:cs="Garamond"/>
          <w:b/>
          <w:bCs/>
          <w:sz w:val="24"/>
          <w:szCs w:val="24"/>
        </w:rPr>
      </w:pPr>
    </w:p>
    <w:p w:rsidR="005C4D54" w:rsidRPr="005C4D54" w:rsidRDefault="005C4D54" w:rsidP="00A2566E">
      <w:pPr>
        <w:pStyle w:val="Corpodetexto"/>
        <w:numPr>
          <w:ilvl w:val="0"/>
          <w:numId w:val="7"/>
        </w:numPr>
        <w:spacing w:line="276" w:lineRule="auto"/>
        <w:rPr>
          <w:rFonts w:ascii="Garamond" w:hAnsi="Garamond" w:cs="Garamond"/>
          <w:b/>
          <w:bCs/>
          <w:sz w:val="24"/>
          <w:szCs w:val="24"/>
        </w:rPr>
      </w:pPr>
      <w:r w:rsidRPr="005C4D54">
        <w:rPr>
          <w:rFonts w:ascii="Garamond" w:hAnsi="Garamond" w:cs="Garamond"/>
          <w:b/>
          <w:bCs/>
          <w:sz w:val="24"/>
          <w:szCs w:val="24"/>
        </w:rPr>
        <w:t xml:space="preserve">Objeto: </w:t>
      </w:r>
      <w:r w:rsidRPr="005C4D54">
        <w:rPr>
          <w:rFonts w:ascii="Garamond" w:hAnsi="Garamond" w:cs="Garamond"/>
          <w:sz w:val="24"/>
          <w:szCs w:val="24"/>
        </w:rPr>
        <w:t>Instituto Monsenhor F</w:t>
      </w:r>
      <w:r w:rsidR="009509F2">
        <w:rPr>
          <w:rFonts w:ascii="Garamond" w:hAnsi="Garamond" w:cs="Garamond"/>
          <w:sz w:val="24"/>
          <w:szCs w:val="24"/>
        </w:rPr>
        <w:t>e</w:t>
      </w:r>
      <w:r w:rsidRPr="005C4D54">
        <w:rPr>
          <w:rFonts w:ascii="Garamond" w:hAnsi="Garamond" w:cs="Garamond"/>
          <w:sz w:val="24"/>
          <w:szCs w:val="24"/>
        </w:rPr>
        <w:t>lipe</w:t>
      </w:r>
    </w:p>
    <w:p w:rsidR="005C4D54" w:rsidRPr="005C4D54" w:rsidRDefault="005C4D54" w:rsidP="005C4D54">
      <w:pPr>
        <w:pStyle w:val="Corpodetexto"/>
        <w:spacing w:line="276" w:lineRule="auto"/>
        <w:ind w:firstLine="708"/>
        <w:rPr>
          <w:rFonts w:ascii="Garamond" w:hAnsi="Garamond" w:cs="Garamond"/>
          <w:b/>
          <w:bCs/>
          <w:sz w:val="24"/>
          <w:szCs w:val="24"/>
        </w:rPr>
      </w:pPr>
    </w:p>
    <w:p w:rsidR="005C4D54" w:rsidRPr="005C4D54" w:rsidRDefault="005C4D54" w:rsidP="00A2566E">
      <w:pPr>
        <w:pStyle w:val="Corpodetexto"/>
        <w:numPr>
          <w:ilvl w:val="0"/>
          <w:numId w:val="7"/>
        </w:numPr>
        <w:spacing w:line="276" w:lineRule="auto"/>
        <w:rPr>
          <w:rFonts w:ascii="Garamond" w:hAnsi="Garamond" w:cs="Garamond"/>
          <w:b/>
          <w:bCs/>
          <w:sz w:val="24"/>
          <w:szCs w:val="24"/>
        </w:rPr>
      </w:pPr>
      <w:r w:rsidRPr="005C4D54">
        <w:rPr>
          <w:rFonts w:ascii="Garamond" w:hAnsi="Garamond" w:cs="Garamond"/>
          <w:b/>
          <w:bCs/>
          <w:sz w:val="24"/>
          <w:szCs w:val="24"/>
        </w:rPr>
        <w:t xml:space="preserve">Localização: </w:t>
      </w:r>
      <w:r w:rsidRPr="005C4D54">
        <w:rPr>
          <w:rFonts w:ascii="Garamond" w:hAnsi="Garamond" w:cs="Garamond"/>
          <w:bCs/>
          <w:sz w:val="24"/>
          <w:szCs w:val="24"/>
        </w:rPr>
        <w:t xml:space="preserve">Avenida Ângelo </w:t>
      </w:r>
      <w:proofErr w:type="spellStart"/>
      <w:r w:rsidRPr="005C4D54">
        <w:rPr>
          <w:rFonts w:ascii="Garamond" w:hAnsi="Garamond" w:cs="Garamond"/>
          <w:bCs/>
          <w:sz w:val="24"/>
          <w:szCs w:val="24"/>
        </w:rPr>
        <w:t>Calafiori</w:t>
      </w:r>
      <w:proofErr w:type="spellEnd"/>
      <w:r w:rsidRPr="005C4D54">
        <w:rPr>
          <w:rFonts w:ascii="Garamond" w:hAnsi="Garamond" w:cs="Garamond"/>
          <w:bCs/>
          <w:sz w:val="24"/>
          <w:szCs w:val="24"/>
        </w:rPr>
        <w:t>, nº 443 - Centro</w:t>
      </w:r>
    </w:p>
    <w:p w:rsidR="005C4D54" w:rsidRPr="005C4D54" w:rsidRDefault="005C4D54" w:rsidP="005C4D54">
      <w:pPr>
        <w:pStyle w:val="Corpodetexto"/>
        <w:spacing w:line="276" w:lineRule="auto"/>
        <w:ind w:firstLine="708"/>
        <w:rPr>
          <w:rFonts w:ascii="Garamond" w:hAnsi="Garamond" w:cs="Garamond"/>
          <w:b/>
          <w:bCs/>
          <w:sz w:val="24"/>
          <w:szCs w:val="24"/>
        </w:rPr>
      </w:pPr>
    </w:p>
    <w:p w:rsidR="005C4D54" w:rsidRPr="005C4D54" w:rsidRDefault="005C4D54" w:rsidP="00A2566E">
      <w:pPr>
        <w:pStyle w:val="Corpodetexto"/>
        <w:numPr>
          <w:ilvl w:val="0"/>
          <w:numId w:val="7"/>
        </w:numPr>
        <w:spacing w:line="276" w:lineRule="auto"/>
        <w:rPr>
          <w:rFonts w:ascii="Garamond" w:hAnsi="Garamond" w:cs="Garamond"/>
          <w:b/>
          <w:bCs/>
          <w:sz w:val="24"/>
          <w:szCs w:val="24"/>
        </w:rPr>
      </w:pPr>
      <w:r w:rsidRPr="005C4D54">
        <w:rPr>
          <w:rFonts w:ascii="Garamond" w:hAnsi="Garamond" w:cs="Garamond"/>
          <w:b/>
          <w:bCs/>
          <w:sz w:val="24"/>
          <w:szCs w:val="24"/>
        </w:rPr>
        <w:t xml:space="preserve">Município: </w:t>
      </w:r>
      <w:r w:rsidRPr="005C4D54">
        <w:rPr>
          <w:rFonts w:ascii="Garamond" w:hAnsi="Garamond" w:cs="Garamond"/>
          <w:sz w:val="24"/>
          <w:szCs w:val="24"/>
        </w:rPr>
        <w:t>São Sebastião do Paraíso.</w:t>
      </w:r>
    </w:p>
    <w:p w:rsidR="005C4D54" w:rsidRPr="005C4D54" w:rsidRDefault="005C4D54" w:rsidP="005C4D54">
      <w:pPr>
        <w:pStyle w:val="Corpodetexto"/>
        <w:spacing w:line="276" w:lineRule="auto"/>
        <w:ind w:firstLine="708"/>
        <w:rPr>
          <w:rFonts w:ascii="Garamond" w:hAnsi="Garamond" w:cs="Garamond"/>
          <w:b/>
          <w:bCs/>
          <w:sz w:val="24"/>
          <w:szCs w:val="24"/>
        </w:rPr>
      </w:pPr>
    </w:p>
    <w:p w:rsidR="00A2566E" w:rsidRDefault="005C4D54" w:rsidP="00A2566E">
      <w:pPr>
        <w:pStyle w:val="Corpodetexto"/>
        <w:numPr>
          <w:ilvl w:val="0"/>
          <w:numId w:val="7"/>
        </w:numPr>
        <w:spacing w:line="276" w:lineRule="auto"/>
        <w:rPr>
          <w:rFonts w:ascii="Garamond" w:hAnsi="Garamond" w:cs="Garamond"/>
          <w:b/>
          <w:bCs/>
          <w:sz w:val="24"/>
          <w:szCs w:val="24"/>
        </w:rPr>
      </w:pPr>
      <w:r w:rsidRPr="005C4D54">
        <w:rPr>
          <w:rFonts w:ascii="Garamond" w:hAnsi="Garamond" w:cs="Garamond"/>
          <w:b/>
          <w:bCs/>
          <w:sz w:val="24"/>
          <w:szCs w:val="24"/>
        </w:rPr>
        <w:t xml:space="preserve">Proprietário: </w:t>
      </w:r>
      <w:r w:rsidRPr="005C4D54">
        <w:rPr>
          <w:rFonts w:ascii="Garamond" w:hAnsi="Garamond" w:cs="Garamond"/>
          <w:sz w:val="24"/>
          <w:szCs w:val="24"/>
        </w:rPr>
        <w:t>Mitra Episcopal da Diocese de Guaxupé</w:t>
      </w:r>
    </w:p>
    <w:p w:rsidR="00A2566E" w:rsidRDefault="00A2566E" w:rsidP="00A2566E">
      <w:pPr>
        <w:pStyle w:val="PargrafodaLista"/>
        <w:rPr>
          <w:rFonts w:ascii="Garamond" w:hAnsi="Garamond" w:cs="Garamond"/>
          <w:b/>
          <w:bCs/>
        </w:rPr>
      </w:pPr>
    </w:p>
    <w:p w:rsidR="00A2566E" w:rsidRPr="00A2566E" w:rsidRDefault="00A2566E" w:rsidP="00A2566E">
      <w:pPr>
        <w:pStyle w:val="Corpodetexto"/>
        <w:numPr>
          <w:ilvl w:val="0"/>
          <w:numId w:val="7"/>
        </w:numPr>
        <w:spacing w:line="276" w:lineRule="auto"/>
        <w:rPr>
          <w:rFonts w:ascii="Garamond" w:hAnsi="Garamond" w:cs="Garamond"/>
          <w:b/>
          <w:bCs/>
          <w:sz w:val="24"/>
          <w:szCs w:val="24"/>
        </w:rPr>
      </w:pPr>
      <w:r w:rsidRPr="00A2566E">
        <w:rPr>
          <w:rFonts w:ascii="Garamond" w:hAnsi="Garamond" w:cs="Garamond"/>
          <w:b/>
          <w:bCs/>
          <w:sz w:val="24"/>
          <w:szCs w:val="24"/>
        </w:rPr>
        <w:t xml:space="preserve">Proteção: </w:t>
      </w:r>
      <w:r>
        <w:rPr>
          <w:rFonts w:ascii="Garamond" w:hAnsi="Garamond" w:cs="Garamond"/>
          <w:sz w:val="24"/>
          <w:szCs w:val="24"/>
        </w:rPr>
        <w:t>Tombado através do</w:t>
      </w:r>
      <w:r w:rsidRPr="00A2566E">
        <w:rPr>
          <w:rFonts w:ascii="Garamond" w:hAnsi="Garamond" w:cs="Garamond"/>
          <w:sz w:val="24"/>
          <w:szCs w:val="24"/>
        </w:rPr>
        <w:t xml:space="preserve"> Decreto Municipal nº 3570 de 09 de janeiro de 2009.</w:t>
      </w:r>
    </w:p>
    <w:p w:rsidR="005C4D54" w:rsidRPr="005C4D54" w:rsidRDefault="005C4D54" w:rsidP="005C4D54">
      <w:pPr>
        <w:pStyle w:val="Corpodetexto"/>
        <w:spacing w:line="276" w:lineRule="auto"/>
        <w:ind w:firstLine="708"/>
        <w:rPr>
          <w:rFonts w:ascii="Garamond" w:hAnsi="Garamond" w:cs="Garamond"/>
          <w:b/>
          <w:bCs/>
          <w:sz w:val="24"/>
          <w:szCs w:val="24"/>
        </w:rPr>
      </w:pPr>
    </w:p>
    <w:p w:rsidR="005C4D54" w:rsidRPr="005C4D54" w:rsidRDefault="005C4D54" w:rsidP="00A2566E">
      <w:pPr>
        <w:pStyle w:val="Corpodetexto"/>
        <w:numPr>
          <w:ilvl w:val="0"/>
          <w:numId w:val="7"/>
        </w:numPr>
        <w:spacing w:line="276" w:lineRule="auto"/>
        <w:rPr>
          <w:rFonts w:ascii="Garamond" w:hAnsi="Garamond" w:cs="Garamond"/>
          <w:b/>
          <w:bCs/>
          <w:sz w:val="24"/>
          <w:szCs w:val="24"/>
        </w:rPr>
      </w:pPr>
      <w:r w:rsidRPr="005C4D54">
        <w:rPr>
          <w:rFonts w:ascii="Garamond" w:hAnsi="Garamond" w:cs="Garamond"/>
          <w:b/>
          <w:bCs/>
          <w:sz w:val="24"/>
          <w:szCs w:val="24"/>
        </w:rPr>
        <w:t>Considerações preliminares:</w:t>
      </w:r>
    </w:p>
    <w:p w:rsidR="005C4D54" w:rsidRPr="005C4D54" w:rsidRDefault="005C4D54" w:rsidP="005C4D54">
      <w:pPr>
        <w:pStyle w:val="Corpodetexto"/>
        <w:spacing w:line="276" w:lineRule="auto"/>
        <w:ind w:firstLine="708"/>
        <w:rPr>
          <w:rFonts w:ascii="Garamond" w:hAnsi="Garamond" w:cs="Garamond"/>
          <w:sz w:val="24"/>
          <w:szCs w:val="24"/>
        </w:rPr>
      </w:pPr>
    </w:p>
    <w:p w:rsidR="009509F2" w:rsidRDefault="009509F2" w:rsidP="005C4D54">
      <w:pPr>
        <w:pStyle w:val="Corpodetexto"/>
        <w:spacing w:line="276" w:lineRule="auto"/>
        <w:ind w:firstLine="709"/>
        <w:rPr>
          <w:rFonts w:ascii="Garamond" w:hAnsi="Garamond" w:cs="Garamond"/>
          <w:sz w:val="24"/>
          <w:szCs w:val="24"/>
        </w:rPr>
      </w:pPr>
      <w:r>
        <w:rPr>
          <w:rFonts w:ascii="Garamond" w:hAnsi="Garamond" w:cs="Garamond"/>
          <w:sz w:val="24"/>
          <w:szCs w:val="24"/>
        </w:rPr>
        <w:t>Em 02/06/2014, após recebimento de denúncia, foi instaurado o Procedimento Preparatório nº MPMG 0647.14.000281-5 pela 5ª Promotoria de Justiça da Comarca de São Sebastião do Paraiso, com o objetivo de apurar a eventual omissão do Poder Público na recuperação e manutenção do Instituto Monsenhor Felipe, bem tombado pelo Poder Público local.</w:t>
      </w:r>
    </w:p>
    <w:p w:rsidR="00A2566E" w:rsidRDefault="00A2566E" w:rsidP="00A2566E">
      <w:pPr>
        <w:pStyle w:val="Corpodetexto"/>
        <w:spacing w:line="276" w:lineRule="auto"/>
        <w:rPr>
          <w:rFonts w:ascii="Garamond" w:hAnsi="Garamond" w:cs="Garamond"/>
          <w:sz w:val="24"/>
          <w:szCs w:val="24"/>
        </w:rPr>
      </w:pPr>
      <w:r>
        <w:rPr>
          <w:rFonts w:ascii="Garamond" w:hAnsi="Garamond" w:cs="Garamond"/>
          <w:sz w:val="24"/>
          <w:szCs w:val="24"/>
        </w:rPr>
        <w:tab/>
      </w:r>
    </w:p>
    <w:p w:rsidR="005C4D54" w:rsidRPr="005C4D54" w:rsidRDefault="00A2566E" w:rsidP="00A2566E">
      <w:pPr>
        <w:pStyle w:val="Corpodetexto"/>
        <w:spacing w:line="276" w:lineRule="auto"/>
        <w:rPr>
          <w:rFonts w:ascii="Garamond" w:hAnsi="Garamond" w:cs="Garamond"/>
          <w:sz w:val="24"/>
          <w:szCs w:val="24"/>
        </w:rPr>
      </w:pPr>
      <w:r>
        <w:rPr>
          <w:rFonts w:ascii="Garamond" w:hAnsi="Garamond" w:cs="Garamond"/>
          <w:sz w:val="24"/>
          <w:szCs w:val="24"/>
        </w:rPr>
        <w:tab/>
        <w:t xml:space="preserve">Consta nos autos a informação de que o edifício foi utilizado pela Prefeitura Municipal de São Sebastião do Paraiso entre os anos de 1989 a 2007. </w:t>
      </w:r>
      <w:r w:rsidR="005C4D54" w:rsidRPr="005C4D54">
        <w:rPr>
          <w:rFonts w:ascii="Garamond" w:hAnsi="Garamond" w:cs="Garamond"/>
          <w:sz w:val="24"/>
          <w:szCs w:val="24"/>
        </w:rPr>
        <w:t xml:space="preserve">Em 01/06/1995 foi firmado um contrato de locação, no qual constava uma cláusula de responsabilidade </w:t>
      </w:r>
      <w:r>
        <w:rPr>
          <w:rFonts w:ascii="Garamond" w:hAnsi="Garamond" w:cs="Garamond"/>
          <w:sz w:val="24"/>
          <w:szCs w:val="24"/>
        </w:rPr>
        <w:t xml:space="preserve">do locatário, no caso a Prefeitura, </w:t>
      </w:r>
      <w:r w:rsidR="005C4D54" w:rsidRPr="005C4D54">
        <w:rPr>
          <w:rFonts w:ascii="Garamond" w:hAnsi="Garamond" w:cs="Garamond"/>
          <w:sz w:val="24"/>
          <w:szCs w:val="24"/>
        </w:rPr>
        <w:t>pela conservação do imóvel.</w:t>
      </w:r>
    </w:p>
    <w:p w:rsidR="005C4D54" w:rsidRDefault="005C4D54" w:rsidP="005C4D54">
      <w:pPr>
        <w:pStyle w:val="Corpodetexto"/>
        <w:spacing w:line="276" w:lineRule="auto"/>
        <w:ind w:firstLine="709"/>
        <w:rPr>
          <w:rFonts w:ascii="Garamond" w:hAnsi="Garamond" w:cs="Garamond"/>
          <w:sz w:val="24"/>
          <w:szCs w:val="24"/>
        </w:rPr>
      </w:pPr>
    </w:p>
    <w:p w:rsidR="005C4D54" w:rsidRPr="005C4D54" w:rsidRDefault="005C4D54" w:rsidP="00A2566E">
      <w:pPr>
        <w:pStyle w:val="Corpodetexto"/>
        <w:spacing w:line="276" w:lineRule="auto"/>
        <w:ind w:firstLine="709"/>
        <w:rPr>
          <w:rFonts w:ascii="Garamond" w:hAnsi="Garamond" w:cs="Garamond"/>
          <w:sz w:val="24"/>
          <w:szCs w:val="24"/>
        </w:rPr>
      </w:pPr>
      <w:r w:rsidRPr="005C4D54">
        <w:rPr>
          <w:rFonts w:ascii="Garamond" w:hAnsi="Garamond" w:cs="Garamond"/>
          <w:sz w:val="24"/>
          <w:szCs w:val="24"/>
        </w:rPr>
        <w:t>No ano de a Prefeitura</w:t>
      </w:r>
      <w:r w:rsidR="00A2566E">
        <w:rPr>
          <w:rFonts w:ascii="Garamond" w:hAnsi="Garamond" w:cs="Garamond"/>
          <w:sz w:val="24"/>
          <w:szCs w:val="24"/>
        </w:rPr>
        <w:t xml:space="preserve"> Municipal reconheceu</w:t>
      </w:r>
      <w:r w:rsidRPr="005C4D54">
        <w:rPr>
          <w:rFonts w:ascii="Garamond" w:hAnsi="Garamond" w:cs="Garamond"/>
          <w:sz w:val="24"/>
          <w:szCs w:val="24"/>
        </w:rPr>
        <w:t xml:space="preserve"> a necessidade de intervenção</w:t>
      </w:r>
      <w:r w:rsidR="00A2566E">
        <w:rPr>
          <w:rFonts w:ascii="Garamond" w:hAnsi="Garamond" w:cs="Garamond"/>
          <w:sz w:val="24"/>
          <w:szCs w:val="24"/>
        </w:rPr>
        <w:t xml:space="preserve"> de restauro no imóvel, entretanto o prédio somente foi </w:t>
      </w:r>
      <w:r w:rsidRPr="005C4D54">
        <w:rPr>
          <w:rFonts w:ascii="Garamond" w:hAnsi="Garamond" w:cs="Garamond"/>
          <w:sz w:val="24"/>
          <w:szCs w:val="24"/>
        </w:rPr>
        <w:t xml:space="preserve">entregue </w:t>
      </w:r>
      <w:r w:rsidR="00A2566E">
        <w:rPr>
          <w:rFonts w:ascii="Garamond" w:hAnsi="Garamond" w:cs="Garamond"/>
          <w:sz w:val="24"/>
          <w:szCs w:val="24"/>
        </w:rPr>
        <w:t xml:space="preserve">no ano de 2007, </w:t>
      </w:r>
      <w:r w:rsidRPr="005C4D54">
        <w:rPr>
          <w:rFonts w:ascii="Garamond" w:hAnsi="Garamond" w:cs="Garamond"/>
          <w:sz w:val="24"/>
          <w:szCs w:val="24"/>
        </w:rPr>
        <w:t xml:space="preserve">em péssimo estado de conservação. Na oportunidade a Mitra Diocesana alegou não dispor de recursos </w:t>
      </w:r>
      <w:r w:rsidR="00A2566E">
        <w:rPr>
          <w:rFonts w:ascii="Garamond" w:hAnsi="Garamond" w:cs="Garamond"/>
          <w:sz w:val="24"/>
          <w:szCs w:val="24"/>
        </w:rPr>
        <w:t>financeiros para a realização das obras, cujo custo foi estimado em R$1.000.000,00 (um milhão de reais). Desde então, o prédio encontra-se fechado, sem uso.</w:t>
      </w:r>
    </w:p>
    <w:p w:rsidR="005C4D54" w:rsidRDefault="005C4D54" w:rsidP="005C4D54">
      <w:pPr>
        <w:pStyle w:val="Corpodetexto"/>
        <w:spacing w:line="276" w:lineRule="auto"/>
        <w:ind w:firstLine="709"/>
        <w:rPr>
          <w:rFonts w:ascii="Garamond" w:hAnsi="Garamond" w:cs="Garamond"/>
          <w:sz w:val="24"/>
          <w:szCs w:val="24"/>
        </w:rPr>
      </w:pPr>
    </w:p>
    <w:p w:rsidR="00546BC2" w:rsidRDefault="005C4D54" w:rsidP="005C4D54">
      <w:pPr>
        <w:pStyle w:val="Corpodetexto"/>
        <w:spacing w:line="276" w:lineRule="auto"/>
        <w:ind w:firstLine="709"/>
        <w:rPr>
          <w:rFonts w:ascii="Garamond" w:hAnsi="Garamond" w:cs="Garamond"/>
          <w:sz w:val="24"/>
          <w:szCs w:val="24"/>
        </w:rPr>
      </w:pPr>
      <w:r w:rsidRPr="005C4D54">
        <w:rPr>
          <w:rFonts w:ascii="Garamond" w:hAnsi="Garamond" w:cs="Garamond"/>
          <w:sz w:val="24"/>
          <w:szCs w:val="24"/>
        </w:rPr>
        <w:t xml:space="preserve">Em 07/01/2013 foi </w:t>
      </w:r>
      <w:r w:rsidR="00546BC2">
        <w:rPr>
          <w:rFonts w:ascii="Garamond" w:hAnsi="Garamond" w:cs="Garamond"/>
          <w:sz w:val="24"/>
          <w:szCs w:val="24"/>
        </w:rPr>
        <w:t xml:space="preserve">lavrado </w:t>
      </w:r>
      <w:r w:rsidRPr="005C4D54">
        <w:rPr>
          <w:rFonts w:ascii="Garamond" w:hAnsi="Garamond" w:cs="Garamond"/>
          <w:sz w:val="24"/>
          <w:szCs w:val="24"/>
        </w:rPr>
        <w:t xml:space="preserve">boletim de ocorrência </w:t>
      </w:r>
      <w:r w:rsidR="00546BC2">
        <w:rPr>
          <w:rFonts w:ascii="Garamond" w:hAnsi="Garamond" w:cs="Garamond"/>
          <w:sz w:val="24"/>
          <w:szCs w:val="24"/>
        </w:rPr>
        <w:t xml:space="preserve">e em 17/01/2013 o engenheiro da Prefeitura Municipal elaborou relatório de vistoria de obras descrevendo os danos existentes, sendo constatado que não havia comprometimento estrutural, entretanto o prédio oferecia riscos aos usuários tendo em vista o precário estado da cobertura e forros, recomendando imediata reforma do edifício. </w:t>
      </w:r>
    </w:p>
    <w:p w:rsidR="00546BC2" w:rsidRDefault="00546BC2" w:rsidP="005C4D54">
      <w:pPr>
        <w:pStyle w:val="Corpodetexto"/>
        <w:spacing w:line="276" w:lineRule="auto"/>
        <w:ind w:firstLine="709"/>
        <w:rPr>
          <w:rFonts w:ascii="Garamond" w:hAnsi="Garamond" w:cs="Garamond"/>
          <w:sz w:val="24"/>
          <w:szCs w:val="24"/>
        </w:rPr>
      </w:pPr>
    </w:p>
    <w:p w:rsidR="005C4D54" w:rsidRDefault="00546BC2" w:rsidP="005C4D54">
      <w:pPr>
        <w:pStyle w:val="Corpodetexto"/>
        <w:spacing w:line="276" w:lineRule="auto"/>
        <w:ind w:firstLine="709"/>
        <w:rPr>
          <w:rFonts w:ascii="Garamond" w:hAnsi="Garamond" w:cs="Garamond"/>
          <w:sz w:val="24"/>
          <w:szCs w:val="24"/>
        </w:rPr>
      </w:pPr>
      <w:r>
        <w:rPr>
          <w:rFonts w:ascii="Garamond" w:hAnsi="Garamond" w:cs="Garamond"/>
          <w:sz w:val="24"/>
          <w:szCs w:val="24"/>
        </w:rPr>
        <w:t xml:space="preserve">Em 08/04/2013, a Mitra pediu apoio ao Município e ao Conselho Municipal de Patrimônio Cultural para realizar as reformas necessárias no prédio, tendo em vista que não dispunha dos recursos para realizar as obras. Como resposta, em 27/09/2013, o então </w:t>
      </w:r>
      <w:r>
        <w:rPr>
          <w:rFonts w:ascii="Garamond" w:hAnsi="Garamond" w:cs="Garamond"/>
          <w:sz w:val="24"/>
          <w:szCs w:val="24"/>
        </w:rPr>
        <w:lastRenderedPageBreak/>
        <w:t xml:space="preserve">prefeito municipal informou que estavam sendo tomadas as providências para declarar o prédio como de utilidade pública para fins de desapropriação. </w:t>
      </w:r>
    </w:p>
    <w:p w:rsidR="00546BC2" w:rsidRDefault="00546BC2" w:rsidP="005C4D54">
      <w:pPr>
        <w:pStyle w:val="Corpodetexto"/>
        <w:spacing w:line="276" w:lineRule="auto"/>
        <w:ind w:firstLine="709"/>
        <w:rPr>
          <w:rFonts w:ascii="Garamond" w:hAnsi="Garamond" w:cs="Garamond"/>
          <w:sz w:val="24"/>
          <w:szCs w:val="24"/>
        </w:rPr>
      </w:pPr>
    </w:p>
    <w:p w:rsidR="00546BC2" w:rsidRDefault="00546BC2" w:rsidP="005C4D54">
      <w:pPr>
        <w:pStyle w:val="Corpodetexto"/>
        <w:spacing w:line="276" w:lineRule="auto"/>
        <w:ind w:firstLine="709"/>
        <w:rPr>
          <w:rFonts w:ascii="Garamond" w:hAnsi="Garamond" w:cs="Garamond"/>
          <w:sz w:val="24"/>
          <w:szCs w:val="24"/>
        </w:rPr>
      </w:pPr>
      <w:r>
        <w:rPr>
          <w:rFonts w:ascii="Garamond" w:hAnsi="Garamond" w:cs="Garamond"/>
          <w:sz w:val="24"/>
          <w:szCs w:val="24"/>
        </w:rPr>
        <w:t xml:space="preserve">Através do Decreto Municipal nº 4419 de 30/09/2013, o prédio do Instituto Monsenhor Felipe foi declarado de utilidade pública para fins de desapropriação. </w:t>
      </w:r>
    </w:p>
    <w:p w:rsidR="00DB4AC7" w:rsidRDefault="00DB4AC7" w:rsidP="005C4D54">
      <w:pPr>
        <w:pStyle w:val="Corpodetexto"/>
        <w:spacing w:line="276" w:lineRule="auto"/>
        <w:ind w:firstLine="709"/>
        <w:rPr>
          <w:rFonts w:ascii="Garamond" w:hAnsi="Garamond" w:cs="Garamond"/>
          <w:sz w:val="24"/>
          <w:szCs w:val="24"/>
        </w:rPr>
      </w:pPr>
    </w:p>
    <w:p w:rsidR="00DB4AC7" w:rsidRDefault="00DB4AC7" w:rsidP="005C4D54">
      <w:pPr>
        <w:pStyle w:val="Corpodetexto"/>
        <w:spacing w:line="276" w:lineRule="auto"/>
        <w:ind w:firstLine="709"/>
        <w:rPr>
          <w:rFonts w:ascii="Garamond" w:hAnsi="Garamond" w:cs="Garamond"/>
          <w:sz w:val="24"/>
          <w:szCs w:val="24"/>
        </w:rPr>
      </w:pPr>
      <w:r>
        <w:rPr>
          <w:rFonts w:ascii="Garamond" w:hAnsi="Garamond" w:cs="Garamond"/>
          <w:sz w:val="24"/>
          <w:szCs w:val="24"/>
        </w:rPr>
        <w:t>Consta nos autos Laudo de avaliação do imóvel, datado de 24/08/2013, cujo valor encontrado foi R$2.518.070,79 (dois milhões quinhentos e dezoito mil e setenta reais e setenta e nove centavos).</w:t>
      </w:r>
    </w:p>
    <w:p w:rsidR="00DB4AC7" w:rsidRDefault="00DB4AC7" w:rsidP="005C4D54">
      <w:pPr>
        <w:pStyle w:val="Corpodetexto"/>
        <w:spacing w:line="276" w:lineRule="auto"/>
        <w:ind w:firstLine="709"/>
        <w:rPr>
          <w:rFonts w:ascii="Garamond" w:hAnsi="Garamond" w:cs="Garamond"/>
          <w:sz w:val="24"/>
          <w:szCs w:val="24"/>
        </w:rPr>
      </w:pPr>
    </w:p>
    <w:p w:rsidR="00DB4AC7" w:rsidRDefault="00DB4AC7" w:rsidP="005C4D54">
      <w:pPr>
        <w:pStyle w:val="Corpodetexto"/>
        <w:spacing w:line="276" w:lineRule="auto"/>
        <w:ind w:firstLine="709"/>
        <w:rPr>
          <w:rFonts w:ascii="Garamond" w:hAnsi="Garamond" w:cs="Garamond"/>
          <w:sz w:val="24"/>
          <w:szCs w:val="24"/>
        </w:rPr>
      </w:pPr>
      <w:r>
        <w:rPr>
          <w:rFonts w:ascii="Garamond" w:hAnsi="Garamond" w:cs="Garamond"/>
          <w:sz w:val="24"/>
          <w:szCs w:val="24"/>
        </w:rPr>
        <w:t xml:space="preserve">No ano de 2014 a Mitra Diocesana realizou limpeza do imóvel, com remoção de entulhos, </w:t>
      </w:r>
      <w:r w:rsidR="00FE62E9">
        <w:rPr>
          <w:rFonts w:ascii="Garamond" w:hAnsi="Garamond" w:cs="Garamond"/>
          <w:sz w:val="24"/>
          <w:szCs w:val="24"/>
        </w:rPr>
        <w:t>forros e outros materiais danificados</w:t>
      </w:r>
      <w:r w:rsidR="00FA120D">
        <w:rPr>
          <w:rFonts w:ascii="Garamond" w:hAnsi="Garamond" w:cs="Garamond"/>
          <w:sz w:val="24"/>
          <w:szCs w:val="24"/>
        </w:rPr>
        <w:t>.</w:t>
      </w:r>
    </w:p>
    <w:p w:rsidR="00FA120D" w:rsidRDefault="00FA120D" w:rsidP="005C4D54">
      <w:pPr>
        <w:pStyle w:val="Corpodetexto"/>
        <w:spacing w:line="276" w:lineRule="auto"/>
        <w:ind w:firstLine="709"/>
        <w:rPr>
          <w:rFonts w:ascii="Garamond" w:hAnsi="Garamond" w:cs="Garamond"/>
          <w:sz w:val="24"/>
          <w:szCs w:val="24"/>
        </w:rPr>
      </w:pPr>
    </w:p>
    <w:p w:rsidR="005C4D54" w:rsidRPr="00FA120D" w:rsidRDefault="005C4D54" w:rsidP="00FA120D">
      <w:pPr>
        <w:pStyle w:val="Corpodetexto"/>
        <w:numPr>
          <w:ilvl w:val="0"/>
          <w:numId w:val="7"/>
        </w:numPr>
        <w:spacing w:line="276" w:lineRule="auto"/>
        <w:rPr>
          <w:rFonts w:ascii="Garamond" w:hAnsi="Garamond" w:cs="Garamond"/>
          <w:b/>
          <w:bCs/>
          <w:sz w:val="24"/>
          <w:szCs w:val="24"/>
        </w:rPr>
      </w:pPr>
      <w:r w:rsidRPr="00FA120D">
        <w:rPr>
          <w:rFonts w:ascii="Garamond" w:hAnsi="Garamond" w:cs="Garamond"/>
          <w:b/>
          <w:bCs/>
          <w:sz w:val="24"/>
          <w:szCs w:val="24"/>
        </w:rPr>
        <w:t>Breve Histórico de São Sebastião do Paraíso</w:t>
      </w:r>
      <w:r w:rsidRPr="005C4D54">
        <w:rPr>
          <w:rFonts w:ascii="Garamond" w:hAnsi="Garamond" w:cs="Garamond"/>
          <w:b/>
          <w:bCs/>
          <w:sz w:val="24"/>
          <w:szCs w:val="24"/>
          <w:vertAlign w:val="superscript"/>
        </w:rPr>
        <w:footnoteReference w:id="1"/>
      </w:r>
    </w:p>
    <w:p w:rsidR="005C4D54" w:rsidRPr="005C4D54" w:rsidRDefault="005C4D54" w:rsidP="005C4D54">
      <w:pPr>
        <w:pStyle w:val="Corpodetexto"/>
        <w:spacing w:line="276" w:lineRule="auto"/>
        <w:ind w:firstLine="708"/>
        <w:rPr>
          <w:rFonts w:ascii="Garamond" w:hAnsi="Garamond" w:cs="Garamond"/>
          <w:b/>
          <w:bCs/>
          <w:sz w:val="24"/>
          <w:szCs w:val="24"/>
        </w:rPr>
      </w:pPr>
    </w:p>
    <w:p w:rsidR="005C4D54" w:rsidRPr="005C4D54" w:rsidRDefault="005C4D54" w:rsidP="00656572">
      <w:pPr>
        <w:pStyle w:val="Corpodetexto"/>
        <w:spacing w:line="276" w:lineRule="auto"/>
        <w:ind w:firstLine="708"/>
        <w:rPr>
          <w:rFonts w:ascii="Garamond" w:hAnsi="Garamond" w:cs="Garamond"/>
          <w:sz w:val="24"/>
          <w:szCs w:val="24"/>
        </w:rPr>
      </w:pPr>
      <w:r w:rsidRPr="005C4D54">
        <w:rPr>
          <w:rFonts w:ascii="Garamond" w:hAnsi="Garamond" w:cs="Garamond"/>
          <w:sz w:val="24"/>
          <w:szCs w:val="24"/>
        </w:rPr>
        <w:t xml:space="preserve">Com a corrida provocada pela descoberta de minas de ouro no sul de </w:t>
      </w:r>
      <w:r w:rsidRPr="00B77A94">
        <w:rPr>
          <w:rFonts w:ascii="Garamond" w:hAnsi="Garamond" w:cs="Garamond"/>
          <w:sz w:val="24"/>
          <w:szCs w:val="24"/>
        </w:rPr>
        <w:t>Minas Gerais</w:t>
      </w:r>
      <w:r w:rsidRPr="005C4D54">
        <w:rPr>
          <w:rFonts w:ascii="Garamond" w:hAnsi="Garamond" w:cs="Garamond"/>
          <w:sz w:val="24"/>
          <w:szCs w:val="24"/>
        </w:rPr>
        <w:t>, isto no final do século XVIII, surgiu Jacuí (1750), cidade Mãe</w:t>
      </w:r>
      <w:r w:rsidR="00656572">
        <w:rPr>
          <w:rFonts w:ascii="Garamond" w:hAnsi="Garamond" w:cs="Garamond"/>
          <w:sz w:val="24"/>
          <w:szCs w:val="24"/>
        </w:rPr>
        <w:t xml:space="preserve"> de todas as cidades da região. </w:t>
      </w:r>
      <w:r w:rsidRPr="005C4D54">
        <w:rPr>
          <w:rFonts w:ascii="Garamond" w:hAnsi="Garamond" w:cs="Garamond"/>
          <w:sz w:val="24"/>
          <w:szCs w:val="24"/>
        </w:rPr>
        <w:t>Com o declínio da mineração, cujos vestígios ainda podem ser vistos, nos limites do perímetro urbano desta cidade, seus moradores forma se dedicando tanto à agricultura quanto à pecuária, numa adaptação natural.</w:t>
      </w:r>
    </w:p>
    <w:p w:rsidR="00656572" w:rsidRDefault="00656572" w:rsidP="005C4D54">
      <w:pPr>
        <w:pStyle w:val="Corpodetexto"/>
        <w:spacing w:line="276" w:lineRule="auto"/>
        <w:ind w:firstLine="708"/>
        <w:rPr>
          <w:rFonts w:ascii="Garamond" w:hAnsi="Garamond" w:cs="Garamond"/>
          <w:sz w:val="24"/>
          <w:szCs w:val="24"/>
        </w:rPr>
      </w:pPr>
    </w:p>
    <w:p w:rsidR="005C4D54" w:rsidRPr="005C4D54" w:rsidRDefault="005C4D54" w:rsidP="005C4D54">
      <w:pPr>
        <w:pStyle w:val="Corpodetexto"/>
        <w:spacing w:line="276" w:lineRule="auto"/>
        <w:ind w:firstLine="708"/>
        <w:rPr>
          <w:rFonts w:ascii="Garamond" w:hAnsi="Garamond" w:cs="Garamond"/>
          <w:sz w:val="24"/>
          <w:szCs w:val="24"/>
        </w:rPr>
      </w:pPr>
      <w:r w:rsidRPr="005C4D54">
        <w:rPr>
          <w:rFonts w:ascii="Garamond" w:hAnsi="Garamond" w:cs="Garamond"/>
          <w:sz w:val="24"/>
          <w:szCs w:val="24"/>
        </w:rPr>
        <w:t>Daí surgiram inúmeras fazendas, e dentre essas, a "Fazenda da Serra", de propriedade da abastada família Antunes Maciel, constituída de descendentes de destemidos sertanistas e minerados, ora transformados em conceituados criadores de gado.</w:t>
      </w:r>
    </w:p>
    <w:p w:rsidR="00656572" w:rsidRDefault="00656572" w:rsidP="005C4D54">
      <w:pPr>
        <w:pStyle w:val="Corpodetexto"/>
        <w:spacing w:line="276" w:lineRule="auto"/>
        <w:ind w:firstLine="708"/>
        <w:rPr>
          <w:rFonts w:ascii="Garamond" w:hAnsi="Garamond" w:cs="Garamond"/>
          <w:sz w:val="24"/>
          <w:szCs w:val="24"/>
        </w:rPr>
      </w:pPr>
    </w:p>
    <w:p w:rsidR="005C4D54" w:rsidRDefault="005C4D54" w:rsidP="00656572">
      <w:pPr>
        <w:pStyle w:val="Corpodetexto"/>
        <w:spacing w:line="276" w:lineRule="auto"/>
        <w:ind w:firstLine="708"/>
        <w:rPr>
          <w:rFonts w:ascii="Garamond" w:hAnsi="Garamond" w:cs="Garamond"/>
          <w:sz w:val="24"/>
          <w:szCs w:val="24"/>
        </w:rPr>
      </w:pPr>
      <w:r w:rsidRPr="005C4D54">
        <w:rPr>
          <w:rFonts w:ascii="Garamond" w:hAnsi="Garamond" w:cs="Garamond"/>
          <w:sz w:val="24"/>
          <w:szCs w:val="24"/>
        </w:rPr>
        <w:t xml:space="preserve">Paralelamente à expansão do café da região de </w:t>
      </w:r>
      <w:r w:rsidRPr="00B77A94">
        <w:rPr>
          <w:rFonts w:ascii="Garamond" w:hAnsi="Garamond" w:cs="Garamond"/>
          <w:sz w:val="24"/>
          <w:szCs w:val="24"/>
        </w:rPr>
        <w:t>Campinas</w:t>
      </w:r>
      <w:r w:rsidRPr="005C4D54">
        <w:rPr>
          <w:rFonts w:ascii="Garamond" w:hAnsi="Garamond" w:cs="Garamond"/>
          <w:sz w:val="24"/>
          <w:szCs w:val="24"/>
        </w:rPr>
        <w:t xml:space="preserve"> para o oeste paulista, impulsionou a cafeicultura em </w:t>
      </w:r>
      <w:r w:rsidRPr="00B77A94">
        <w:rPr>
          <w:rFonts w:ascii="Garamond" w:hAnsi="Garamond" w:cs="Garamond"/>
          <w:sz w:val="24"/>
          <w:szCs w:val="24"/>
        </w:rPr>
        <w:t>Ribeirão Preto</w:t>
      </w:r>
      <w:r w:rsidR="00656572">
        <w:rPr>
          <w:rFonts w:ascii="Garamond" w:hAnsi="Garamond" w:cs="Garamond"/>
          <w:sz w:val="24"/>
          <w:szCs w:val="24"/>
        </w:rPr>
        <w:t xml:space="preserve"> e toda a </w:t>
      </w:r>
      <w:proofErr w:type="spellStart"/>
      <w:r w:rsidR="00656572">
        <w:rPr>
          <w:rFonts w:ascii="Garamond" w:hAnsi="Garamond" w:cs="Garamond"/>
          <w:sz w:val="24"/>
          <w:szCs w:val="24"/>
        </w:rPr>
        <w:t>região.</w:t>
      </w:r>
      <w:r w:rsidRPr="005C4D54">
        <w:rPr>
          <w:rFonts w:ascii="Garamond" w:hAnsi="Garamond" w:cs="Garamond"/>
          <w:sz w:val="24"/>
          <w:szCs w:val="24"/>
        </w:rPr>
        <w:t>Esta</w:t>
      </w:r>
      <w:proofErr w:type="spellEnd"/>
      <w:r w:rsidRPr="005C4D54">
        <w:rPr>
          <w:rFonts w:ascii="Garamond" w:hAnsi="Garamond" w:cs="Garamond"/>
          <w:sz w:val="24"/>
          <w:szCs w:val="24"/>
        </w:rPr>
        <w:t xml:space="preserve"> proximidade com a zona cafeicultora paulista e a vocação agrícola, fez de Paraíso uma das maiores produtoras de café do estado, chegando a colher, no final do século XIX, doze milhões de sacas anuais.</w:t>
      </w:r>
    </w:p>
    <w:p w:rsidR="00656572" w:rsidRPr="005C4D54" w:rsidRDefault="00656572" w:rsidP="00656572">
      <w:pPr>
        <w:pStyle w:val="Corpodetexto"/>
        <w:spacing w:line="276" w:lineRule="auto"/>
        <w:ind w:firstLine="708"/>
        <w:rPr>
          <w:rFonts w:ascii="Garamond" w:hAnsi="Garamond" w:cs="Garamond"/>
          <w:sz w:val="24"/>
          <w:szCs w:val="24"/>
        </w:rPr>
      </w:pPr>
    </w:p>
    <w:p w:rsidR="005C4D54" w:rsidRPr="005C4D54" w:rsidRDefault="005C4D54" w:rsidP="005C4D54">
      <w:pPr>
        <w:pStyle w:val="Corpodetexto"/>
        <w:spacing w:line="276" w:lineRule="auto"/>
        <w:ind w:firstLine="708"/>
        <w:rPr>
          <w:rFonts w:ascii="Garamond" w:hAnsi="Garamond" w:cs="Garamond"/>
          <w:sz w:val="24"/>
          <w:szCs w:val="24"/>
        </w:rPr>
      </w:pPr>
      <w:r w:rsidRPr="005C4D54">
        <w:rPr>
          <w:rFonts w:ascii="Garamond" w:hAnsi="Garamond" w:cs="Garamond"/>
          <w:sz w:val="24"/>
          <w:szCs w:val="24"/>
        </w:rPr>
        <w:t xml:space="preserve">Participar do surto cafeeiro do Segundo Reinado fez com que a cidade fosse beneficiada com a vinda das primeiras levas de imigrantes que chegavam aqui ainda em carros de boi, depois de desembarcar na última estação da Cia. Ferroviária São Paulo e Minas, em </w:t>
      </w:r>
      <w:r w:rsidRPr="00B77A94">
        <w:rPr>
          <w:rFonts w:ascii="Garamond" w:hAnsi="Garamond" w:cs="Garamond"/>
          <w:sz w:val="24"/>
          <w:szCs w:val="24"/>
        </w:rPr>
        <w:t>Mococa</w:t>
      </w:r>
      <w:r w:rsidRPr="005C4D54">
        <w:rPr>
          <w:rFonts w:ascii="Garamond" w:hAnsi="Garamond" w:cs="Garamond"/>
          <w:sz w:val="24"/>
          <w:szCs w:val="24"/>
        </w:rPr>
        <w:t xml:space="preserve"> - SP.</w:t>
      </w:r>
    </w:p>
    <w:p w:rsidR="00656572" w:rsidRDefault="00656572" w:rsidP="005C4D54">
      <w:pPr>
        <w:pStyle w:val="Corpodetexto"/>
        <w:spacing w:line="276" w:lineRule="auto"/>
        <w:ind w:firstLine="708"/>
        <w:rPr>
          <w:rFonts w:ascii="Garamond" w:hAnsi="Garamond" w:cs="Garamond"/>
          <w:sz w:val="24"/>
          <w:szCs w:val="24"/>
        </w:rPr>
      </w:pPr>
    </w:p>
    <w:p w:rsidR="005C4D54" w:rsidRPr="005C4D54" w:rsidRDefault="005C4D54" w:rsidP="005C4D54">
      <w:pPr>
        <w:pStyle w:val="Corpodetexto"/>
        <w:spacing w:line="276" w:lineRule="auto"/>
        <w:ind w:firstLine="708"/>
        <w:rPr>
          <w:rFonts w:ascii="Garamond" w:hAnsi="Garamond" w:cs="Garamond"/>
          <w:sz w:val="24"/>
          <w:szCs w:val="24"/>
        </w:rPr>
      </w:pPr>
      <w:r w:rsidRPr="005C4D54">
        <w:rPr>
          <w:rFonts w:ascii="Garamond" w:hAnsi="Garamond" w:cs="Garamond"/>
          <w:sz w:val="24"/>
          <w:szCs w:val="24"/>
        </w:rPr>
        <w:t>Ainda em 1870, já temos crianças de pais Italianos registradas no Cartório Local.</w:t>
      </w:r>
    </w:p>
    <w:p w:rsidR="00656572" w:rsidRDefault="00656572" w:rsidP="005C4D54">
      <w:pPr>
        <w:pStyle w:val="Corpodetexto"/>
        <w:spacing w:line="276" w:lineRule="auto"/>
        <w:ind w:firstLine="708"/>
        <w:rPr>
          <w:rFonts w:ascii="Garamond" w:hAnsi="Garamond" w:cs="Garamond"/>
          <w:sz w:val="24"/>
          <w:szCs w:val="24"/>
        </w:rPr>
      </w:pPr>
    </w:p>
    <w:p w:rsidR="00B77A94" w:rsidRDefault="005C4D54" w:rsidP="005C4D54">
      <w:pPr>
        <w:pStyle w:val="Corpodetexto"/>
        <w:spacing w:line="276" w:lineRule="auto"/>
        <w:ind w:firstLine="708"/>
        <w:rPr>
          <w:rFonts w:ascii="Garamond" w:hAnsi="Garamond" w:cs="Garamond"/>
          <w:sz w:val="24"/>
          <w:szCs w:val="24"/>
        </w:rPr>
      </w:pPr>
      <w:r w:rsidRPr="005C4D54">
        <w:rPr>
          <w:rFonts w:ascii="Garamond" w:hAnsi="Garamond" w:cs="Garamond"/>
          <w:sz w:val="24"/>
          <w:szCs w:val="24"/>
        </w:rPr>
        <w:t xml:space="preserve">As primeiras estações de trem, no entanto, só chegaram em 1910, apesar de preencherem desde 1901 as atas da Câmara dos Vereadores. </w:t>
      </w:r>
    </w:p>
    <w:p w:rsidR="00656572" w:rsidRDefault="00656572" w:rsidP="005C4D54">
      <w:pPr>
        <w:pStyle w:val="Corpodetexto"/>
        <w:spacing w:line="276" w:lineRule="auto"/>
        <w:ind w:firstLine="708"/>
        <w:rPr>
          <w:rFonts w:ascii="Garamond" w:hAnsi="Garamond" w:cs="Garamond"/>
          <w:sz w:val="24"/>
          <w:szCs w:val="24"/>
        </w:rPr>
      </w:pPr>
    </w:p>
    <w:p w:rsidR="005C4D54" w:rsidRPr="005C4D54" w:rsidRDefault="005C4D54" w:rsidP="005C4D54">
      <w:pPr>
        <w:pStyle w:val="Corpodetexto"/>
        <w:spacing w:line="276" w:lineRule="auto"/>
        <w:ind w:firstLine="708"/>
        <w:rPr>
          <w:rFonts w:ascii="Garamond" w:hAnsi="Garamond" w:cs="Garamond"/>
          <w:sz w:val="24"/>
          <w:szCs w:val="24"/>
        </w:rPr>
      </w:pPr>
      <w:r w:rsidRPr="005C4D54">
        <w:rPr>
          <w:rFonts w:ascii="Garamond" w:hAnsi="Garamond" w:cs="Garamond"/>
          <w:sz w:val="24"/>
          <w:szCs w:val="24"/>
        </w:rPr>
        <w:lastRenderedPageBreak/>
        <w:t>O D</w:t>
      </w:r>
      <w:r w:rsidR="00B77A94">
        <w:rPr>
          <w:rFonts w:ascii="Garamond" w:hAnsi="Garamond" w:cs="Garamond"/>
          <w:sz w:val="24"/>
          <w:szCs w:val="24"/>
        </w:rPr>
        <w:t xml:space="preserve">istrito </w:t>
      </w:r>
      <w:r w:rsidRPr="005C4D54">
        <w:rPr>
          <w:rFonts w:ascii="Garamond" w:hAnsi="Garamond" w:cs="Garamond"/>
          <w:sz w:val="24"/>
          <w:szCs w:val="24"/>
        </w:rPr>
        <w:t>foi criado em 18 de Maio de 1855, pela lei n.º 714. A V</w:t>
      </w:r>
      <w:r w:rsidR="00B77A94">
        <w:rPr>
          <w:rFonts w:ascii="Garamond" w:hAnsi="Garamond" w:cs="Garamond"/>
          <w:sz w:val="24"/>
          <w:szCs w:val="24"/>
        </w:rPr>
        <w:t>ila</w:t>
      </w:r>
      <w:r w:rsidRPr="005C4D54">
        <w:rPr>
          <w:rFonts w:ascii="Garamond" w:hAnsi="Garamond" w:cs="Garamond"/>
          <w:sz w:val="24"/>
          <w:szCs w:val="24"/>
        </w:rPr>
        <w:t xml:space="preserve"> foi criada em 13 de Setembro de 1870, pela lei n.º 1641.</w:t>
      </w:r>
    </w:p>
    <w:p w:rsidR="00656572" w:rsidRDefault="00656572" w:rsidP="005C4D54">
      <w:pPr>
        <w:pStyle w:val="Corpodetexto"/>
        <w:spacing w:line="276" w:lineRule="auto"/>
        <w:ind w:firstLine="708"/>
        <w:rPr>
          <w:rFonts w:ascii="Garamond" w:hAnsi="Garamond" w:cs="Garamond"/>
          <w:sz w:val="24"/>
          <w:szCs w:val="24"/>
        </w:rPr>
      </w:pPr>
    </w:p>
    <w:p w:rsidR="005C4D54" w:rsidRPr="005C4D54" w:rsidRDefault="005C4D54" w:rsidP="005C4D54">
      <w:pPr>
        <w:pStyle w:val="Corpodetexto"/>
        <w:spacing w:line="276" w:lineRule="auto"/>
        <w:ind w:firstLine="708"/>
        <w:rPr>
          <w:rFonts w:ascii="Garamond" w:hAnsi="Garamond" w:cs="Garamond"/>
          <w:sz w:val="24"/>
          <w:szCs w:val="24"/>
        </w:rPr>
      </w:pPr>
      <w:r w:rsidRPr="005C4D54">
        <w:rPr>
          <w:rFonts w:ascii="Garamond" w:hAnsi="Garamond" w:cs="Garamond"/>
          <w:sz w:val="24"/>
          <w:szCs w:val="24"/>
        </w:rPr>
        <w:t xml:space="preserve">O comércio e intercâmbio com o </w:t>
      </w:r>
      <w:r w:rsidRPr="00B77A94">
        <w:rPr>
          <w:rFonts w:ascii="Garamond" w:hAnsi="Garamond" w:cs="Garamond"/>
          <w:sz w:val="24"/>
          <w:szCs w:val="24"/>
        </w:rPr>
        <w:t>Rio de Janeiro</w:t>
      </w:r>
      <w:r w:rsidRPr="005C4D54">
        <w:rPr>
          <w:rFonts w:ascii="Garamond" w:hAnsi="Garamond" w:cs="Garamond"/>
          <w:sz w:val="24"/>
          <w:szCs w:val="24"/>
        </w:rPr>
        <w:t xml:space="preserve"> e </w:t>
      </w:r>
      <w:r w:rsidRPr="00B77A94">
        <w:rPr>
          <w:rFonts w:ascii="Garamond" w:hAnsi="Garamond" w:cs="Garamond"/>
          <w:sz w:val="24"/>
          <w:szCs w:val="24"/>
        </w:rPr>
        <w:t>São Paulo</w:t>
      </w:r>
      <w:r w:rsidRPr="005C4D54">
        <w:rPr>
          <w:rFonts w:ascii="Garamond" w:hAnsi="Garamond" w:cs="Garamond"/>
          <w:sz w:val="24"/>
          <w:szCs w:val="24"/>
        </w:rPr>
        <w:t xml:space="preserve"> foram intensificados através da propaganda e trabalho dos mercadores e mascates ao alardearem a beleza impressionante destas paragens, a exuberância e a qualidade do solo, a suavidade do clima, rincões cobertos de extensas matas, de ótimas aguadas e nascente, algumas </w:t>
      </w:r>
      <w:proofErr w:type="spellStart"/>
      <w:r w:rsidRPr="005C4D54">
        <w:rPr>
          <w:rFonts w:ascii="Garamond" w:hAnsi="Garamond" w:cs="Garamond"/>
          <w:sz w:val="24"/>
          <w:szCs w:val="24"/>
        </w:rPr>
        <w:t>termo-minerais</w:t>
      </w:r>
      <w:proofErr w:type="spellEnd"/>
      <w:r w:rsidRPr="005C4D54">
        <w:rPr>
          <w:rFonts w:ascii="Garamond" w:hAnsi="Garamond" w:cs="Garamond"/>
          <w:sz w:val="24"/>
          <w:szCs w:val="24"/>
        </w:rPr>
        <w:t>, escarpas o</w:t>
      </w:r>
      <w:r w:rsidRPr="005C4D54">
        <w:rPr>
          <w:rFonts w:ascii="Garamond" w:hAnsi="Garamond" w:cs="Garamond"/>
          <w:sz w:val="24"/>
          <w:szCs w:val="24"/>
        </w:rPr>
        <w:softHyphen/>
        <w:t xml:space="preserve">ndulantes, que provocaram a cobiça e o interesse dos pecuaristas e agricultores de outras bandas que para ali foram chegando e dilatando os limites da respeitável Vila </w:t>
      </w:r>
      <w:proofErr w:type="spellStart"/>
      <w:r w:rsidRPr="005C4D54">
        <w:rPr>
          <w:rFonts w:ascii="Garamond" w:hAnsi="Garamond" w:cs="Garamond"/>
          <w:sz w:val="24"/>
          <w:szCs w:val="24"/>
        </w:rPr>
        <w:t>Paraisense</w:t>
      </w:r>
      <w:proofErr w:type="spellEnd"/>
      <w:r w:rsidRPr="005C4D54">
        <w:rPr>
          <w:rFonts w:ascii="Garamond" w:hAnsi="Garamond" w:cs="Garamond"/>
          <w:sz w:val="24"/>
          <w:szCs w:val="24"/>
        </w:rPr>
        <w:t>.</w:t>
      </w:r>
    </w:p>
    <w:p w:rsidR="00656572" w:rsidRDefault="00656572" w:rsidP="005C4D54">
      <w:pPr>
        <w:pStyle w:val="Corpodetexto"/>
        <w:spacing w:line="276" w:lineRule="auto"/>
        <w:ind w:firstLine="708"/>
        <w:rPr>
          <w:rFonts w:ascii="Garamond" w:hAnsi="Garamond" w:cs="Garamond"/>
          <w:sz w:val="24"/>
          <w:szCs w:val="24"/>
        </w:rPr>
      </w:pPr>
    </w:p>
    <w:p w:rsidR="005C4D54" w:rsidRPr="005C4D54" w:rsidRDefault="005C4D54" w:rsidP="005C4D54">
      <w:pPr>
        <w:pStyle w:val="Corpodetexto"/>
        <w:spacing w:line="276" w:lineRule="auto"/>
        <w:ind w:firstLine="708"/>
        <w:rPr>
          <w:rFonts w:ascii="Garamond" w:hAnsi="Garamond" w:cs="Garamond"/>
          <w:sz w:val="24"/>
          <w:szCs w:val="24"/>
        </w:rPr>
      </w:pPr>
      <w:r w:rsidRPr="005C4D54">
        <w:rPr>
          <w:rFonts w:ascii="Garamond" w:hAnsi="Garamond" w:cs="Garamond"/>
          <w:sz w:val="24"/>
          <w:szCs w:val="24"/>
        </w:rPr>
        <w:t>Deste fluxo dinamizador, composto de forasteiros de todas as camadas sociais, resultou emancipação político-administrativa, uma melhoria intelectual, comercial e social de São Sebastião do Paraíso, que já ansiava pela sua emancipação político-administrativa.</w:t>
      </w:r>
    </w:p>
    <w:p w:rsidR="00656572" w:rsidRDefault="00656572" w:rsidP="005C4D54">
      <w:pPr>
        <w:pStyle w:val="Corpodetexto"/>
        <w:spacing w:line="276" w:lineRule="auto"/>
        <w:ind w:firstLine="708"/>
        <w:rPr>
          <w:rFonts w:ascii="Garamond" w:hAnsi="Garamond" w:cs="Garamond"/>
          <w:sz w:val="24"/>
          <w:szCs w:val="24"/>
        </w:rPr>
      </w:pPr>
    </w:p>
    <w:p w:rsidR="005C4D54" w:rsidRPr="005C4D54" w:rsidRDefault="005C4D54" w:rsidP="005C4D54">
      <w:pPr>
        <w:pStyle w:val="Corpodetexto"/>
        <w:spacing w:line="276" w:lineRule="auto"/>
        <w:ind w:firstLine="708"/>
        <w:rPr>
          <w:rFonts w:ascii="Garamond" w:hAnsi="Garamond" w:cs="Garamond"/>
          <w:sz w:val="24"/>
          <w:szCs w:val="24"/>
        </w:rPr>
      </w:pPr>
      <w:r w:rsidRPr="005C4D54">
        <w:rPr>
          <w:rFonts w:ascii="Garamond" w:hAnsi="Garamond" w:cs="Garamond"/>
          <w:sz w:val="24"/>
          <w:szCs w:val="24"/>
        </w:rPr>
        <w:t>E esta veio com a lei Provincial n.º 2042, de 1</w:t>
      </w:r>
      <w:r w:rsidR="00B77A94">
        <w:rPr>
          <w:rFonts w:ascii="Garamond" w:hAnsi="Garamond" w:cs="Garamond"/>
          <w:sz w:val="24"/>
          <w:szCs w:val="24"/>
        </w:rPr>
        <w:t>º</w:t>
      </w:r>
      <w:r w:rsidRPr="005C4D54">
        <w:rPr>
          <w:rFonts w:ascii="Garamond" w:hAnsi="Garamond" w:cs="Garamond"/>
          <w:sz w:val="24"/>
          <w:szCs w:val="24"/>
        </w:rPr>
        <w:t xml:space="preserve"> de Dezembro de 1873, que a elevou à condição de cidade, sede de um vasto município, reconhecimento do Governo Provincial do Dr. Venâncio José Oliveira Lisboa, do franco desenvolvimento e da influência </w:t>
      </w:r>
      <w:proofErr w:type="spellStart"/>
      <w:r w:rsidRPr="005C4D54">
        <w:rPr>
          <w:rFonts w:ascii="Garamond" w:hAnsi="Garamond" w:cs="Garamond"/>
          <w:sz w:val="24"/>
          <w:szCs w:val="24"/>
        </w:rPr>
        <w:t>liderativa</w:t>
      </w:r>
      <w:proofErr w:type="spellEnd"/>
      <w:r w:rsidRPr="005C4D54">
        <w:rPr>
          <w:rFonts w:ascii="Garamond" w:hAnsi="Garamond" w:cs="Garamond"/>
          <w:sz w:val="24"/>
          <w:szCs w:val="24"/>
        </w:rPr>
        <w:t xml:space="preserve"> da cidade dedicada a São Sebastião do Paraíso.</w:t>
      </w:r>
    </w:p>
    <w:p w:rsidR="00656572" w:rsidRDefault="00656572" w:rsidP="00B77A94">
      <w:pPr>
        <w:pStyle w:val="Corpodetexto"/>
        <w:spacing w:line="276" w:lineRule="auto"/>
        <w:ind w:firstLine="708"/>
        <w:rPr>
          <w:rFonts w:ascii="Garamond" w:hAnsi="Garamond" w:cs="Garamond"/>
          <w:sz w:val="24"/>
          <w:szCs w:val="24"/>
        </w:rPr>
      </w:pPr>
    </w:p>
    <w:p w:rsidR="00B77A94" w:rsidRPr="005C4D54" w:rsidRDefault="00B77A94" w:rsidP="00B77A94">
      <w:pPr>
        <w:pStyle w:val="Corpodetexto"/>
        <w:spacing w:line="276" w:lineRule="auto"/>
        <w:ind w:firstLine="708"/>
        <w:rPr>
          <w:rFonts w:ascii="Garamond" w:hAnsi="Garamond" w:cs="Garamond"/>
          <w:sz w:val="24"/>
          <w:szCs w:val="24"/>
        </w:rPr>
      </w:pPr>
      <w:r>
        <w:rPr>
          <w:rFonts w:ascii="Garamond" w:hAnsi="Garamond" w:cs="Garamond"/>
          <w:sz w:val="24"/>
          <w:szCs w:val="24"/>
        </w:rPr>
        <w:t>N</w:t>
      </w:r>
      <w:r w:rsidR="005C4D54" w:rsidRPr="005C4D54">
        <w:rPr>
          <w:rFonts w:ascii="Garamond" w:hAnsi="Garamond" w:cs="Garamond"/>
          <w:sz w:val="24"/>
          <w:szCs w:val="24"/>
        </w:rPr>
        <w:t>o ano de 1892, é instalada a Comarca de São Sebastião do Paraíso, sendo seu primeiro juiz, o Dr. Cláudio Herculano Duarte, natural de </w:t>
      </w:r>
      <w:r w:rsidR="005C4D54" w:rsidRPr="00B77A94">
        <w:rPr>
          <w:rFonts w:ascii="Garamond" w:hAnsi="Garamond" w:cs="Garamond"/>
          <w:sz w:val="24"/>
          <w:szCs w:val="24"/>
        </w:rPr>
        <w:t>Pouso Alegre</w:t>
      </w:r>
      <w:r w:rsidR="005C4D54" w:rsidRPr="005C4D54">
        <w:rPr>
          <w:rFonts w:ascii="Garamond" w:hAnsi="Garamond" w:cs="Garamond"/>
          <w:sz w:val="24"/>
          <w:szCs w:val="24"/>
        </w:rPr>
        <w:t> </w:t>
      </w:r>
      <w:r>
        <w:rPr>
          <w:rFonts w:ascii="Garamond" w:hAnsi="Garamond" w:cs="Garamond"/>
          <w:sz w:val="24"/>
          <w:szCs w:val="24"/>
        </w:rPr>
        <w:t>–</w:t>
      </w:r>
      <w:r w:rsidR="005C4D54" w:rsidRPr="005C4D54">
        <w:rPr>
          <w:rFonts w:ascii="Garamond" w:hAnsi="Garamond" w:cs="Garamond"/>
          <w:sz w:val="24"/>
          <w:szCs w:val="24"/>
        </w:rPr>
        <w:t xml:space="preserve"> MG</w:t>
      </w:r>
      <w:r>
        <w:rPr>
          <w:rFonts w:ascii="Garamond" w:hAnsi="Garamond" w:cs="Garamond"/>
          <w:sz w:val="24"/>
          <w:szCs w:val="24"/>
        </w:rPr>
        <w:t>.</w:t>
      </w:r>
    </w:p>
    <w:p w:rsidR="005C4D54" w:rsidRPr="005C4D54" w:rsidRDefault="005C4D54" w:rsidP="005C4D54">
      <w:pPr>
        <w:pStyle w:val="Corpodetexto"/>
        <w:spacing w:line="276" w:lineRule="auto"/>
        <w:ind w:firstLine="708"/>
        <w:rPr>
          <w:rFonts w:ascii="Garamond" w:hAnsi="Garamond" w:cs="Garamond"/>
          <w:sz w:val="24"/>
          <w:szCs w:val="24"/>
        </w:rPr>
      </w:pPr>
    </w:p>
    <w:tbl>
      <w:tblPr>
        <w:tblW w:w="8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45"/>
      </w:tblGrid>
      <w:tr w:rsidR="005C4D54" w:rsidRPr="005C4D54" w:rsidTr="00656572">
        <w:trPr>
          <w:trHeight w:val="98"/>
          <w:jc w:val="center"/>
        </w:trPr>
        <w:tc>
          <w:tcPr>
            <w:tcW w:w="8345" w:type="dxa"/>
          </w:tcPr>
          <w:p w:rsidR="005C4D54" w:rsidRPr="005C4D54" w:rsidRDefault="00B77A94" w:rsidP="00656572">
            <w:pPr>
              <w:pStyle w:val="Corpodetexto"/>
              <w:spacing w:line="276" w:lineRule="auto"/>
              <w:jc w:val="center"/>
              <w:rPr>
                <w:rFonts w:ascii="Garamond" w:hAnsi="Garamond" w:cs="Garamond"/>
                <w:sz w:val="24"/>
                <w:szCs w:val="24"/>
              </w:rPr>
            </w:pPr>
            <w:r>
              <w:rPr>
                <w:noProof/>
              </w:rPr>
              <w:drawing>
                <wp:inline distT="0" distB="0" distL="0" distR="0" wp14:anchorId="083E0C55" wp14:editId="4F6BCFA7">
                  <wp:extent cx="4572000" cy="28194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101" t="32024" r="24583" b="10594"/>
                          <a:stretch/>
                        </pic:blipFill>
                        <pic:spPr bwMode="auto">
                          <a:xfrm>
                            <a:off x="0" y="0"/>
                            <a:ext cx="4578399" cy="2823346"/>
                          </a:xfrm>
                          <a:prstGeom prst="rect">
                            <a:avLst/>
                          </a:prstGeom>
                          <a:ln>
                            <a:noFill/>
                          </a:ln>
                          <a:extLst>
                            <a:ext uri="{53640926-AAD7-44D8-BBD7-CCE9431645EC}">
                              <a14:shadowObscured xmlns:a14="http://schemas.microsoft.com/office/drawing/2010/main"/>
                            </a:ext>
                          </a:extLst>
                        </pic:spPr>
                      </pic:pic>
                    </a:graphicData>
                  </a:graphic>
                </wp:inline>
              </w:drawing>
            </w:r>
          </w:p>
        </w:tc>
      </w:tr>
      <w:tr w:rsidR="005C4D54" w:rsidRPr="005C4D54" w:rsidTr="00656572">
        <w:trPr>
          <w:trHeight w:val="98"/>
          <w:jc w:val="center"/>
        </w:trPr>
        <w:tc>
          <w:tcPr>
            <w:tcW w:w="8345" w:type="dxa"/>
          </w:tcPr>
          <w:p w:rsidR="005C4D54" w:rsidRPr="005C4D54" w:rsidRDefault="005C4D54" w:rsidP="00B77A94">
            <w:pPr>
              <w:pStyle w:val="Corpodetexto"/>
              <w:spacing w:line="276" w:lineRule="auto"/>
              <w:rPr>
                <w:rFonts w:ascii="Garamond" w:hAnsi="Garamond" w:cs="Garamond"/>
                <w:sz w:val="24"/>
                <w:szCs w:val="24"/>
              </w:rPr>
            </w:pPr>
            <w:r w:rsidRPr="005C4D54">
              <w:rPr>
                <w:rFonts w:ascii="Garamond" w:hAnsi="Garamond" w:cs="Garamond"/>
                <w:sz w:val="24"/>
                <w:szCs w:val="24"/>
              </w:rPr>
              <w:t xml:space="preserve">Figura 01 – </w:t>
            </w:r>
            <w:r w:rsidR="00B77A94">
              <w:rPr>
                <w:rFonts w:ascii="Garamond" w:hAnsi="Garamond" w:cs="Garamond"/>
                <w:sz w:val="24"/>
                <w:szCs w:val="24"/>
              </w:rPr>
              <w:t xml:space="preserve">Praça Comendador Honório durante as celebrações de Corpus </w:t>
            </w:r>
            <w:proofErr w:type="spellStart"/>
            <w:r w:rsidR="00B77A94">
              <w:rPr>
                <w:rFonts w:ascii="Garamond" w:hAnsi="Garamond" w:cs="Garamond"/>
                <w:sz w:val="24"/>
                <w:szCs w:val="24"/>
              </w:rPr>
              <w:t>Cristhi</w:t>
            </w:r>
            <w:proofErr w:type="spellEnd"/>
            <w:r w:rsidR="00B77A94">
              <w:rPr>
                <w:rFonts w:ascii="Garamond" w:hAnsi="Garamond" w:cs="Garamond"/>
                <w:sz w:val="24"/>
                <w:szCs w:val="24"/>
              </w:rPr>
              <w:t xml:space="preserve"> em 1934. Fonte: </w:t>
            </w:r>
            <w:r w:rsidR="00B77A94" w:rsidRPr="00B77A94">
              <w:rPr>
                <w:rFonts w:ascii="Garamond" w:hAnsi="Garamond" w:cs="Garamond"/>
                <w:sz w:val="24"/>
                <w:szCs w:val="24"/>
              </w:rPr>
              <w:t>http://mapio.net/pic/p-16183387/</w:t>
            </w:r>
          </w:p>
        </w:tc>
      </w:tr>
    </w:tbl>
    <w:p w:rsidR="005C4D54" w:rsidRDefault="005C4D54" w:rsidP="005C4D54">
      <w:pPr>
        <w:pStyle w:val="Corpodetexto"/>
        <w:spacing w:line="276" w:lineRule="auto"/>
        <w:ind w:firstLine="708"/>
        <w:rPr>
          <w:rFonts w:ascii="Garamond" w:hAnsi="Garamond" w:cs="Garamond"/>
          <w:b/>
          <w:bCs/>
          <w:sz w:val="24"/>
          <w:szCs w:val="24"/>
        </w:rPr>
      </w:pPr>
    </w:p>
    <w:p w:rsidR="004919AD" w:rsidRPr="004919AD" w:rsidRDefault="005C4D54" w:rsidP="004919AD">
      <w:pPr>
        <w:pStyle w:val="Corpodetexto"/>
        <w:numPr>
          <w:ilvl w:val="0"/>
          <w:numId w:val="7"/>
        </w:numPr>
        <w:spacing w:line="276" w:lineRule="auto"/>
        <w:rPr>
          <w:rFonts w:ascii="Garamond" w:hAnsi="Garamond" w:cs="Garamond"/>
          <w:b/>
          <w:bCs/>
          <w:sz w:val="24"/>
          <w:szCs w:val="24"/>
        </w:rPr>
      </w:pPr>
      <w:r w:rsidRPr="00FA120D">
        <w:rPr>
          <w:rFonts w:ascii="Garamond" w:hAnsi="Garamond" w:cs="Garamond"/>
          <w:b/>
          <w:bCs/>
          <w:sz w:val="24"/>
          <w:szCs w:val="24"/>
        </w:rPr>
        <w:lastRenderedPageBreak/>
        <w:t>Breve histórico do bem cultural</w:t>
      </w:r>
      <w:r w:rsidRPr="005C4D54">
        <w:rPr>
          <w:rFonts w:ascii="Garamond" w:hAnsi="Garamond" w:cs="Garamond"/>
          <w:b/>
          <w:bCs/>
          <w:sz w:val="24"/>
          <w:szCs w:val="24"/>
          <w:vertAlign w:val="superscript"/>
        </w:rPr>
        <w:footnoteReference w:id="2"/>
      </w:r>
    </w:p>
    <w:p w:rsidR="004919AD" w:rsidRPr="0053397A" w:rsidRDefault="004919AD" w:rsidP="004919AD">
      <w:pPr>
        <w:spacing w:line="276" w:lineRule="auto"/>
        <w:ind w:left="1080"/>
        <w:jc w:val="both"/>
        <w:rPr>
          <w:rFonts w:ascii="Garamond" w:hAnsi="Garamond"/>
          <w:b/>
          <w:bCs/>
        </w:rPr>
      </w:pPr>
    </w:p>
    <w:p w:rsidR="004919AD" w:rsidRDefault="004919AD" w:rsidP="004919AD">
      <w:pPr>
        <w:spacing w:line="276" w:lineRule="auto"/>
        <w:ind w:firstLine="709"/>
        <w:jc w:val="both"/>
        <w:rPr>
          <w:rFonts w:ascii="Garamond" w:hAnsi="Garamond"/>
        </w:rPr>
      </w:pPr>
      <w:r w:rsidRPr="0053397A">
        <w:rPr>
          <w:rFonts w:ascii="Garamond" w:hAnsi="Garamond"/>
        </w:rPr>
        <w:t>A exposição de bebês, recém-nascidos ou não, nas ruas ou em lugares ermos, portas de igrejas ou casas, fazia parte de uma prática costumeira, presente no Brasil desde os tempos coloniais, pela qual os genitores ou parentes davam destino, ainda que incerto, às crianças que não podiam criar ou que não foram desejadas, como apontam inúmeras pesquisas.</w:t>
      </w:r>
    </w:p>
    <w:p w:rsidR="000B7545" w:rsidRDefault="000B7545" w:rsidP="004919AD">
      <w:pPr>
        <w:spacing w:line="276" w:lineRule="auto"/>
        <w:ind w:firstLine="709"/>
        <w:jc w:val="both"/>
        <w:rPr>
          <w:rFonts w:ascii="Garamond" w:hAnsi="Garamond"/>
        </w:rPr>
      </w:pPr>
    </w:p>
    <w:p w:rsidR="004919AD" w:rsidRDefault="004919AD" w:rsidP="004919AD">
      <w:pPr>
        <w:spacing w:line="276" w:lineRule="auto"/>
        <w:ind w:firstLine="709"/>
        <w:jc w:val="both"/>
        <w:rPr>
          <w:rFonts w:ascii="Garamond" w:hAnsi="Garamond"/>
        </w:rPr>
      </w:pPr>
      <w:r>
        <w:rPr>
          <w:rFonts w:ascii="Garamond" w:hAnsi="Garamond"/>
        </w:rPr>
        <w:t xml:space="preserve">Nesse sentido, o Pároco da cidade de São Sebastião do Paraíso, Monsenhor Felipe (1914 a 1939), preocupado com o crescente número de crianças abandonadas que perambulavam pelas ruas, idealizou a criação de uma entidade destinada a acolhê-las com amor e desvelo. Tanto lutou que conseguiu com as forças vivas da comunidade e bem assim a direção feminina “Missionárias de Jesus Crucificado”, fundada por D. Francisco Campos Barreto e por madre Maria </w:t>
      </w:r>
      <w:proofErr w:type="spellStart"/>
      <w:r>
        <w:rPr>
          <w:rFonts w:ascii="Garamond" w:hAnsi="Garamond"/>
        </w:rPr>
        <w:t>Villac</w:t>
      </w:r>
      <w:proofErr w:type="spellEnd"/>
      <w:r>
        <w:rPr>
          <w:rFonts w:ascii="Garamond" w:hAnsi="Garamond"/>
        </w:rPr>
        <w:t>, apoiassem a criação de um orfanato destinado às meninas abandonadas, em São Sebastião.</w:t>
      </w:r>
    </w:p>
    <w:p w:rsidR="000B7545" w:rsidRPr="0053397A" w:rsidRDefault="000B7545" w:rsidP="004919AD">
      <w:pPr>
        <w:spacing w:line="276" w:lineRule="auto"/>
        <w:ind w:firstLine="709"/>
        <w:jc w:val="both"/>
        <w:rPr>
          <w:rFonts w:ascii="Garamond" w:hAnsi="Garamond"/>
        </w:rPr>
      </w:pPr>
    </w:p>
    <w:p w:rsidR="004919AD" w:rsidRDefault="004919AD" w:rsidP="004919AD">
      <w:pPr>
        <w:spacing w:line="276" w:lineRule="auto"/>
        <w:ind w:firstLine="709"/>
        <w:jc w:val="both"/>
        <w:rPr>
          <w:rFonts w:ascii="Garamond" w:hAnsi="Garamond"/>
        </w:rPr>
      </w:pPr>
      <w:r>
        <w:rPr>
          <w:rFonts w:ascii="Garamond" w:hAnsi="Garamond"/>
        </w:rPr>
        <w:t>Apesar do entusiasmo e dos ingentes esforços de Mons</w:t>
      </w:r>
      <w:r w:rsidR="00CA01BF">
        <w:rPr>
          <w:rFonts w:ascii="Garamond" w:hAnsi="Garamond"/>
        </w:rPr>
        <w:t>enhor</w:t>
      </w:r>
      <w:r>
        <w:rPr>
          <w:rFonts w:ascii="Garamond" w:hAnsi="Garamond"/>
        </w:rPr>
        <w:t xml:space="preserve"> Felipe, visando o início das obras do tão sonhado orfanato, atrasadas devido à crise do café na economia brasileira em 1929, a mesma não ocorria. E com sua morte em 25 de maio de 1939, tudo indicava que jamais seria construído. Contudo com os esforços de seu sucessor, Mons</w:t>
      </w:r>
      <w:r w:rsidR="00CA01BF">
        <w:rPr>
          <w:rFonts w:ascii="Garamond" w:hAnsi="Garamond"/>
        </w:rPr>
        <w:t>enhor</w:t>
      </w:r>
      <w:r>
        <w:rPr>
          <w:rFonts w:ascii="Garamond" w:hAnsi="Garamond"/>
        </w:rPr>
        <w:t xml:space="preserve"> Jerônimo Madureira Mancini</w:t>
      </w:r>
      <w:r w:rsidR="00CA01BF">
        <w:rPr>
          <w:rFonts w:ascii="Garamond" w:hAnsi="Garamond"/>
        </w:rPr>
        <w:t>,</w:t>
      </w:r>
      <w:r>
        <w:rPr>
          <w:rFonts w:ascii="Garamond" w:hAnsi="Garamond"/>
        </w:rPr>
        <w:t xml:space="preserve"> também mobilizado pela causa, e a ajuda das irmãs de Jesus Crucificado, mobilizaram a comunidade e finalmente, em 7 de outubro de 1945, deu-se a bênção e a inauguração, que de pronto acolheu 50 meninas carentes.</w:t>
      </w:r>
      <w:r w:rsidRPr="0053397A">
        <w:rPr>
          <w:rFonts w:ascii="Garamond" w:hAnsi="Garamond"/>
        </w:rPr>
        <w:t xml:space="preserve"> </w:t>
      </w:r>
    </w:p>
    <w:p w:rsidR="000B7545" w:rsidRPr="0053397A" w:rsidRDefault="000B7545" w:rsidP="004919AD">
      <w:pPr>
        <w:spacing w:line="276" w:lineRule="auto"/>
        <w:ind w:firstLine="709"/>
        <w:jc w:val="both"/>
        <w:rPr>
          <w:rFonts w:ascii="Garamond" w:hAnsi="Garamond"/>
        </w:rPr>
      </w:pPr>
    </w:p>
    <w:p w:rsidR="004919AD" w:rsidRDefault="004919AD" w:rsidP="004919AD">
      <w:pPr>
        <w:spacing w:line="276" w:lineRule="auto"/>
        <w:ind w:firstLine="709"/>
        <w:jc w:val="both"/>
        <w:rPr>
          <w:rFonts w:ascii="Garamond" w:hAnsi="Garamond"/>
          <w:bCs/>
        </w:rPr>
      </w:pPr>
      <w:r w:rsidRPr="00433697">
        <w:rPr>
          <w:rFonts w:ascii="Garamond" w:hAnsi="Garamond"/>
          <w:bCs/>
        </w:rPr>
        <w:t xml:space="preserve">Com a dificuldade de manter um instituto </w:t>
      </w:r>
      <w:r>
        <w:rPr>
          <w:rFonts w:ascii="Garamond" w:hAnsi="Garamond"/>
          <w:bCs/>
        </w:rPr>
        <w:t>de tamanha proporção com subvenções públicas insuficientes e contribuições populares inconsistentes, em 1973 as irmãs anunciaram o fechamento do Instituto Monsenhor Felipe.</w:t>
      </w:r>
    </w:p>
    <w:p w:rsidR="000B7545" w:rsidRDefault="000B7545" w:rsidP="004919AD">
      <w:pPr>
        <w:spacing w:line="276" w:lineRule="auto"/>
        <w:ind w:firstLine="709"/>
        <w:jc w:val="both"/>
        <w:rPr>
          <w:rFonts w:ascii="Garamond" w:hAnsi="Garamond"/>
          <w:bCs/>
        </w:rPr>
      </w:pPr>
    </w:p>
    <w:p w:rsidR="004919AD" w:rsidRDefault="004919AD" w:rsidP="004919AD">
      <w:pPr>
        <w:spacing w:line="276" w:lineRule="auto"/>
        <w:ind w:firstLine="709"/>
        <w:jc w:val="both"/>
        <w:rPr>
          <w:rFonts w:ascii="Garamond" w:hAnsi="Garamond"/>
          <w:bCs/>
        </w:rPr>
      </w:pPr>
      <w:r>
        <w:rPr>
          <w:rFonts w:ascii="Garamond" w:hAnsi="Garamond"/>
          <w:bCs/>
        </w:rPr>
        <w:t>De 1975 a 1987 funcionou no prédio o Hotel Monsenhor Felipe. Após um ano fechado, funcionou o Hotel Paraíso, de 1988 até 1990. De 1990 até 1998 o prédio ficou fechado e abandonado passando por uma importante reforma em 1998, quando passou a ser utilizado pela Prefeitura Municipal.</w:t>
      </w:r>
    </w:p>
    <w:p w:rsidR="000B7545" w:rsidRDefault="000B7545" w:rsidP="004919AD">
      <w:pPr>
        <w:spacing w:line="276" w:lineRule="auto"/>
        <w:ind w:firstLine="709"/>
        <w:jc w:val="both"/>
        <w:rPr>
          <w:rFonts w:ascii="Garamond" w:hAnsi="Garamond"/>
          <w:bCs/>
        </w:rPr>
      </w:pPr>
    </w:p>
    <w:p w:rsidR="004919AD" w:rsidRDefault="004919AD" w:rsidP="004919AD">
      <w:pPr>
        <w:spacing w:line="276" w:lineRule="auto"/>
        <w:ind w:firstLine="709"/>
        <w:jc w:val="both"/>
        <w:rPr>
          <w:rFonts w:ascii="Garamond" w:hAnsi="Garamond"/>
          <w:bCs/>
        </w:rPr>
      </w:pPr>
      <w:r>
        <w:rPr>
          <w:rFonts w:ascii="Garamond" w:hAnsi="Garamond"/>
          <w:bCs/>
        </w:rPr>
        <w:t>Ao longo do tempo o prédio passou por algumas reformas, sendo a última responsável por descaracterizar a fachada frontal e a construir de edificações anexas.</w:t>
      </w:r>
    </w:p>
    <w:p w:rsidR="005C4D54" w:rsidRPr="005C4D54" w:rsidRDefault="005C4D54" w:rsidP="005C4D54">
      <w:pPr>
        <w:pStyle w:val="Corpodetexto"/>
        <w:spacing w:line="276" w:lineRule="auto"/>
        <w:ind w:firstLine="708"/>
        <w:rPr>
          <w:rFonts w:ascii="Garamond" w:hAnsi="Garamond" w:cs="Garamond"/>
          <w:b/>
          <w:bCs/>
          <w:sz w:val="24"/>
          <w:szCs w:val="24"/>
        </w:rPr>
      </w:pPr>
    </w:p>
    <w:p w:rsidR="005C4D54" w:rsidRPr="005C4D54" w:rsidRDefault="005C4D54" w:rsidP="005C4D54">
      <w:pPr>
        <w:pStyle w:val="Corpodetexto"/>
        <w:spacing w:line="276" w:lineRule="auto"/>
        <w:ind w:firstLine="708"/>
        <w:rPr>
          <w:rFonts w:ascii="Garamond" w:hAnsi="Garamond" w:cs="Garamond"/>
          <w:b/>
          <w:bCs/>
          <w:sz w:val="24"/>
          <w:szCs w:val="24"/>
        </w:rPr>
      </w:pPr>
    </w:p>
    <w:tbl>
      <w:tblPr>
        <w:tblpPr w:leftFromText="141" w:rightFromText="141" w:vertAnchor="text" w:horzAnchor="margin"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5C4D54" w:rsidRPr="005C4D54" w:rsidTr="00DE2266">
        <w:tc>
          <w:tcPr>
            <w:tcW w:w="9212" w:type="dxa"/>
          </w:tcPr>
          <w:p w:rsidR="005C4D54" w:rsidRPr="005C4D54" w:rsidRDefault="005C4D54" w:rsidP="005C4D54">
            <w:pPr>
              <w:pStyle w:val="Corpodetexto"/>
              <w:spacing w:line="276" w:lineRule="auto"/>
              <w:ind w:firstLine="708"/>
              <w:rPr>
                <w:rFonts w:ascii="Garamond" w:hAnsi="Garamond" w:cs="Garamond"/>
                <w:sz w:val="24"/>
                <w:szCs w:val="24"/>
              </w:rPr>
            </w:pPr>
            <w:r w:rsidRPr="005C4D54">
              <w:rPr>
                <w:rFonts w:ascii="Garamond" w:hAnsi="Garamond" w:cs="Garamond"/>
                <w:noProof/>
                <w:sz w:val="24"/>
                <w:szCs w:val="24"/>
              </w:rPr>
              <w:lastRenderedPageBreak/>
              <w:drawing>
                <wp:inline distT="0" distB="0" distL="0" distR="0" wp14:anchorId="55865145" wp14:editId="1CE89537">
                  <wp:extent cx="4235450" cy="3155950"/>
                  <wp:effectExtent l="0" t="0" r="0" b="6350"/>
                  <wp:docPr id="19" name="Imagem 19" descr="fotoNot_3160_1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Not_3160_125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5450" cy="3155950"/>
                          </a:xfrm>
                          <a:prstGeom prst="rect">
                            <a:avLst/>
                          </a:prstGeom>
                          <a:noFill/>
                          <a:ln>
                            <a:noFill/>
                          </a:ln>
                        </pic:spPr>
                      </pic:pic>
                    </a:graphicData>
                  </a:graphic>
                </wp:inline>
              </w:drawing>
            </w:r>
          </w:p>
        </w:tc>
      </w:tr>
      <w:tr w:rsidR="005C4D54" w:rsidRPr="005C4D54" w:rsidTr="00DE2266">
        <w:tc>
          <w:tcPr>
            <w:tcW w:w="9212" w:type="dxa"/>
          </w:tcPr>
          <w:p w:rsidR="005C4D54" w:rsidRPr="005C4D54" w:rsidRDefault="005C4D54" w:rsidP="005C4D54">
            <w:pPr>
              <w:pStyle w:val="Corpodetexto"/>
              <w:spacing w:line="276" w:lineRule="auto"/>
              <w:ind w:firstLine="708"/>
              <w:rPr>
                <w:rFonts w:ascii="Garamond" w:hAnsi="Garamond" w:cs="Garamond"/>
                <w:sz w:val="24"/>
                <w:szCs w:val="24"/>
              </w:rPr>
            </w:pPr>
            <w:r w:rsidRPr="005C4D54">
              <w:rPr>
                <w:rFonts w:ascii="Garamond" w:hAnsi="Garamond" w:cs="Garamond"/>
                <w:sz w:val="24"/>
                <w:szCs w:val="24"/>
              </w:rPr>
              <w:t xml:space="preserve">Figura 02 – Vista do Instituto Monsenhor Felipe a partir da rua, sem data. </w:t>
            </w:r>
          </w:p>
          <w:p w:rsidR="005C4D54" w:rsidRPr="005C4D54" w:rsidRDefault="005C4D54" w:rsidP="005C4D54">
            <w:pPr>
              <w:pStyle w:val="Corpodetexto"/>
              <w:spacing w:line="276" w:lineRule="auto"/>
              <w:ind w:firstLine="708"/>
              <w:rPr>
                <w:rFonts w:ascii="Garamond" w:hAnsi="Garamond" w:cs="Garamond"/>
                <w:sz w:val="24"/>
                <w:szCs w:val="24"/>
              </w:rPr>
            </w:pPr>
            <w:r w:rsidRPr="005C4D54">
              <w:rPr>
                <w:rFonts w:ascii="Garamond" w:hAnsi="Garamond" w:cs="Garamond"/>
                <w:sz w:val="24"/>
                <w:szCs w:val="24"/>
              </w:rPr>
              <w:t>Fonte: http://www.jornaldosudoeste.com.br</w:t>
            </w:r>
          </w:p>
        </w:tc>
      </w:tr>
    </w:tbl>
    <w:p w:rsidR="005C4D54" w:rsidRPr="005C4D54" w:rsidRDefault="005C4D54" w:rsidP="005C4D54">
      <w:pPr>
        <w:pStyle w:val="Corpodetexto"/>
        <w:spacing w:line="276" w:lineRule="auto"/>
        <w:ind w:firstLine="708"/>
        <w:rPr>
          <w:rFonts w:ascii="Garamond" w:hAnsi="Garamond" w:cs="Garamond"/>
          <w:b/>
          <w:bCs/>
          <w:sz w:val="24"/>
          <w:szCs w:val="24"/>
        </w:rPr>
      </w:pPr>
    </w:p>
    <w:p w:rsidR="005C4D54" w:rsidRPr="00FA120D" w:rsidRDefault="005C4D54" w:rsidP="00FA120D">
      <w:pPr>
        <w:pStyle w:val="Corpodetexto"/>
        <w:numPr>
          <w:ilvl w:val="0"/>
          <w:numId w:val="7"/>
        </w:numPr>
        <w:spacing w:line="276" w:lineRule="auto"/>
        <w:rPr>
          <w:rFonts w:ascii="Garamond" w:hAnsi="Garamond" w:cs="Garamond"/>
          <w:b/>
          <w:bCs/>
          <w:sz w:val="24"/>
          <w:szCs w:val="24"/>
        </w:rPr>
      </w:pPr>
      <w:r w:rsidRPr="00FA120D">
        <w:rPr>
          <w:rFonts w:ascii="Garamond" w:hAnsi="Garamond" w:cs="Garamond"/>
          <w:b/>
          <w:bCs/>
          <w:sz w:val="24"/>
          <w:szCs w:val="24"/>
        </w:rPr>
        <w:t>Análise técnica</w:t>
      </w:r>
      <w:r w:rsidRPr="005C4D54">
        <w:rPr>
          <w:rFonts w:ascii="Garamond" w:hAnsi="Garamond" w:cs="Garamond"/>
          <w:b/>
          <w:bCs/>
          <w:sz w:val="24"/>
          <w:szCs w:val="24"/>
          <w:vertAlign w:val="superscript"/>
        </w:rPr>
        <w:footnoteReference w:id="3"/>
      </w:r>
      <w:r w:rsidRPr="00FA120D">
        <w:rPr>
          <w:rFonts w:ascii="Garamond" w:hAnsi="Garamond" w:cs="Garamond"/>
          <w:b/>
          <w:bCs/>
          <w:sz w:val="24"/>
          <w:szCs w:val="24"/>
        </w:rPr>
        <w:t>:</w:t>
      </w:r>
    </w:p>
    <w:p w:rsidR="005C4D54" w:rsidRPr="005C4D54" w:rsidRDefault="005C4D54" w:rsidP="005C4D54">
      <w:pPr>
        <w:pStyle w:val="Corpodetexto"/>
        <w:spacing w:line="276" w:lineRule="auto"/>
        <w:ind w:firstLine="708"/>
        <w:rPr>
          <w:rFonts w:ascii="Garamond" w:hAnsi="Garamond" w:cs="Garamond"/>
          <w:b/>
          <w:bCs/>
          <w:sz w:val="24"/>
          <w:szCs w:val="24"/>
        </w:rPr>
      </w:pPr>
    </w:p>
    <w:p w:rsidR="00CA01BF" w:rsidRDefault="00CA01BF" w:rsidP="00CA01BF">
      <w:pPr>
        <w:spacing w:line="276" w:lineRule="auto"/>
        <w:ind w:firstLine="709"/>
        <w:jc w:val="both"/>
        <w:rPr>
          <w:rFonts w:ascii="Garamond" w:hAnsi="Garamond"/>
        </w:rPr>
      </w:pPr>
      <w:r w:rsidRPr="0053397A">
        <w:rPr>
          <w:rStyle w:val="h1"/>
          <w:rFonts w:ascii="Garamond" w:hAnsi="Garamond"/>
          <w:szCs w:val="20"/>
        </w:rPr>
        <w:t xml:space="preserve">A edificação está situada </w:t>
      </w:r>
      <w:r w:rsidRPr="0053397A">
        <w:rPr>
          <w:rFonts w:ascii="Garamond" w:hAnsi="Garamond"/>
        </w:rPr>
        <w:t xml:space="preserve">na </w:t>
      </w:r>
      <w:r w:rsidRPr="0053397A">
        <w:rPr>
          <w:rFonts w:ascii="Garamond" w:hAnsi="Garamond"/>
          <w:bCs/>
        </w:rPr>
        <w:t xml:space="preserve">Avenida Ângelo </w:t>
      </w:r>
      <w:proofErr w:type="spellStart"/>
      <w:r w:rsidRPr="0053397A">
        <w:rPr>
          <w:rFonts w:ascii="Garamond" w:hAnsi="Garamond"/>
          <w:bCs/>
        </w:rPr>
        <w:t>Calafiori</w:t>
      </w:r>
      <w:proofErr w:type="spellEnd"/>
      <w:r w:rsidRPr="0053397A">
        <w:rPr>
          <w:rFonts w:ascii="Garamond" w:hAnsi="Garamond"/>
          <w:bCs/>
        </w:rPr>
        <w:t>, nº 443</w:t>
      </w:r>
      <w:r w:rsidRPr="0053397A">
        <w:rPr>
          <w:rFonts w:ascii="Garamond" w:hAnsi="Garamond"/>
        </w:rPr>
        <w:t xml:space="preserve">, </w:t>
      </w:r>
      <w:r w:rsidR="00CF01F0">
        <w:rPr>
          <w:rFonts w:ascii="Garamond" w:hAnsi="Garamond"/>
        </w:rPr>
        <w:t>uma das principais avenidas d</w:t>
      </w:r>
      <w:r w:rsidR="00CF01F0" w:rsidRPr="0053397A">
        <w:rPr>
          <w:rFonts w:ascii="Garamond" w:hAnsi="Garamond"/>
        </w:rPr>
        <w:t>o município de São Sebastião do Paraíso</w:t>
      </w:r>
      <w:r w:rsidRPr="0053397A">
        <w:rPr>
          <w:rFonts w:ascii="Garamond" w:hAnsi="Garamond"/>
        </w:rPr>
        <w:t>.</w:t>
      </w:r>
    </w:p>
    <w:p w:rsidR="000B7545" w:rsidRDefault="000B7545" w:rsidP="00CA01BF">
      <w:pPr>
        <w:spacing w:line="276" w:lineRule="auto"/>
        <w:ind w:firstLine="709"/>
        <w:jc w:val="both"/>
        <w:rPr>
          <w:rFonts w:ascii="Garamond" w:hAnsi="Garamond"/>
        </w:rPr>
      </w:pPr>
    </w:p>
    <w:p w:rsidR="00CF01F0" w:rsidRDefault="00CF01F0" w:rsidP="00CA01BF">
      <w:pPr>
        <w:spacing w:line="276" w:lineRule="auto"/>
        <w:ind w:firstLine="709"/>
        <w:jc w:val="both"/>
        <w:rPr>
          <w:rFonts w:ascii="Garamond" w:hAnsi="Garamond" w:cs="Garamond"/>
        </w:rPr>
      </w:pPr>
      <w:r>
        <w:rPr>
          <w:rFonts w:ascii="Garamond" w:hAnsi="Garamond"/>
        </w:rPr>
        <w:t xml:space="preserve">O imóvel foi tombado pelo município através do </w:t>
      </w:r>
      <w:r w:rsidRPr="00A2566E">
        <w:rPr>
          <w:rFonts w:ascii="Garamond" w:hAnsi="Garamond" w:cs="Garamond"/>
        </w:rPr>
        <w:t>Decreto Municipal nº 3570 de 09 de janeiro de 2009</w:t>
      </w:r>
      <w:r>
        <w:rPr>
          <w:rFonts w:ascii="Garamond" w:hAnsi="Garamond" w:cs="Garamond"/>
        </w:rPr>
        <w:t xml:space="preserve"> e o </w:t>
      </w:r>
      <w:proofErr w:type="spellStart"/>
      <w:r>
        <w:rPr>
          <w:rFonts w:ascii="Garamond" w:hAnsi="Garamond" w:cs="Garamond"/>
        </w:rPr>
        <w:t>Dossie</w:t>
      </w:r>
      <w:proofErr w:type="spellEnd"/>
      <w:r>
        <w:rPr>
          <w:rFonts w:ascii="Garamond" w:hAnsi="Garamond" w:cs="Garamond"/>
        </w:rPr>
        <w:t xml:space="preserve"> de Tombamento foi encaminhado ao </w:t>
      </w:r>
      <w:proofErr w:type="spellStart"/>
      <w:r>
        <w:rPr>
          <w:rFonts w:ascii="Garamond" w:hAnsi="Garamond" w:cs="Garamond"/>
        </w:rPr>
        <w:t>Iepha</w:t>
      </w:r>
      <w:proofErr w:type="spellEnd"/>
      <w:r>
        <w:rPr>
          <w:rFonts w:ascii="Garamond" w:hAnsi="Garamond" w:cs="Garamond"/>
        </w:rPr>
        <w:t xml:space="preserve"> para fins de pontuação no ICMS Cultural, sendo aprovado no exercício 2010. </w:t>
      </w:r>
    </w:p>
    <w:p w:rsidR="000B7545" w:rsidRPr="0053397A" w:rsidRDefault="000B7545" w:rsidP="00CA01BF">
      <w:pPr>
        <w:spacing w:line="276" w:lineRule="auto"/>
        <w:ind w:firstLine="709"/>
        <w:jc w:val="both"/>
        <w:rPr>
          <w:rFonts w:ascii="Garamond" w:hAnsi="Garamond"/>
        </w:rPr>
      </w:pPr>
    </w:p>
    <w:p w:rsidR="00F267B7" w:rsidRDefault="00CA01BF" w:rsidP="00CA01BF">
      <w:pPr>
        <w:spacing w:line="276" w:lineRule="auto"/>
        <w:ind w:firstLine="709"/>
        <w:jc w:val="both"/>
        <w:rPr>
          <w:rStyle w:val="h1"/>
          <w:rFonts w:ascii="Garamond" w:hAnsi="Garamond"/>
          <w:szCs w:val="20"/>
        </w:rPr>
      </w:pPr>
      <w:r w:rsidRPr="0053397A">
        <w:rPr>
          <w:rStyle w:val="h1"/>
          <w:rFonts w:ascii="Garamond" w:hAnsi="Garamond"/>
          <w:szCs w:val="20"/>
        </w:rPr>
        <w:t>Trata-se de</w:t>
      </w:r>
      <w:r w:rsidR="00CF01F0">
        <w:rPr>
          <w:rStyle w:val="h1"/>
          <w:rFonts w:ascii="Garamond" w:hAnsi="Garamond"/>
          <w:szCs w:val="20"/>
        </w:rPr>
        <w:t xml:space="preserve"> edificação assobradada de </w:t>
      </w:r>
      <w:r w:rsidR="00CF01F0" w:rsidRPr="0053397A">
        <w:rPr>
          <w:rStyle w:val="h1"/>
          <w:rFonts w:ascii="Garamond" w:hAnsi="Garamond"/>
          <w:szCs w:val="20"/>
        </w:rPr>
        <w:t xml:space="preserve">características ecléticas </w:t>
      </w:r>
      <w:r w:rsidR="00CF01F0">
        <w:rPr>
          <w:rStyle w:val="h1"/>
          <w:rFonts w:ascii="Garamond" w:hAnsi="Garamond"/>
          <w:szCs w:val="20"/>
        </w:rPr>
        <w:t xml:space="preserve">e </w:t>
      </w:r>
      <w:r w:rsidRPr="0053397A">
        <w:rPr>
          <w:rStyle w:val="h1"/>
          <w:rFonts w:ascii="Garamond" w:hAnsi="Garamond"/>
          <w:szCs w:val="20"/>
        </w:rPr>
        <w:t xml:space="preserve">partido em “U”, </w:t>
      </w:r>
      <w:r w:rsidR="00CF01F0">
        <w:rPr>
          <w:rStyle w:val="h1"/>
          <w:rFonts w:ascii="Garamond" w:hAnsi="Garamond"/>
          <w:szCs w:val="20"/>
        </w:rPr>
        <w:t>implantada com afastamentos das edificações vizinhas e da via pública. A fachada principal é simétrica, com entrada principal destacada por</w:t>
      </w:r>
      <w:r w:rsidRPr="0053397A">
        <w:rPr>
          <w:rStyle w:val="h1"/>
          <w:rFonts w:ascii="Garamond" w:hAnsi="Garamond"/>
          <w:szCs w:val="20"/>
        </w:rPr>
        <w:t xml:space="preserve"> um pórtico </w:t>
      </w:r>
      <w:r w:rsidR="00CF01F0">
        <w:rPr>
          <w:rStyle w:val="h1"/>
          <w:rFonts w:ascii="Garamond" w:hAnsi="Garamond"/>
          <w:szCs w:val="20"/>
        </w:rPr>
        <w:t xml:space="preserve">no piso térreo e coroamento no trecho superior, com influências neocoloniais. </w:t>
      </w:r>
      <w:r w:rsidRPr="0053397A">
        <w:rPr>
          <w:rStyle w:val="h1"/>
          <w:rFonts w:ascii="Garamond" w:hAnsi="Garamond"/>
          <w:szCs w:val="20"/>
        </w:rPr>
        <w:t>Os vãos</w:t>
      </w:r>
      <w:r w:rsidR="00F267B7">
        <w:rPr>
          <w:rStyle w:val="h1"/>
          <w:rFonts w:ascii="Garamond" w:hAnsi="Garamond"/>
          <w:szCs w:val="20"/>
        </w:rPr>
        <w:t xml:space="preserve"> da fachada principal, de características diversas,</w:t>
      </w:r>
      <w:r w:rsidRPr="0053397A">
        <w:rPr>
          <w:rStyle w:val="h1"/>
          <w:rFonts w:ascii="Garamond" w:hAnsi="Garamond"/>
          <w:szCs w:val="20"/>
        </w:rPr>
        <w:t xml:space="preserve"> possuem enquadramento em massa, </w:t>
      </w:r>
      <w:r w:rsidR="00F267B7">
        <w:rPr>
          <w:rStyle w:val="h1"/>
          <w:rFonts w:ascii="Garamond" w:hAnsi="Garamond"/>
          <w:szCs w:val="20"/>
        </w:rPr>
        <w:t xml:space="preserve">apresentam óculos e </w:t>
      </w:r>
      <w:r w:rsidRPr="0053397A">
        <w:rPr>
          <w:rStyle w:val="h1"/>
          <w:rFonts w:ascii="Garamond" w:hAnsi="Garamond"/>
          <w:szCs w:val="20"/>
        </w:rPr>
        <w:t xml:space="preserve">vergas retas </w:t>
      </w:r>
      <w:r w:rsidR="00F267B7">
        <w:rPr>
          <w:rStyle w:val="h1"/>
          <w:rFonts w:ascii="Garamond" w:hAnsi="Garamond"/>
          <w:szCs w:val="20"/>
        </w:rPr>
        <w:t>no primeiro piso e em arco pleno no segundo, sendo nas demais fachadas em vergas retas. Apresenta poucos ornamentos em massa, que se fazem presentes junto ou entre os vãos, muitas vezes reproduzindo texturas.</w:t>
      </w:r>
    </w:p>
    <w:p w:rsidR="000B7545" w:rsidRDefault="000B7545" w:rsidP="00CA01BF">
      <w:pPr>
        <w:spacing w:line="276" w:lineRule="auto"/>
        <w:ind w:firstLine="709"/>
        <w:jc w:val="both"/>
        <w:rPr>
          <w:rStyle w:val="h1"/>
          <w:rFonts w:ascii="Garamond" w:hAnsi="Garamond"/>
          <w:szCs w:val="20"/>
        </w:rPr>
      </w:pPr>
    </w:p>
    <w:p w:rsidR="00CA01BF" w:rsidRPr="0053397A" w:rsidRDefault="00CA01BF" w:rsidP="00F267B7">
      <w:pPr>
        <w:spacing w:line="276" w:lineRule="auto"/>
        <w:ind w:firstLine="709"/>
        <w:jc w:val="both"/>
        <w:rPr>
          <w:rStyle w:val="h1"/>
          <w:rFonts w:ascii="Garamond" w:hAnsi="Garamond"/>
          <w:szCs w:val="20"/>
        </w:rPr>
      </w:pPr>
      <w:r w:rsidRPr="0053397A">
        <w:rPr>
          <w:rStyle w:val="h1"/>
          <w:rFonts w:ascii="Garamond" w:hAnsi="Garamond"/>
          <w:szCs w:val="20"/>
        </w:rPr>
        <w:t xml:space="preserve">A cobertura </w:t>
      </w:r>
      <w:r w:rsidR="00F267B7">
        <w:rPr>
          <w:rStyle w:val="h1"/>
          <w:rFonts w:ascii="Garamond" w:hAnsi="Garamond"/>
          <w:szCs w:val="20"/>
        </w:rPr>
        <w:t xml:space="preserve">possui </w:t>
      </w:r>
      <w:r w:rsidRPr="0053397A">
        <w:rPr>
          <w:rStyle w:val="h1"/>
          <w:rFonts w:ascii="Garamond" w:hAnsi="Garamond"/>
          <w:szCs w:val="20"/>
        </w:rPr>
        <w:t xml:space="preserve">engradamento </w:t>
      </w:r>
      <w:r w:rsidR="00F267B7">
        <w:rPr>
          <w:rStyle w:val="h1"/>
          <w:rFonts w:ascii="Garamond" w:hAnsi="Garamond"/>
          <w:szCs w:val="20"/>
        </w:rPr>
        <w:t xml:space="preserve">de </w:t>
      </w:r>
      <w:r w:rsidRPr="0053397A">
        <w:rPr>
          <w:rStyle w:val="h1"/>
          <w:rFonts w:ascii="Garamond" w:hAnsi="Garamond"/>
          <w:szCs w:val="20"/>
        </w:rPr>
        <w:t xml:space="preserve">madeira </w:t>
      </w:r>
      <w:r w:rsidR="00F267B7">
        <w:rPr>
          <w:rStyle w:val="h1"/>
          <w:rFonts w:ascii="Garamond" w:hAnsi="Garamond"/>
          <w:szCs w:val="20"/>
        </w:rPr>
        <w:t>e</w:t>
      </w:r>
      <w:r w:rsidRPr="0053397A">
        <w:rPr>
          <w:rStyle w:val="h1"/>
          <w:rFonts w:ascii="Garamond" w:hAnsi="Garamond"/>
          <w:szCs w:val="20"/>
        </w:rPr>
        <w:t xml:space="preserve"> cobert</w:t>
      </w:r>
      <w:r w:rsidR="00F267B7">
        <w:rPr>
          <w:rStyle w:val="h1"/>
          <w:rFonts w:ascii="Garamond" w:hAnsi="Garamond"/>
          <w:szCs w:val="20"/>
        </w:rPr>
        <w:t>ura</w:t>
      </w:r>
      <w:r w:rsidRPr="0053397A">
        <w:rPr>
          <w:rStyle w:val="h1"/>
          <w:rFonts w:ascii="Garamond" w:hAnsi="Garamond"/>
          <w:szCs w:val="20"/>
        </w:rPr>
        <w:t xml:space="preserve"> de telhas cerâmicas </w:t>
      </w:r>
      <w:r w:rsidR="00F267B7">
        <w:rPr>
          <w:rStyle w:val="h1"/>
          <w:rFonts w:ascii="Garamond" w:hAnsi="Garamond"/>
          <w:szCs w:val="20"/>
        </w:rPr>
        <w:t>curvas, desenvolvendo-se em</w:t>
      </w:r>
      <w:r w:rsidRPr="0053397A">
        <w:rPr>
          <w:rStyle w:val="h1"/>
          <w:rFonts w:ascii="Garamond" w:hAnsi="Garamond"/>
          <w:szCs w:val="20"/>
        </w:rPr>
        <w:t xml:space="preserve"> duas águas no volume central e quatro águas nos volumes laterais. </w:t>
      </w:r>
    </w:p>
    <w:p w:rsidR="00620DD1" w:rsidRDefault="003C245E" w:rsidP="00620DD1">
      <w:pPr>
        <w:spacing w:line="276" w:lineRule="auto"/>
        <w:ind w:firstLine="709"/>
        <w:jc w:val="both"/>
        <w:rPr>
          <w:rFonts w:ascii="Garamond" w:hAnsi="Garamond"/>
          <w:lang w:val="pt-PT"/>
        </w:rPr>
      </w:pPr>
      <w:r>
        <w:rPr>
          <w:rFonts w:ascii="Garamond" w:hAnsi="Garamond"/>
          <w:lang w:val="pt-PT"/>
        </w:rPr>
        <w:lastRenderedPageBreak/>
        <w:t xml:space="preserve">Este Setor Técnico teve acesso aos Laudos do Estado de Conservação do imóvel, elaborados pelo município em novembro de 2012, </w:t>
      </w:r>
      <w:r w:rsidR="00620DD1">
        <w:rPr>
          <w:rFonts w:ascii="Garamond" w:hAnsi="Garamond"/>
          <w:lang w:val="pt-PT"/>
        </w:rPr>
        <w:t xml:space="preserve">novembro de 2013 e outubro de 2016, sendo possível afirmar que houve </w:t>
      </w:r>
      <w:r w:rsidR="00620DD1" w:rsidRPr="00620DD1">
        <w:rPr>
          <w:rFonts w:ascii="Garamond" w:hAnsi="Garamond"/>
          <w:u w:val="single"/>
          <w:lang w:val="pt-PT"/>
        </w:rPr>
        <w:t>um grande avanço no processo de degradação do imóvel</w:t>
      </w:r>
      <w:r w:rsidR="00620DD1">
        <w:rPr>
          <w:rFonts w:ascii="Garamond" w:hAnsi="Garamond"/>
          <w:lang w:val="pt-PT"/>
        </w:rPr>
        <w:t>.</w:t>
      </w:r>
    </w:p>
    <w:p w:rsidR="000B7545" w:rsidRDefault="000B7545" w:rsidP="00620DD1">
      <w:pPr>
        <w:spacing w:line="276" w:lineRule="auto"/>
        <w:ind w:firstLine="709"/>
        <w:jc w:val="both"/>
        <w:rPr>
          <w:rFonts w:ascii="Garamond" w:hAnsi="Garamond"/>
          <w:lang w:val="pt-PT"/>
        </w:rPr>
      </w:pPr>
    </w:p>
    <w:p w:rsidR="00620DD1" w:rsidRDefault="00CA01BF" w:rsidP="00620DD1">
      <w:pPr>
        <w:spacing w:line="276" w:lineRule="auto"/>
        <w:ind w:firstLine="709"/>
        <w:jc w:val="both"/>
        <w:rPr>
          <w:rFonts w:ascii="Garamond" w:hAnsi="Garamond"/>
          <w:lang w:val="pt-PT"/>
        </w:rPr>
      </w:pPr>
      <w:r w:rsidRPr="0053397A">
        <w:rPr>
          <w:rFonts w:ascii="Garamond" w:hAnsi="Garamond"/>
          <w:lang w:val="pt-PT"/>
        </w:rPr>
        <w:t>Em análise às</w:t>
      </w:r>
      <w:r w:rsidR="00620DD1">
        <w:rPr>
          <w:rFonts w:ascii="Garamond" w:hAnsi="Garamond"/>
          <w:lang w:val="pt-PT"/>
        </w:rPr>
        <w:t xml:space="preserve"> fotografias constantes no l</w:t>
      </w:r>
      <w:r w:rsidRPr="0053397A">
        <w:rPr>
          <w:rFonts w:ascii="Garamond" w:hAnsi="Garamond"/>
          <w:lang w:val="pt-PT"/>
        </w:rPr>
        <w:t xml:space="preserve">audo </w:t>
      </w:r>
      <w:r w:rsidR="00620DD1">
        <w:rPr>
          <w:rFonts w:ascii="Garamond" w:hAnsi="Garamond"/>
          <w:lang w:val="pt-PT"/>
        </w:rPr>
        <w:t>mais recente, de outubro de 2016, constatamos que a edificação encontra-se em precário estado de conservação,</w:t>
      </w:r>
      <w:r w:rsidR="00620DD1" w:rsidRPr="00620DD1">
        <w:rPr>
          <w:rFonts w:ascii="Garamond" w:hAnsi="Garamond"/>
          <w:lang w:val="pt-PT"/>
        </w:rPr>
        <w:t xml:space="preserve"> </w:t>
      </w:r>
      <w:r w:rsidR="00620DD1">
        <w:rPr>
          <w:rFonts w:ascii="Garamond" w:hAnsi="Garamond"/>
          <w:lang w:val="pt-PT"/>
        </w:rPr>
        <w:t>especialmente no que se refere à cobertura, esquadrias, forros, instalações elétricas e hidráulicas. Apesar disso, não há danos estruturais aparentes.</w:t>
      </w:r>
    </w:p>
    <w:p w:rsidR="000B7545" w:rsidRDefault="000B7545" w:rsidP="00620DD1">
      <w:pPr>
        <w:spacing w:line="276" w:lineRule="auto"/>
        <w:ind w:firstLine="709"/>
        <w:jc w:val="both"/>
        <w:rPr>
          <w:rFonts w:ascii="Garamond" w:hAnsi="Garamond"/>
          <w:lang w:val="pt-PT"/>
        </w:rPr>
      </w:pPr>
    </w:p>
    <w:p w:rsidR="008E15C4" w:rsidRDefault="008E15C4" w:rsidP="008E15C4">
      <w:pPr>
        <w:spacing w:line="276" w:lineRule="auto"/>
        <w:ind w:firstLine="709"/>
        <w:jc w:val="both"/>
        <w:rPr>
          <w:rFonts w:ascii="Garamond" w:hAnsi="Garamond"/>
          <w:lang w:val="pt-PT"/>
        </w:rPr>
      </w:pPr>
      <w:r w:rsidRPr="008E15C4">
        <w:rPr>
          <w:rFonts w:ascii="Garamond" w:hAnsi="Garamond"/>
          <w:lang w:val="pt-PT"/>
        </w:rPr>
        <w:t xml:space="preserve">A situação da cobertura é </w:t>
      </w:r>
      <w:r w:rsidR="002D2C81">
        <w:rPr>
          <w:rFonts w:ascii="Garamond" w:hAnsi="Garamond"/>
          <w:lang w:val="pt-PT"/>
        </w:rPr>
        <w:t>precária</w:t>
      </w:r>
      <w:r w:rsidRPr="008E15C4">
        <w:rPr>
          <w:rFonts w:ascii="Garamond" w:hAnsi="Garamond"/>
          <w:lang w:val="pt-PT"/>
        </w:rPr>
        <w:t xml:space="preserve">, </w:t>
      </w:r>
      <w:r w:rsidR="002D2C81">
        <w:rPr>
          <w:rFonts w:ascii="Garamond" w:hAnsi="Garamond"/>
          <w:lang w:val="pt-PT"/>
        </w:rPr>
        <w:t xml:space="preserve">com beiral e calhas comprometidos, madeirame danificado, telhas deslocadas, quebradas ou faltantes, </w:t>
      </w:r>
      <w:r w:rsidRPr="008E15C4">
        <w:rPr>
          <w:rFonts w:ascii="Garamond" w:hAnsi="Garamond"/>
          <w:lang w:val="pt-PT"/>
        </w:rPr>
        <w:t>favorecendo a entrada de água no interior do imóvel, causando danos aos materiais de acabamento e colocando em risco a integridade da edificação.</w:t>
      </w:r>
    </w:p>
    <w:p w:rsidR="000B7545" w:rsidRPr="008E15C4" w:rsidRDefault="000B7545" w:rsidP="008E15C4">
      <w:pPr>
        <w:spacing w:line="276" w:lineRule="auto"/>
        <w:ind w:firstLine="709"/>
        <w:jc w:val="both"/>
        <w:rPr>
          <w:rFonts w:ascii="Garamond" w:hAnsi="Garamond"/>
          <w:lang w:val="pt-PT"/>
        </w:rPr>
      </w:pPr>
    </w:p>
    <w:p w:rsidR="008E15C4" w:rsidRDefault="008E15C4" w:rsidP="008E15C4">
      <w:pPr>
        <w:spacing w:line="276" w:lineRule="auto"/>
        <w:ind w:firstLine="709"/>
        <w:jc w:val="both"/>
        <w:rPr>
          <w:rFonts w:ascii="Garamond" w:hAnsi="Garamond"/>
          <w:lang w:val="pt-PT"/>
        </w:rPr>
      </w:pPr>
      <w:r w:rsidRPr="008E15C4">
        <w:rPr>
          <w:rFonts w:ascii="Garamond" w:hAnsi="Garamond"/>
          <w:lang w:val="pt-PT"/>
        </w:rPr>
        <w:t xml:space="preserve">Há diversas manchas de umidade nas paredes, </w:t>
      </w:r>
      <w:r w:rsidR="00E85FFE">
        <w:rPr>
          <w:rFonts w:ascii="Garamond" w:hAnsi="Garamond"/>
          <w:lang w:val="pt-PT"/>
        </w:rPr>
        <w:t xml:space="preserve">provocando fissuras, tricas, estufamento e </w:t>
      </w:r>
      <w:r w:rsidRPr="008E15C4">
        <w:rPr>
          <w:rFonts w:ascii="Garamond" w:hAnsi="Garamond"/>
          <w:lang w:val="pt-PT"/>
        </w:rPr>
        <w:t>descolamento do reboco</w:t>
      </w:r>
      <w:r w:rsidR="00E85FFE">
        <w:rPr>
          <w:rFonts w:ascii="Garamond" w:hAnsi="Garamond"/>
          <w:lang w:val="pt-PT"/>
        </w:rPr>
        <w:t xml:space="preserve"> ou revestimento cerâmico. Os forros foram completamente danificados pela umidade e falta de manutenção, sendo removidos e descartados no ano de 2014, quando da limpeza do imóvel. </w:t>
      </w:r>
      <w:r w:rsidRPr="008E15C4">
        <w:rPr>
          <w:rFonts w:ascii="Garamond" w:hAnsi="Garamond"/>
          <w:lang w:val="pt-PT"/>
        </w:rPr>
        <w:t xml:space="preserve">Os elementos de madeira apresentam ressecamentos, ataque de insetos xilófagos, trechos danificados e / ou faltantes. </w:t>
      </w:r>
    </w:p>
    <w:p w:rsidR="000B7545" w:rsidRPr="008E15C4" w:rsidRDefault="000B7545" w:rsidP="008E15C4">
      <w:pPr>
        <w:spacing w:line="276" w:lineRule="auto"/>
        <w:ind w:firstLine="709"/>
        <w:jc w:val="both"/>
        <w:rPr>
          <w:rFonts w:ascii="Garamond" w:hAnsi="Garamond"/>
          <w:lang w:val="pt-PT"/>
        </w:rPr>
      </w:pPr>
    </w:p>
    <w:p w:rsidR="00E85FFE" w:rsidRDefault="00E85FFE" w:rsidP="00E85FFE">
      <w:pPr>
        <w:pStyle w:val="Corpodetexto"/>
        <w:spacing w:line="276" w:lineRule="auto"/>
        <w:ind w:firstLine="708"/>
        <w:rPr>
          <w:rFonts w:ascii="Garamond" w:hAnsi="Garamond" w:cs="Garamond"/>
          <w:bCs/>
          <w:sz w:val="24"/>
          <w:szCs w:val="24"/>
        </w:rPr>
      </w:pPr>
      <w:r w:rsidRPr="005C4D54">
        <w:rPr>
          <w:rFonts w:ascii="Garamond" w:hAnsi="Garamond" w:cs="Garamond"/>
          <w:bCs/>
          <w:sz w:val="24"/>
          <w:szCs w:val="24"/>
        </w:rPr>
        <w:t xml:space="preserve">As esquadrias encontram-se com </w:t>
      </w:r>
      <w:r>
        <w:rPr>
          <w:rFonts w:ascii="Garamond" w:hAnsi="Garamond" w:cs="Garamond"/>
          <w:bCs/>
          <w:sz w:val="24"/>
          <w:szCs w:val="24"/>
        </w:rPr>
        <w:t xml:space="preserve">lacunas, </w:t>
      </w:r>
      <w:r w:rsidRPr="005C4D54">
        <w:rPr>
          <w:rFonts w:ascii="Garamond" w:hAnsi="Garamond" w:cs="Garamond"/>
          <w:bCs/>
          <w:sz w:val="24"/>
          <w:szCs w:val="24"/>
        </w:rPr>
        <w:t xml:space="preserve">vidros </w:t>
      </w:r>
      <w:r>
        <w:rPr>
          <w:rFonts w:ascii="Garamond" w:hAnsi="Garamond" w:cs="Garamond"/>
          <w:bCs/>
          <w:sz w:val="24"/>
          <w:szCs w:val="24"/>
        </w:rPr>
        <w:t xml:space="preserve">quebrados ou </w:t>
      </w:r>
      <w:r w:rsidRPr="005C4D54">
        <w:rPr>
          <w:rFonts w:ascii="Garamond" w:hAnsi="Garamond" w:cs="Garamond"/>
          <w:bCs/>
          <w:sz w:val="24"/>
          <w:szCs w:val="24"/>
        </w:rPr>
        <w:t>faltantes, peças deterioradas, faltantes e danificadas, além do ressecamento e perda da pintura.</w:t>
      </w:r>
    </w:p>
    <w:p w:rsidR="000B7545" w:rsidRDefault="000B7545" w:rsidP="00E85FFE">
      <w:pPr>
        <w:pStyle w:val="Corpodetexto"/>
        <w:spacing w:line="276" w:lineRule="auto"/>
        <w:ind w:firstLine="708"/>
        <w:rPr>
          <w:rFonts w:ascii="Garamond" w:hAnsi="Garamond" w:cs="Garamond"/>
          <w:bCs/>
          <w:sz w:val="24"/>
          <w:szCs w:val="24"/>
        </w:rPr>
      </w:pPr>
    </w:p>
    <w:p w:rsidR="005C4D54" w:rsidRDefault="00E85FFE" w:rsidP="00E85FFE">
      <w:pPr>
        <w:pStyle w:val="Corpodetexto"/>
        <w:spacing w:line="276" w:lineRule="auto"/>
        <w:ind w:firstLine="708"/>
        <w:rPr>
          <w:rFonts w:ascii="Garamond" w:hAnsi="Garamond" w:cs="Garamond"/>
          <w:bCs/>
          <w:sz w:val="24"/>
          <w:szCs w:val="24"/>
        </w:rPr>
      </w:pPr>
      <w:r>
        <w:rPr>
          <w:rFonts w:ascii="Garamond" w:hAnsi="Garamond" w:cs="Garamond"/>
          <w:bCs/>
          <w:sz w:val="24"/>
          <w:szCs w:val="24"/>
        </w:rPr>
        <w:t>Os revestimentos do</w:t>
      </w:r>
      <w:r w:rsidR="005C4D54" w:rsidRPr="005C4D54">
        <w:rPr>
          <w:rFonts w:ascii="Garamond" w:hAnsi="Garamond" w:cs="Garamond"/>
          <w:bCs/>
          <w:sz w:val="24"/>
          <w:szCs w:val="24"/>
        </w:rPr>
        <w:t xml:space="preserve"> piso </w:t>
      </w:r>
      <w:r>
        <w:rPr>
          <w:rFonts w:ascii="Garamond" w:hAnsi="Garamond" w:cs="Garamond"/>
          <w:bCs/>
          <w:sz w:val="24"/>
          <w:szCs w:val="24"/>
        </w:rPr>
        <w:t>em</w:t>
      </w:r>
      <w:r w:rsidR="005C4D54" w:rsidRPr="005C4D54">
        <w:rPr>
          <w:rFonts w:ascii="Garamond" w:hAnsi="Garamond" w:cs="Garamond"/>
          <w:bCs/>
          <w:sz w:val="24"/>
          <w:szCs w:val="24"/>
        </w:rPr>
        <w:t xml:space="preserve"> ladrilho </w:t>
      </w:r>
      <w:r>
        <w:rPr>
          <w:rFonts w:ascii="Garamond" w:hAnsi="Garamond" w:cs="Garamond"/>
          <w:bCs/>
          <w:sz w:val="24"/>
          <w:szCs w:val="24"/>
        </w:rPr>
        <w:t xml:space="preserve">ou madeira </w:t>
      </w:r>
      <w:r w:rsidR="005C4D54" w:rsidRPr="005C4D54">
        <w:rPr>
          <w:rFonts w:ascii="Garamond" w:hAnsi="Garamond" w:cs="Garamond"/>
          <w:bCs/>
          <w:sz w:val="24"/>
          <w:szCs w:val="24"/>
        </w:rPr>
        <w:t>da parte interna sofre</w:t>
      </w:r>
      <w:r>
        <w:rPr>
          <w:rFonts w:ascii="Garamond" w:hAnsi="Garamond" w:cs="Garamond"/>
          <w:bCs/>
          <w:sz w:val="24"/>
          <w:szCs w:val="24"/>
        </w:rPr>
        <w:t>m</w:t>
      </w:r>
      <w:r w:rsidR="005C4D54" w:rsidRPr="005C4D54">
        <w:rPr>
          <w:rFonts w:ascii="Garamond" w:hAnsi="Garamond" w:cs="Garamond"/>
          <w:bCs/>
          <w:sz w:val="24"/>
          <w:szCs w:val="24"/>
        </w:rPr>
        <w:t xml:space="preserve"> com a sujeira e umidade constante. Já o piso cimentado da área externa apresenta trincas e remendos mal feitos, além de sujidades e a presença de vegetação invasora.</w:t>
      </w:r>
    </w:p>
    <w:p w:rsidR="000B7545" w:rsidRPr="005C4D54" w:rsidRDefault="000B7545" w:rsidP="00E85FFE">
      <w:pPr>
        <w:pStyle w:val="Corpodetexto"/>
        <w:spacing w:line="276" w:lineRule="auto"/>
        <w:ind w:firstLine="708"/>
        <w:rPr>
          <w:rFonts w:ascii="Garamond" w:hAnsi="Garamond" w:cs="Garamond"/>
          <w:bCs/>
          <w:sz w:val="24"/>
          <w:szCs w:val="24"/>
        </w:rPr>
      </w:pPr>
    </w:p>
    <w:p w:rsidR="005C4D54" w:rsidRDefault="00E85FFE" w:rsidP="005C4D54">
      <w:pPr>
        <w:pStyle w:val="Corpodetexto"/>
        <w:spacing w:line="276" w:lineRule="auto"/>
        <w:ind w:firstLine="708"/>
        <w:rPr>
          <w:rFonts w:ascii="Garamond" w:hAnsi="Garamond" w:cs="Garamond"/>
          <w:bCs/>
          <w:sz w:val="24"/>
          <w:szCs w:val="24"/>
          <w:lang w:val="pt-PT"/>
        </w:rPr>
      </w:pPr>
      <w:r w:rsidRPr="00FD5E30">
        <w:rPr>
          <w:rFonts w:ascii="Garamond" w:hAnsi="Garamond" w:cs="Garamond"/>
          <w:bCs/>
          <w:sz w:val="24"/>
          <w:szCs w:val="24"/>
          <w:lang w:val="pt-PT"/>
        </w:rPr>
        <w:t>As instalações elétricas e hidráulicas são precárias, com fiação</w:t>
      </w:r>
      <w:r w:rsidR="00FD5E30">
        <w:rPr>
          <w:rFonts w:ascii="Garamond" w:hAnsi="Garamond" w:cs="Garamond"/>
          <w:bCs/>
          <w:sz w:val="24"/>
          <w:szCs w:val="24"/>
          <w:lang w:val="pt-PT"/>
        </w:rPr>
        <w:t xml:space="preserve"> e tubulação</w:t>
      </w:r>
      <w:r w:rsidRPr="00FD5E30">
        <w:rPr>
          <w:rFonts w:ascii="Garamond" w:hAnsi="Garamond" w:cs="Garamond"/>
          <w:bCs/>
          <w:sz w:val="24"/>
          <w:szCs w:val="24"/>
          <w:lang w:val="pt-PT"/>
        </w:rPr>
        <w:t xml:space="preserve"> exposta</w:t>
      </w:r>
      <w:r w:rsidR="00FD5E30">
        <w:rPr>
          <w:rFonts w:ascii="Garamond" w:hAnsi="Garamond" w:cs="Garamond"/>
          <w:bCs/>
          <w:sz w:val="24"/>
          <w:szCs w:val="24"/>
          <w:lang w:val="pt-PT"/>
        </w:rPr>
        <w:t>s e peças faltantes. Não há instalações de prevenção e combate a incendio e pânico.</w:t>
      </w:r>
    </w:p>
    <w:p w:rsidR="00000758" w:rsidRPr="00FD5E30" w:rsidRDefault="00000758" w:rsidP="005C4D54">
      <w:pPr>
        <w:pStyle w:val="Corpodetexto"/>
        <w:spacing w:line="276" w:lineRule="auto"/>
        <w:ind w:firstLine="708"/>
        <w:rPr>
          <w:rFonts w:ascii="Garamond" w:hAnsi="Garamond" w:cs="Garamond"/>
          <w:bCs/>
          <w:sz w:val="24"/>
          <w:szCs w:val="24"/>
          <w:lang w:val="pt-PT"/>
        </w:rPr>
      </w:pPr>
    </w:p>
    <w:p w:rsidR="00FD5E30" w:rsidRDefault="005C4D54" w:rsidP="005C4D54">
      <w:pPr>
        <w:pStyle w:val="Corpodetexto"/>
        <w:spacing w:line="276" w:lineRule="auto"/>
        <w:ind w:firstLine="708"/>
        <w:rPr>
          <w:rFonts w:ascii="Garamond" w:hAnsi="Garamond" w:cs="Garamond"/>
          <w:bCs/>
          <w:sz w:val="24"/>
          <w:szCs w:val="24"/>
        </w:rPr>
      </w:pPr>
      <w:r w:rsidRPr="005C4D54">
        <w:rPr>
          <w:rFonts w:ascii="Garamond" w:hAnsi="Garamond" w:cs="Garamond"/>
          <w:bCs/>
          <w:sz w:val="24"/>
          <w:szCs w:val="24"/>
        </w:rPr>
        <w:t xml:space="preserve">Quanto à área externa, verifica-se que a vegetação que sobrou encontra-se muito mal conservada e cuidada. </w:t>
      </w:r>
    </w:p>
    <w:p w:rsidR="000B7545" w:rsidRDefault="000B7545" w:rsidP="005C4D54">
      <w:pPr>
        <w:pStyle w:val="Corpodetexto"/>
        <w:spacing w:line="276" w:lineRule="auto"/>
        <w:ind w:firstLine="708"/>
        <w:rPr>
          <w:rFonts w:ascii="Garamond" w:hAnsi="Garamond" w:cs="Garamond"/>
          <w:bCs/>
          <w:sz w:val="24"/>
          <w:szCs w:val="24"/>
        </w:rPr>
      </w:pPr>
    </w:p>
    <w:p w:rsidR="001229C8" w:rsidRDefault="001229C8" w:rsidP="005C4D54">
      <w:pPr>
        <w:pStyle w:val="Corpodetexto"/>
        <w:spacing w:line="276" w:lineRule="auto"/>
        <w:ind w:firstLine="708"/>
        <w:rPr>
          <w:rFonts w:ascii="Garamond" w:hAnsi="Garamond" w:cs="Garamond"/>
          <w:bCs/>
          <w:sz w:val="24"/>
          <w:szCs w:val="24"/>
        </w:rPr>
      </w:pPr>
      <w:r>
        <w:rPr>
          <w:rFonts w:ascii="Garamond" w:hAnsi="Garamond" w:cs="Garamond"/>
          <w:bCs/>
          <w:sz w:val="24"/>
          <w:szCs w:val="24"/>
        </w:rPr>
        <w:t xml:space="preserve">Está sendo executada obra no perímetro de entorno de tombamento do prédio, muito próxima a este, que não foi autorizada pelo Conselho Municipal do Patrimônio Cultural de São Sebastião do Paraiso, prejudicando a iluminação e ventilação de uma das salas e podendo comprometer a </w:t>
      </w:r>
      <w:r w:rsidR="0048082C">
        <w:rPr>
          <w:rFonts w:ascii="Garamond" w:hAnsi="Garamond" w:cs="Garamond"/>
          <w:bCs/>
          <w:sz w:val="24"/>
          <w:szCs w:val="24"/>
        </w:rPr>
        <w:t xml:space="preserve">conservação e </w:t>
      </w:r>
      <w:r>
        <w:rPr>
          <w:rFonts w:ascii="Garamond" w:hAnsi="Garamond" w:cs="Garamond"/>
          <w:bCs/>
          <w:sz w:val="24"/>
          <w:szCs w:val="24"/>
        </w:rPr>
        <w:t>ambiência do bem tombado.</w:t>
      </w:r>
    </w:p>
    <w:p w:rsidR="001229C8" w:rsidRDefault="001229C8" w:rsidP="005C4D54">
      <w:pPr>
        <w:pStyle w:val="Corpodetexto"/>
        <w:spacing w:line="276" w:lineRule="auto"/>
        <w:ind w:firstLine="708"/>
        <w:rPr>
          <w:rFonts w:ascii="Garamond" w:hAnsi="Garamond" w:cs="Garamond"/>
          <w:bCs/>
          <w:sz w:val="24"/>
          <w:szCs w:val="24"/>
        </w:rPr>
      </w:pPr>
    </w:p>
    <w:tbl>
      <w:tblPr>
        <w:tblStyle w:val="Tabelacomgrade"/>
        <w:tblW w:w="0" w:type="auto"/>
        <w:tblLook w:val="04A0" w:firstRow="1" w:lastRow="0" w:firstColumn="1" w:lastColumn="0" w:noHBand="0" w:noVBand="1"/>
      </w:tblPr>
      <w:tblGrid>
        <w:gridCol w:w="4355"/>
        <w:gridCol w:w="83"/>
        <w:gridCol w:w="4283"/>
      </w:tblGrid>
      <w:tr w:rsidR="00FD5E30" w:rsidTr="003E2B3B">
        <w:tc>
          <w:tcPr>
            <w:tcW w:w="4335" w:type="dxa"/>
          </w:tcPr>
          <w:p w:rsidR="00FD5E30" w:rsidRDefault="00FD5E30" w:rsidP="005C4D54">
            <w:pPr>
              <w:pStyle w:val="Corpodetexto"/>
              <w:spacing w:line="276" w:lineRule="auto"/>
              <w:rPr>
                <w:rFonts w:ascii="Garamond" w:hAnsi="Garamond" w:cs="Garamond"/>
                <w:bCs/>
                <w:sz w:val="24"/>
                <w:szCs w:val="24"/>
              </w:rPr>
            </w:pPr>
            <w:r>
              <w:rPr>
                <w:noProof/>
              </w:rPr>
              <w:lastRenderedPageBreak/>
              <w:drawing>
                <wp:inline distT="0" distB="0" distL="0" distR="0" wp14:anchorId="42C42EF3" wp14:editId="7B49F1F2">
                  <wp:extent cx="2609850" cy="1915604"/>
                  <wp:effectExtent l="0" t="0" r="0" b="889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400" t="26350" r="44797" b="26909"/>
                          <a:stretch/>
                        </pic:blipFill>
                        <pic:spPr bwMode="auto">
                          <a:xfrm>
                            <a:off x="0" y="0"/>
                            <a:ext cx="2609850" cy="1915604"/>
                          </a:xfrm>
                          <a:prstGeom prst="rect">
                            <a:avLst/>
                          </a:prstGeom>
                          <a:ln>
                            <a:noFill/>
                          </a:ln>
                          <a:extLst>
                            <a:ext uri="{53640926-AAD7-44D8-BBD7-CCE9431645EC}">
                              <a14:shadowObscured xmlns:a14="http://schemas.microsoft.com/office/drawing/2010/main"/>
                            </a:ext>
                          </a:extLst>
                        </pic:spPr>
                      </pic:pic>
                    </a:graphicData>
                  </a:graphic>
                </wp:inline>
              </w:drawing>
            </w:r>
          </w:p>
        </w:tc>
        <w:tc>
          <w:tcPr>
            <w:tcW w:w="4386" w:type="dxa"/>
            <w:gridSpan w:val="2"/>
          </w:tcPr>
          <w:p w:rsidR="00FD5E30" w:rsidRDefault="004B3F2F" w:rsidP="005C4D54">
            <w:pPr>
              <w:pStyle w:val="Corpodetexto"/>
              <w:spacing w:line="276" w:lineRule="auto"/>
              <w:rPr>
                <w:rFonts w:ascii="Garamond" w:hAnsi="Garamond" w:cs="Garamond"/>
                <w:bCs/>
                <w:sz w:val="24"/>
                <w:szCs w:val="24"/>
              </w:rPr>
            </w:pPr>
            <w:r>
              <w:rPr>
                <w:noProof/>
              </w:rPr>
              <w:drawing>
                <wp:inline distT="0" distB="0" distL="0" distR="0" wp14:anchorId="5ED3D0AA" wp14:editId="7EF8FE6B">
                  <wp:extent cx="2640292" cy="1914525"/>
                  <wp:effectExtent l="0" t="0" r="825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7922" t="25679" r="6238" b="28097"/>
                          <a:stretch/>
                        </pic:blipFill>
                        <pic:spPr bwMode="auto">
                          <a:xfrm>
                            <a:off x="0" y="0"/>
                            <a:ext cx="2644041" cy="1917244"/>
                          </a:xfrm>
                          <a:prstGeom prst="rect">
                            <a:avLst/>
                          </a:prstGeom>
                          <a:ln>
                            <a:noFill/>
                          </a:ln>
                          <a:extLst>
                            <a:ext uri="{53640926-AAD7-44D8-BBD7-CCE9431645EC}">
                              <a14:shadowObscured xmlns:a14="http://schemas.microsoft.com/office/drawing/2010/main"/>
                            </a:ext>
                          </a:extLst>
                        </pic:spPr>
                      </pic:pic>
                    </a:graphicData>
                  </a:graphic>
                </wp:inline>
              </w:drawing>
            </w:r>
          </w:p>
        </w:tc>
      </w:tr>
      <w:tr w:rsidR="003E2B3B" w:rsidTr="006D2FD5">
        <w:tc>
          <w:tcPr>
            <w:tcW w:w="8721" w:type="dxa"/>
            <w:gridSpan w:val="3"/>
          </w:tcPr>
          <w:p w:rsidR="003E2B3B" w:rsidRDefault="003E2B3B" w:rsidP="005C4D54">
            <w:pPr>
              <w:pStyle w:val="Corpodetexto"/>
              <w:spacing w:line="276" w:lineRule="auto"/>
              <w:rPr>
                <w:rFonts w:ascii="Garamond" w:hAnsi="Garamond" w:cs="Garamond"/>
                <w:bCs/>
                <w:sz w:val="24"/>
                <w:szCs w:val="24"/>
              </w:rPr>
            </w:pPr>
            <w:r>
              <w:rPr>
                <w:rFonts w:ascii="Garamond" w:hAnsi="Garamond" w:cs="Garamond"/>
                <w:bCs/>
                <w:sz w:val="24"/>
                <w:szCs w:val="24"/>
              </w:rPr>
              <w:t>Figuras 03 e 04 – Fachada frontal.</w:t>
            </w:r>
          </w:p>
        </w:tc>
      </w:tr>
      <w:tr w:rsidR="00FD5E30" w:rsidTr="000B7545">
        <w:tc>
          <w:tcPr>
            <w:tcW w:w="4437" w:type="dxa"/>
            <w:gridSpan w:val="2"/>
          </w:tcPr>
          <w:p w:rsidR="00FD5E30" w:rsidRDefault="00FD5E30" w:rsidP="005C4D54">
            <w:pPr>
              <w:pStyle w:val="Corpodetexto"/>
              <w:spacing w:line="276" w:lineRule="auto"/>
              <w:rPr>
                <w:rFonts w:ascii="Garamond" w:hAnsi="Garamond" w:cs="Garamond"/>
                <w:bCs/>
                <w:sz w:val="24"/>
                <w:szCs w:val="24"/>
              </w:rPr>
            </w:pPr>
            <w:r>
              <w:rPr>
                <w:noProof/>
              </w:rPr>
              <w:drawing>
                <wp:inline distT="0" distB="0" distL="0" distR="0" wp14:anchorId="03844139" wp14:editId="03C6E993">
                  <wp:extent cx="2651760" cy="193357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871" t="28232" r="47266" b="27851"/>
                          <a:stretch/>
                        </pic:blipFill>
                        <pic:spPr bwMode="auto">
                          <a:xfrm>
                            <a:off x="0" y="0"/>
                            <a:ext cx="2651760" cy="1933575"/>
                          </a:xfrm>
                          <a:prstGeom prst="rect">
                            <a:avLst/>
                          </a:prstGeom>
                          <a:ln>
                            <a:noFill/>
                          </a:ln>
                          <a:extLst>
                            <a:ext uri="{53640926-AAD7-44D8-BBD7-CCE9431645EC}">
                              <a14:shadowObscured xmlns:a14="http://schemas.microsoft.com/office/drawing/2010/main"/>
                            </a:ext>
                          </a:extLst>
                        </pic:spPr>
                      </pic:pic>
                    </a:graphicData>
                  </a:graphic>
                </wp:inline>
              </w:drawing>
            </w:r>
          </w:p>
        </w:tc>
        <w:tc>
          <w:tcPr>
            <w:tcW w:w="4284" w:type="dxa"/>
          </w:tcPr>
          <w:p w:rsidR="00FD5E30" w:rsidRDefault="004B3F2F" w:rsidP="005C4D54">
            <w:pPr>
              <w:pStyle w:val="Corpodetexto"/>
              <w:spacing w:line="276" w:lineRule="auto"/>
              <w:rPr>
                <w:rFonts w:ascii="Garamond" w:hAnsi="Garamond" w:cs="Garamond"/>
                <w:bCs/>
                <w:sz w:val="24"/>
                <w:szCs w:val="24"/>
              </w:rPr>
            </w:pPr>
            <w:r>
              <w:rPr>
                <w:noProof/>
              </w:rPr>
              <w:drawing>
                <wp:inline distT="0" distB="0" distL="0" distR="0" wp14:anchorId="00FB52EB" wp14:editId="44A8C2C9">
                  <wp:extent cx="2564387" cy="1971675"/>
                  <wp:effectExtent l="0" t="0" r="762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7582" t="25982" r="6408" b="24774"/>
                          <a:stretch/>
                        </pic:blipFill>
                        <pic:spPr bwMode="auto">
                          <a:xfrm>
                            <a:off x="0" y="0"/>
                            <a:ext cx="2566453" cy="1973264"/>
                          </a:xfrm>
                          <a:prstGeom prst="rect">
                            <a:avLst/>
                          </a:prstGeom>
                          <a:ln>
                            <a:noFill/>
                          </a:ln>
                          <a:extLst>
                            <a:ext uri="{53640926-AAD7-44D8-BBD7-CCE9431645EC}">
                              <a14:shadowObscured xmlns:a14="http://schemas.microsoft.com/office/drawing/2010/main"/>
                            </a:ext>
                          </a:extLst>
                        </pic:spPr>
                      </pic:pic>
                    </a:graphicData>
                  </a:graphic>
                </wp:inline>
              </w:drawing>
            </w:r>
          </w:p>
        </w:tc>
      </w:tr>
      <w:tr w:rsidR="003E2B3B" w:rsidRPr="003E2B3B" w:rsidTr="000B7545">
        <w:tc>
          <w:tcPr>
            <w:tcW w:w="4437" w:type="dxa"/>
            <w:gridSpan w:val="2"/>
          </w:tcPr>
          <w:p w:rsidR="003E2B3B" w:rsidRPr="003E2B3B" w:rsidRDefault="003E2B3B" w:rsidP="005C4D54">
            <w:pPr>
              <w:pStyle w:val="Corpodetexto"/>
              <w:spacing w:line="276" w:lineRule="auto"/>
              <w:rPr>
                <w:rFonts w:ascii="Garamond" w:hAnsi="Garamond"/>
                <w:noProof/>
                <w:sz w:val="24"/>
                <w:szCs w:val="24"/>
              </w:rPr>
            </w:pPr>
            <w:r w:rsidRPr="003E2B3B">
              <w:rPr>
                <w:rFonts w:ascii="Garamond" w:hAnsi="Garamond"/>
                <w:noProof/>
                <w:sz w:val="24"/>
                <w:szCs w:val="24"/>
              </w:rPr>
              <w:t xml:space="preserve">Figura 05 </w:t>
            </w:r>
            <w:r>
              <w:rPr>
                <w:rFonts w:ascii="Garamond" w:hAnsi="Garamond"/>
                <w:noProof/>
                <w:sz w:val="24"/>
                <w:szCs w:val="24"/>
              </w:rPr>
              <w:t>–</w:t>
            </w:r>
            <w:r w:rsidRPr="003E2B3B">
              <w:rPr>
                <w:rFonts w:ascii="Garamond" w:hAnsi="Garamond"/>
                <w:noProof/>
                <w:sz w:val="24"/>
                <w:szCs w:val="24"/>
              </w:rPr>
              <w:t xml:space="preserve"> </w:t>
            </w:r>
            <w:r>
              <w:rPr>
                <w:rFonts w:ascii="Garamond" w:hAnsi="Garamond"/>
                <w:noProof/>
                <w:sz w:val="24"/>
                <w:szCs w:val="24"/>
              </w:rPr>
              <w:t>Fachada dos fundos, com tubulação exposta e manchas de umidade.</w:t>
            </w:r>
          </w:p>
        </w:tc>
        <w:tc>
          <w:tcPr>
            <w:tcW w:w="4284" w:type="dxa"/>
          </w:tcPr>
          <w:p w:rsidR="003E2B3B" w:rsidRPr="003E2B3B" w:rsidRDefault="003E2B3B" w:rsidP="005C4D54">
            <w:pPr>
              <w:pStyle w:val="Corpodetexto"/>
              <w:spacing w:line="276" w:lineRule="auto"/>
              <w:rPr>
                <w:rFonts w:ascii="Garamond" w:hAnsi="Garamond"/>
                <w:noProof/>
                <w:sz w:val="24"/>
                <w:szCs w:val="24"/>
              </w:rPr>
            </w:pPr>
            <w:r>
              <w:rPr>
                <w:rFonts w:ascii="Garamond" w:hAnsi="Garamond"/>
                <w:noProof/>
                <w:sz w:val="24"/>
                <w:szCs w:val="24"/>
              </w:rPr>
              <w:t>Figura 06 – Descolamento do reboco com exposição do sistema construtivo.</w:t>
            </w:r>
          </w:p>
        </w:tc>
      </w:tr>
      <w:tr w:rsidR="00FD5E30" w:rsidTr="000B7545">
        <w:tc>
          <w:tcPr>
            <w:tcW w:w="4437" w:type="dxa"/>
            <w:gridSpan w:val="2"/>
          </w:tcPr>
          <w:p w:rsidR="00FD5E30" w:rsidRDefault="00FD5E30" w:rsidP="005C4D54">
            <w:pPr>
              <w:pStyle w:val="Corpodetexto"/>
              <w:spacing w:line="276" w:lineRule="auto"/>
              <w:rPr>
                <w:rFonts w:ascii="Garamond" w:hAnsi="Garamond" w:cs="Garamond"/>
                <w:bCs/>
                <w:sz w:val="24"/>
                <w:szCs w:val="24"/>
              </w:rPr>
            </w:pPr>
            <w:r>
              <w:rPr>
                <w:noProof/>
              </w:rPr>
              <w:drawing>
                <wp:inline distT="0" distB="0" distL="0" distR="0" wp14:anchorId="07979A98" wp14:editId="5E1266EC">
                  <wp:extent cx="2096457" cy="27813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220" t="27919" r="48325" b="9657"/>
                          <a:stretch/>
                        </pic:blipFill>
                        <pic:spPr bwMode="auto">
                          <a:xfrm>
                            <a:off x="0" y="0"/>
                            <a:ext cx="2096457" cy="2781300"/>
                          </a:xfrm>
                          <a:prstGeom prst="rect">
                            <a:avLst/>
                          </a:prstGeom>
                          <a:ln>
                            <a:noFill/>
                          </a:ln>
                          <a:extLst>
                            <a:ext uri="{53640926-AAD7-44D8-BBD7-CCE9431645EC}">
                              <a14:shadowObscured xmlns:a14="http://schemas.microsoft.com/office/drawing/2010/main"/>
                            </a:ext>
                          </a:extLst>
                        </pic:spPr>
                      </pic:pic>
                    </a:graphicData>
                  </a:graphic>
                </wp:inline>
              </w:drawing>
            </w:r>
          </w:p>
        </w:tc>
        <w:tc>
          <w:tcPr>
            <w:tcW w:w="4284" w:type="dxa"/>
          </w:tcPr>
          <w:p w:rsidR="00FD5E30" w:rsidRDefault="004B3F2F" w:rsidP="005C4D54">
            <w:pPr>
              <w:pStyle w:val="Corpodetexto"/>
              <w:spacing w:line="276" w:lineRule="auto"/>
              <w:rPr>
                <w:rFonts w:ascii="Garamond" w:hAnsi="Garamond" w:cs="Garamond"/>
                <w:bCs/>
                <w:sz w:val="24"/>
                <w:szCs w:val="24"/>
              </w:rPr>
            </w:pPr>
            <w:r>
              <w:rPr>
                <w:noProof/>
              </w:rPr>
              <w:drawing>
                <wp:inline distT="0" distB="0" distL="0" distR="0" wp14:anchorId="0303644C" wp14:editId="342B750D">
                  <wp:extent cx="2078498" cy="27813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4374" t="25409" r="11111" b="16245"/>
                          <a:stretch/>
                        </pic:blipFill>
                        <pic:spPr bwMode="auto">
                          <a:xfrm>
                            <a:off x="0" y="0"/>
                            <a:ext cx="2078498" cy="2781300"/>
                          </a:xfrm>
                          <a:prstGeom prst="rect">
                            <a:avLst/>
                          </a:prstGeom>
                          <a:ln>
                            <a:noFill/>
                          </a:ln>
                          <a:extLst>
                            <a:ext uri="{53640926-AAD7-44D8-BBD7-CCE9431645EC}">
                              <a14:shadowObscured xmlns:a14="http://schemas.microsoft.com/office/drawing/2010/main"/>
                            </a:ext>
                          </a:extLst>
                        </pic:spPr>
                      </pic:pic>
                    </a:graphicData>
                  </a:graphic>
                </wp:inline>
              </w:drawing>
            </w:r>
          </w:p>
        </w:tc>
      </w:tr>
      <w:tr w:rsidR="003E2B3B" w:rsidRPr="003E2B3B" w:rsidTr="000B7545">
        <w:tc>
          <w:tcPr>
            <w:tcW w:w="4437" w:type="dxa"/>
            <w:gridSpan w:val="2"/>
          </w:tcPr>
          <w:p w:rsidR="003E2B3B" w:rsidRPr="003E2B3B" w:rsidRDefault="003E2B3B" w:rsidP="005C4D54">
            <w:pPr>
              <w:pStyle w:val="Corpodetexto"/>
              <w:spacing w:line="276" w:lineRule="auto"/>
              <w:rPr>
                <w:rFonts w:ascii="Garamond" w:hAnsi="Garamond"/>
                <w:noProof/>
                <w:sz w:val="24"/>
                <w:szCs w:val="24"/>
              </w:rPr>
            </w:pPr>
            <w:r w:rsidRPr="003E2B3B">
              <w:rPr>
                <w:rFonts w:ascii="Garamond" w:hAnsi="Garamond"/>
                <w:noProof/>
                <w:sz w:val="24"/>
                <w:szCs w:val="24"/>
              </w:rPr>
              <w:t xml:space="preserve">Figura 07 </w:t>
            </w:r>
            <w:r w:rsidR="000D4134">
              <w:rPr>
                <w:rFonts w:ascii="Garamond" w:hAnsi="Garamond"/>
                <w:noProof/>
                <w:sz w:val="24"/>
                <w:szCs w:val="24"/>
              </w:rPr>
              <w:t>–</w:t>
            </w:r>
            <w:r w:rsidRPr="003E2B3B">
              <w:rPr>
                <w:rFonts w:ascii="Garamond" w:hAnsi="Garamond"/>
                <w:noProof/>
                <w:sz w:val="24"/>
                <w:szCs w:val="24"/>
              </w:rPr>
              <w:t xml:space="preserve"> </w:t>
            </w:r>
            <w:r w:rsidR="000D4134">
              <w:rPr>
                <w:rFonts w:ascii="Garamond" w:hAnsi="Garamond"/>
                <w:noProof/>
                <w:sz w:val="24"/>
                <w:szCs w:val="24"/>
              </w:rPr>
              <w:t>telhas deslocadas ou faltantes na cobertura.</w:t>
            </w:r>
          </w:p>
        </w:tc>
        <w:tc>
          <w:tcPr>
            <w:tcW w:w="4284" w:type="dxa"/>
          </w:tcPr>
          <w:p w:rsidR="003E2B3B" w:rsidRPr="003E2B3B" w:rsidRDefault="000D4134" w:rsidP="005C4D54">
            <w:pPr>
              <w:pStyle w:val="Corpodetexto"/>
              <w:spacing w:line="276" w:lineRule="auto"/>
              <w:rPr>
                <w:rFonts w:ascii="Garamond" w:hAnsi="Garamond"/>
                <w:noProof/>
                <w:sz w:val="24"/>
                <w:szCs w:val="24"/>
              </w:rPr>
            </w:pPr>
            <w:r>
              <w:rPr>
                <w:rFonts w:ascii="Garamond" w:hAnsi="Garamond"/>
                <w:noProof/>
                <w:sz w:val="24"/>
                <w:szCs w:val="24"/>
              </w:rPr>
              <w:t>Figura 08 – Comprometimento dos beirais.</w:t>
            </w:r>
          </w:p>
        </w:tc>
      </w:tr>
      <w:tr w:rsidR="00FD5E30" w:rsidTr="000B7545">
        <w:tc>
          <w:tcPr>
            <w:tcW w:w="4437" w:type="dxa"/>
            <w:gridSpan w:val="2"/>
          </w:tcPr>
          <w:p w:rsidR="00FD5E30" w:rsidRDefault="004B3F2F" w:rsidP="005C4D54">
            <w:pPr>
              <w:pStyle w:val="Corpodetexto"/>
              <w:spacing w:line="276" w:lineRule="auto"/>
              <w:rPr>
                <w:rFonts w:ascii="Garamond" w:hAnsi="Garamond" w:cs="Garamond"/>
                <w:bCs/>
                <w:sz w:val="24"/>
                <w:szCs w:val="24"/>
              </w:rPr>
            </w:pPr>
            <w:r>
              <w:rPr>
                <w:noProof/>
              </w:rPr>
              <w:lastRenderedPageBreak/>
              <w:drawing>
                <wp:inline distT="0" distB="0" distL="0" distR="0" wp14:anchorId="622351B6" wp14:editId="0002ABD5">
                  <wp:extent cx="2709970" cy="20955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752" t="25409" r="46913" b="32870"/>
                          <a:stretch/>
                        </pic:blipFill>
                        <pic:spPr bwMode="auto">
                          <a:xfrm>
                            <a:off x="0" y="0"/>
                            <a:ext cx="2709970" cy="2095500"/>
                          </a:xfrm>
                          <a:prstGeom prst="rect">
                            <a:avLst/>
                          </a:prstGeom>
                          <a:ln>
                            <a:noFill/>
                          </a:ln>
                          <a:extLst>
                            <a:ext uri="{53640926-AAD7-44D8-BBD7-CCE9431645EC}">
                              <a14:shadowObscured xmlns:a14="http://schemas.microsoft.com/office/drawing/2010/main"/>
                            </a:ext>
                          </a:extLst>
                        </pic:spPr>
                      </pic:pic>
                    </a:graphicData>
                  </a:graphic>
                </wp:inline>
              </w:drawing>
            </w:r>
          </w:p>
        </w:tc>
        <w:tc>
          <w:tcPr>
            <w:tcW w:w="4284" w:type="dxa"/>
          </w:tcPr>
          <w:p w:rsidR="00FD5E30" w:rsidRDefault="004B3F2F" w:rsidP="005C4D54">
            <w:pPr>
              <w:pStyle w:val="Corpodetexto"/>
              <w:spacing w:line="276" w:lineRule="auto"/>
              <w:rPr>
                <w:rFonts w:ascii="Garamond" w:hAnsi="Garamond" w:cs="Garamond"/>
                <w:bCs/>
                <w:sz w:val="24"/>
                <w:szCs w:val="24"/>
              </w:rPr>
            </w:pPr>
            <w:r>
              <w:rPr>
                <w:noProof/>
              </w:rPr>
              <w:drawing>
                <wp:inline distT="0" distB="0" distL="0" distR="0" wp14:anchorId="0186AF66" wp14:editId="27038532">
                  <wp:extent cx="2612296" cy="18859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400" t="29801" r="44444" b="23773"/>
                          <a:stretch/>
                        </pic:blipFill>
                        <pic:spPr bwMode="auto">
                          <a:xfrm>
                            <a:off x="0" y="0"/>
                            <a:ext cx="2612296" cy="1885950"/>
                          </a:xfrm>
                          <a:prstGeom prst="rect">
                            <a:avLst/>
                          </a:prstGeom>
                          <a:ln>
                            <a:noFill/>
                          </a:ln>
                          <a:extLst>
                            <a:ext uri="{53640926-AAD7-44D8-BBD7-CCE9431645EC}">
                              <a14:shadowObscured xmlns:a14="http://schemas.microsoft.com/office/drawing/2010/main"/>
                            </a:ext>
                          </a:extLst>
                        </pic:spPr>
                      </pic:pic>
                    </a:graphicData>
                  </a:graphic>
                </wp:inline>
              </w:drawing>
            </w:r>
          </w:p>
        </w:tc>
      </w:tr>
      <w:tr w:rsidR="003E2B3B" w:rsidRPr="000D4134" w:rsidTr="000B7545">
        <w:tc>
          <w:tcPr>
            <w:tcW w:w="4437" w:type="dxa"/>
            <w:gridSpan w:val="2"/>
          </w:tcPr>
          <w:p w:rsidR="003E2B3B" w:rsidRPr="000D4134" w:rsidRDefault="000D4134" w:rsidP="005C4D54">
            <w:pPr>
              <w:pStyle w:val="Corpodetexto"/>
              <w:spacing w:line="276" w:lineRule="auto"/>
              <w:rPr>
                <w:rFonts w:ascii="Garamond" w:hAnsi="Garamond"/>
                <w:noProof/>
                <w:sz w:val="24"/>
                <w:szCs w:val="24"/>
              </w:rPr>
            </w:pPr>
            <w:r w:rsidRPr="000D4134">
              <w:rPr>
                <w:rFonts w:ascii="Garamond" w:hAnsi="Garamond"/>
                <w:noProof/>
                <w:sz w:val="24"/>
                <w:szCs w:val="24"/>
              </w:rPr>
              <w:t>Figura 09 – Manchas de umidade junto aos elementos de drenagem de água pluvial.</w:t>
            </w:r>
          </w:p>
        </w:tc>
        <w:tc>
          <w:tcPr>
            <w:tcW w:w="4284" w:type="dxa"/>
          </w:tcPr>
          <w:p w:rsidR="003E2B3B" w:rsidRPr="000D4134" w:rsidRDefault="000D4134" w:rsidP="005C4D54">
            <w:pPr>
              <w:pStyle w:val="Corpodetexto"/>
              <w:spacing w:line="276" w:lineRule="auto"/>
              <w:rPr>
                <w:rFonts w:ascii="Garamond" w:hAnsi="Garamond"/>
                <w:noProof/>
                <w:sz w:val="24"/>
                <w:szCs w:val="24"/>
              </w:rPr>
            </w:pPr>
            <w:r w:rsidRPr="000D4134">
              <w:rPr>
                <w:rFonts w:ascii="Garamond" w:hAnsi="Garamond"/>
                <w:noProof/>
                <w:sz w:val="24"/>
                <w:szCs w:val="24"/>
              </w:rPr>
              <w:t xml:space="preserve">Figura 10 </w:t>
            </w:r>
            <w:r>
              <w:rPr>
                <w:rFonts w:ascii="Garamond" w:hAnsi="Garamond"/>
                <w:noProof/>
                <w:sz w:val="24"/>
                <w:szCs w:val="24"/>
              </w:rPr>
              <w:t>–</w:t>
            </w:r>
            <w:r w:rsidRPr="000D4134">
              <w:rPr>
                <w:rFonts w:ascii="Garamond" w:hAnsi="Garamond"/>
                <w:noProof/>
                <w:sz w:val="24"/>
                <w:szCs w:val="24"/>
              </w:rPr>
              <w:t xml:space="preserve"> </w:t>
            </w:r>
            <w:r>
              <w:rPr>
                <w:rFonts w:ascii="Garamond" w:hAnsi="Garamond"/>
                <w:noProof/>
                <w:sz w:val="24"/>
                <w:szCs w:val="24"/>
              </w:rPr>
              <w:t>Umidade ascendente e danos no piso.</w:t>
            </w:r>
          </w:p>
        </w:tc>
      </w:tr>
    </w:tbl>
    <w:p w:rsidR="00FD5E30" w:rsidRDefault="00FD5E30" w:rsidP="005C4D54">
      <w:pPr>
        <w:pStyle w:val="Corpodetexto"/>
        <w:spacing w:line="276" w:lineRule="auto"/>
        <w:ind w:firstLine="708"/>
        <w:rPr>
          <w:rFonts w:ascii="Garamond" w:hAnsi="Garamond" w:cs="Garamond"/>
          <w:bCs/>
          <w:sz w:val="24"/>
          <w:szCs w:val="24"/>
        </w:rPr>
      </w:pPr>
    </w:p>
    <w:tbl>
      <w:tblPr>
        <w:tblStyle w:val="Tabelacomgrade"/>
        <w:tblW w:w="0" w:type="auto"/>
        <w:tblLook w:val="04A0" w:firstRow="1" w:lastRow="0" w:firstColumn="1" w:lastColumn="0" w:noHBand="0" w:noVBand="1"/>
      </w:tblPr>
      <w:tblGrid>
        <w:gridCol w:w="4361"/>
        <w:gridCol w:w="4360"/>
      </w:tblGrid>
      <w:tr w:rsidR="004B3F2F" w:rsidTr="004B3F2F">
        <w:tc>
          <w:tcPr>
            <w:tcW w:w="4361" w:type="dxa"/>
          </w:tcPr>
          <w:p w:rsidR="004B3F2F" w:rsidRDefault="001229C8" w:rsidP="005C4D54">
            <w:pPr>
              <w:pStyle w:val="Corpodetexto"/>
              <w:spacing w:line="276" w:lineRule="auto"/>
              <w:rPr>
                <w:rFonts w:ascii="Garamond" w:hAnsi="Garamond" w:cs="Garamond"/>
                <w:bCs/>
                <w:sz w:val="24"/>
                <w:szCs w:val="24"/>
              </w:rPr>
            </w:pPr>
            <w:r>
              <w:rPr>
                <w:noProof/>
              </w:rPr>
              <w:drawing>
                <wp:inline distT="0" distB="0" distL="0" distR="0" wp14:anchorId="1851D324" wp14:editId="161DCCAB">
                  <wp:extent cx="2456884" cy="3181350"/>
                  <wp:effectExtent l="0" t="0" r="635"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0459" t="30114" r="52028" b="6520"/>
                          <a:stretch/>
                        </pic:blipFill>
                        <pic:spPr bwMode="auto">
                          <a:xfrm>
                            <a:off x="0" y="0"/>
                            <a:ext cx="2456884" cy="3181350"/>
                          </a:xfrm>
                          <a:prstGeom prst="rect">
                            <a:avLst/>
                          </a:prstGeom>
                          <a:ln>
                            <a:noFill/>
                          </a:ln>
                          <a:extLst>
                            <a:ext uri="{53640926-AAD7-44D8-BBD7-CCE9431645EC}">
                              <a14:shadowObscured xmlns:a14="http://schemas.microsoft.com/office/drawing/2010/main"/>
                            </a:ext>
                          </a:extLst>
                        </pic:spPr>
                      </pic:pic>
                    </a:graphicData>
                  </a:graphic>
                </wp:inline>
              </w:drawing>
            </w:r>
          </w:p>
        </w:tc>
        <w:tc>
          <w:tcPr>
            <w:tcW w:w="4360" w:type="dxa"/>
          </w:tcPr>
          <w:p w:rsidR="004B3F2F" w:rsidRDefault="004B3F2F" w:rsidP="005C4D54">
            <w:pPr>
              <w:pStyle w:val="Corpodetexto"/>
              <w:spacing w:line="276" w:lineRule="auto"/>
              <w:rPr>
                <w:rFonts w:ascii="Garamond" w:hAnsi="Garamond" w:cs="Garamond"/>
                <w:bCs/>
                <w:sz w:val="24"/>
                <w:szCs w:val="24"/>
              </w:rPr>
            </w:pPr>
            <w:r>
              <w:rPr>
                <w:noProof/>
              </w:rPr>
              <w:drawing>
                <wp:inline distT="0" distB="0" distL="0" distR="0" wp14:anchorId="170FEF28" wp14:editId="40F9BC6E">
                  <wp:extent cx="2363289" cy="31813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290" t="25679" r="49212" b="10876"/>
                          <a:stretch/>
                        </pic:blipFill>
                        <pic:spPr bwMode="auto">
                          <a:xfrm>
                            <a:off x="0" y="0"/>
                            <a:ext cx="2365194" cy="3183914"/>
                          </a:xfrm>
                          <a:prstGeom prst="rect">
                            <a:avLst/>
                          </a:prstGeom>
                          <a:ln>
                            <a:noFill/>
                          </a:ln>
                          <a:extLst>
                            <a:ext uri="{53640926-AAD7-44D8-BBD7-CCE9431645EC}">
                              <a14:shadowObscured xmlns:a14="http://schemas.microsoft.com/office/drawing/2010/main"/>
                            </a:ext>
                          </a:extLst>
                        </pic:spPr>
                      </pic:pic>
                    </a:graphicData>
                  </a:graphic>
                </wp:inline>
              </w:drawing>
            </w:r>
          </w:p>
        </w:tc>
      </w:tr>
      <w:tr w:rsidR="000D4134" w:rsidTr="00C37946">
        <w:tc>
          <w:tcPr>
            <w:tcW w:w="8721" w:type="dxa"/>
            <w:gridSpan w:val="2"/>
          </w:tcPr>
          <w:p w:rsidR="000D4134" w:rsidRDefault="000D4134" w:rsidP="00DA7F64">
            <w:pPr>
              <w:pStyle w:val="Corpodetexto"/>
              <w:spacing w:line="276" w:lineRule="auto"/>
              <w:rPr>
                <w:noProof/>
              </w:rPr>
            </w:pPr>
            <w:r>
              <w:rPr>
                <w:rFonts w:ascii="Garamond" w:hAnsi="Garamond"/>
                <w:noProof/>
                <w:sz w:val="24"/>
                <w:szCs w:val="24"/>
              </w:rPr>
              <w:t xml:space="preserve">Figuras 11 e 12 – </w:t>
            </w:r>
            <w:r w:rsidR="00DA7F64">
              <w:rPr>
                <w:rFonts w:ascii="Garamond" w:hAnsi="Garamond"/>
                <w:noProof/>
                <w:sz w:val="24"/>
                <w:szCs w:val="24"/>
              </w:rPr>
              <w:t>E</w:t>
            </w:r>
            <w:r>
              <w:rPr>
                <w:rFonts w:ascii="Garamond" w:hAnsi="Garamond"/>
                <w:noProof/>
                <w:sz w:val="24"/>
                <w:szCs w:val="24"/>
              </w:rPr>
              <w:t>squadrias danificadas.</w:t>
            </w:r>
          </w:p>
        </w:tc>
      </w:tr>
      <w:tr w:rsidR="004B3F2F" w:rsidTr="004B3F2F">
        <w:tc>
          <w:tcPr>
            <w:tcW w:w="8721" w:type="dxa"/>
            <w:gridSpan w:val="2"/>
          </w:tcPr>
          <w:p w:rsidR="004B3F2F" w:rsidRDefault="004B3F2F" w:rsidP="005C4D54">
            <w:pPr>
              <w:pStyle w:val="Corpodetexto"/>
              <w:spacing w:line="276" w:lineRule="auto"/>
              <w:rPr>
                <w:rFonts w:ascii="Garamond" w:hAnsi="Garamond" w:cs="Garamond"/>
                <w:bCs/>
                <w:sz w:val="24"/>
                <w:szCs w:val="24"/>
              </w:rPr>
            </w:pPr>
            <w:r>
              <w:rPr>
                <w:noProof/>
              </w:rPr>
              <w:lastRenderedPageBreak/>
              <w:drawing>
                <wp:inline distT="0" distB="0" distL="0" distR="0" wp14:anchorId="4505AA50" wp14:editId="05638E1E">
                  <wp:extent cx="5391953" cy="299085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3950" t="27795" r="10824" b="7855"/>
                          <a:stretch/>
                        </pic:blipFill>
                        <pic:spPr bwMode="auto">
                          <a:xfrm>
                            <a:off x="0" y="0"/>
                            <a:ext cx="5396298" cy="2993260"/>
                          </a:xfrm>
                          <a:prstGeom prst="rect">
                            <a:avLst/>
                          </a:prstGeom>
                          <a:ln>
                            <a:noFill/>
                          </a:ln>
                          <a:extLst>
                            <a:ext uri="{53640926-AAD7-44D8-BBD7-CCE9431645EC}">
                              <a14:shadowObscured xmlns:a14="http://schemas.microsoft.com/office/drawing/2010/main"/>
                            </a:ext>
                          </a:extLst>
                        </pic:spPr>
                      </pic:pic>
                    </a:graphicData>
                  </a:graphic>
                </wp:inline>
              </w:drawing>
            </w:r>
          </w:p>
        </w:tc>
      </w:tr>
      <w:tr w:rsidR="000D4134" w:rsidTr="00B127F9">
        <w:tc>
          <w:tcPr>
            <w:tcW w:w="8721" w:type="dxa"/>
            <w:gridSpan w:val="2"/>
          </w:tcPr>
          <w:p w:rsidR="000D4134" w:rsidRDefault="000D4134" w:rsidP="005C4D54">
            <w:pPr>
              <w:pStyle w:val="Corpodetexto"/>
              <w:spacing w:line="276" w:lineRule="auto"/>
              <w:rPr>
                <w:rFonts w:ascii="Garamond" w:hAnsi="Garamond" w:cs="Garamond"/>
                <w:bCs/>
                <w:sz w:val="24"/>
                <w:szCs w:val="24"/>
              </w:rPr>
            </w:pPr>
            <w:r>
              <w:rPr>
                <w:rFonts w:ascii="Garamond" w:hAnsi="Garamond" w:cs="Garamond"/>
                <w:bCs/>
                <w:sz w:val="24"/>
                <w:szCs w:val="24"/>
              </w:rPr>
              <w:t xml:space="preserve">Figuras 13 e 14 </w:t>
            </w:r>
            <w:r w:rsidR="00DA7F64">
              <w:rPr>
                <w:rFonts w:ascii="Garamond" w:hAnsi="Garamond" w:cs="Garamond"/>
                <w:bCs/>
                <w:sz w:val="24"/>
                <w:szCs w:val="24"/>
              </w:rPr>
              <w:t>–</w:t>
            </w:r>
            <w:r>
              <w:rPr>
                <w:rFonts w:ascii="Garamond" w:hAnsi="Garamond" w:cs="Garamond"/>
                <w:bCs/>
                <w:sz w:val="24"/>
                <w:szCs w:val="24"/>
              </w:rPr>
              <w:t xml:space="preserve"> </w:t>
            </w:r>
            <w:r w:rsidR="00DA7F64">
              <w:rPr>
                <w:rFonts w:ascii="Garamond" w:hAnsi="Garamond" w:cs="Garamond"/>
                <w:bCs/>
                <w:sz w:val="24"/>
                <w:szCs w:val="24"/>
              </w:rPr>
              <w:t>Trincas e descolamento do reboco nas alvenarias, danos e sujeira nos pisos.</w:t>
            </w:r>
          </w:p>
        </w:tc>
      </w:tr>
    </w:tbl>
    <w:p w:rsidR="004B3F2F" w:rsidRDefault="004B3F2F" w:rsidP="005C4D54">
      <w:pPr>
        <w:pStyle w:val="Corpodetexto"/>
        <w:spacing w:line="276" w:lineRule="auto"/>
        <w:ind w:firstLine="708"/>
        <w:rPr>
          <w:rFonts w:ascii="Garamond" w:hAnsi="Garamond" w:cs="Garamond"/>
          <w:bCs/>
          <w:sz w:val="24"/>
          <w:szCs w:val="24"/>
        </w:rPr>
      </w:pPr>
    </w:p>
    <w:tbl>
      <w:tblPr>
        <w:tblStyle w:val="Tabelacomgrade"/>
        <w:tblW w:w="0" w:type="auto"/>
        <w:tblLook w:val="04A0" w:firstRow="1" w:lastRow="0" w:firstColumn="1" w:lastColumn="0" w:noHBand="0" w:noVBand="1"/>
      </w:tblPr>
      <w:tblGrid>
        <w:gridCol w:w="4368"/>
        <w:gridCol w:w="4353"/>
      </w:tblGrid>
      <w:tr w:rsidR="004B3F2F" w:rsidTr="003E2B3B">
        <w:tc>
          <w:tcPr>
            <w:tcW w:w="4401" w:type="dxa"/>
          </w:tcPr>
          <w:p w:rsidR="004B3F2F" w:rsidRDefault="004B3F2F" w:rsidP="005C4D54">
            <w:pPr>
              <w:pStyle w:val="Corpodetexto"/>
              <w:spacing w:line="276" w:lineRule="auto"/>
              <w:rPr>
                <w:rFonts w:ascii="Garamond" w:hAnsi="Garamond" w:cs="Garamond"/>
                <w:bCs/>
                <w:sz w:val="24"/>
                <w:szCs w:val="24"/>
              </w:rPr>
            </w:pPr>
            <w:r>
              <w:rPr>
                <w:noProof/>
              </w:rPr>
              <w:drawing>
                <wp:inline distT="0" distB="0" distL="0" distR="0" wp14:anchorId="3EEB16D2" wp14:editId="5BD752AD">
                  <wp:extent cx="2657475" cy="3561755"/>
                  <wp:effectExtent l="0" t="0" r="0" b="63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309" t="32931" r="50232" b="8761"/>
                          <a:stretch/>
                        </pic:blipFill>
                        <pic:spPr bwMode="auto">
                          <a:xfrm>
                            <a:off x="0" y="0"/>
                            <a:ext cx="2659616" cy="3564624"/>
                          </a:xfrm>
                          <a:prstGeom prst="rect">
                            <a:avLst/>
                          </a:prstGeom>
                          <a:ln>
                            <a:noFill/>
                          </a:ln>
                          <a:extLst>
                            <a:ext uri="{53640926-AAD7-44D8-BBD7-CCE9431645EC}">
                              <a14:shadowObscured xmlns:a14="http://schemas.microsoft.com/office/drawing/2010/main"/>
                            </a:ext>
                          </a:extLst>
                        </pic:spPr>
                      </pic:pic>
                    </a:graphicData>
                  </a:graphic>
                </wp:inline>
              </w:drawing>
            </w:r>
          </w:p>
        </w:tc>
        <w:tc>
          <w:tcPr>
            <w:tcW w:w="4320" w:type="dxa"/>
          </w:tcPr>
          <w:p w:rsidR="004B3F2F" w:rsidRDefault="001229C8" w:rsidP="005C4D54">
            <w:pPr>
              <w:pStyle w:val="Corpodetexto"/>
              <w:spacing w:line="276" w:lineRule="auto"/>
              <w:rPr>
                <w:rFonts w:ascii="Garamond" w:hAnsi="Garamond" w:cs="Garamond"/>
                <w:bCs/>
                <w:sz w:val="24"/>
                <w:szCs w:val="24"/>
              </w:rPr>
            </w:pPr>
            <w:r>
              <w:rPr>
                <w:noProof/>
              </w:rPr>
              <w:drawing>
                <wp:inline distT="0" distB="0" distL="0" distR="0" wp14:anchorId="6E8B8F43" wp14:editId="7B03E410">
                  <wp:extent cx="2646318" cy="3562350"/>
                  <wp:effectExtent l="0" t="0" r="190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290" t="25982" r="49212" b="10574"/>
                          <a:stretch/>
                        </pic:blipFill>
                        <pic:spPr bwMode="auto">
                          <a:xfrm>
                            <a:off x="0" y="0"/>
                            <a:ext cx="2649671" cy="3566864"/>
                          </a:xfrm>
                          <a:prstGeom prst="rect">
                            <a:avLst/>
                          </a:prstGeom>
                          <a:ln>
                            <a:noFill/>
                          </a:ln>
                          <a:extLst>
                            <a:ext uri="{53640926-AAD7-44D8-BBD7-CCE9431645EC}">
                              <a14:shadowObscured xmlns:a14="http://schemas.microsoft.com/office/drawing/2010/main"/>
                            </a:ext>
                          </a:extLst>
                        </pic:spPr>
                      </pic:pic>
                    </a:graphicData>
                  </a:graphic>
                </wp:inline>
              </w:drawing>
            </w:r>
          </w:p>
        </w:tc>
      </w:tr>
      <w:tr w:rsidR="004B3F2F" w:rsidTr="003E2B3B">
        <w:tc>
          <w:tcPr>
            <w:tcW w:w="4401" w:type="dxa"/>
          </w:tcPr>
          <w:p w:rsidR="004B3F2F" w:rsidRDefault="00DA7F64" w:rsidP="005C4D54">
            <w:pPr>
              <w:pStyle w:val="Corpodetexto"/>
              <w:spacing w:line="276" w:lineRule="auto"/>
              <w:rPr>
                <w:rFonts w:ascii="Garamond" w:hAnsi="Garamond" w:cs="Garamond"/>
                <w:bCs/>
                <w:sz w:val="24"/>
                <w:szCs w:val="24"/>
              </w:rPr>
            </w:pPr>
            <w:r>
              <w:rPr>
                <w:rFonts w:ascii="Garamond" w:hAnsi="Garamond" w:cs="Garamond"/>
                <w:bCs/>
                <w:sz w:val="24"/>
                <w:szCs w:val="24"/>
              </w:rPr>
              <w:t>Figura 15 – Piso da área externa danificado.</w:t>
            </w:r>
          </w:p>
        </w:tc>
        <w:tc>
          <w:tcPr>
            <w:tcW w:w="4320" w:type="dxa"/>
          </w:tcPr>
          <w:p w:rsidR="004B3F2F" w:rsidRDefault="00DA7F64" w:rsidP="005C4D54">
            <w:pPr>
              <w:pStyle w:val="Corpodetexto"/>
              <w:spacing w:line="276" w:lineRule="auto"/>
              <w:rPr>
                <w:rFonts w:ascii="Garamond" w:hAnsi="Garamond" w:cs="Garamond"/>
                <w:bCs/>
                <w:sz w:val="24"/>
                <w:szCs w:val="24"/>
              </w:rPr>
            </w:pPr>
            <w:r>
              <w:rPr>
                <w:rFonts w:ascii="Garamond" w:hAnsi="Garamond" w:cs="Garamond"/>
                <w:bCs/>
                <w:sz w:val="24"/>
                <w:szCs w:val="24"/>
              </w:rPr>
              <w:t>Figura 16 – Sujeira aderida no piso de ladrilho hidráulico.</w:t>
            </w:r>
          </w:p>
        </w:tc>
      </w:tr>
    </w:tbl>
    <w:p w:rsidR="004B3F2F" w:rsidRDefault="004B3F2F" w:rsidP="005C4D54">
      <w:pPr>
        <w:pStyle w:val="Corpodetexto"/>
        <w:spacing w:line="276" w:lineRule="auto"/>
        <w:ind w:firstLine="708"/>
        <w:rPr>
          <w:rFonts w:ascii="Garamond" w:hAnsi="Garamond" w:cs="Garamond"/>
          <w:bCs/>
          <w:sz w:val="24"/>
          <w:szCs w:val="24"/>
        </w:rPr>
      </w:pPr>
    </w:p>
    <w:tbl>
      <w:tblPr>
        <w:tblStyle w:val="Tabelacomgrade"/>
        <w:tblW w:w="0" w:type="auto"/>
        <w:tblLook w:val="04A0" w:firstRow="1" w:lastRow="0" w:firstColumn="1" w:lastColumn="0" w:noHBand="0" w:noVBand="1"/>
      </w:tblPr>
      <w:tblGrid>
        <w:gridCol w:w="5200"/>
        <w:gridCol w:w="3521"/>
      </w:tblGrid>
      <w:tr w:rsidR="00DA7F64" w:rsidTr="0048082C">
        <w:tc>
          <w:tcPr>
            <w:tcW w:w="5200" w:type="dxa"/>
          </w:tcPr>
          <w:p w:rsidR="00DA7F64" w:rsidRDefault="0048082C" w:rsidP="005C4D54">
            <w:pPr>
              <w:pStyle w:val="Corpodetexto"/>
              <w:spacing w:line="276" w:lineRule="auto"/>
              <w:rPr>
                <w:rFonts w:ascii="Garamond" w:hAnsi="Garamond" w:cs="Garamond"/>
                <w:bCs/>
                <w:sz w:val="24"/>
                <w:szCs w:val="24"/>
              </w:rPr>
            </w:pPr>
            <w:r>
              <w:rPr>
                <w:noProof/>
              </w:rPr>
              <w:lastRenderedPageBreak/>
              <w:drawing>
                <wp:inline distT="0" distB="0" distL="0" distR="0" wp14:anchorId="09FBAD53" wp14:editId="173508C5">
                  <wp:extent cx="3188941" cy="230505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9613" t="38584" r="7936" b="19695"/>
                          <a:stretch/>
                        </pic:blipFill>
                        <pic:spPr bwMode="auto">
                          <a:xfrm>
                            <a:off x="0" y="0"/>
                            <a:ext cx="3188941" cy="2305050"/>
                          </a:xfrm>
                          <a:prstGeom prst="rect">
                            <a:avLst/>
                          </a:prstGeom>
                          <a:ln>
                            <a:noFill/>
                          </a:ln>
                          <a:extLst>
                            <a:ext uri="{53640926-AAD7-44D8-BBD7-CCE9431645EC}">
                              <a14:shadowObscured xmlns:a14="http://schemas.microsoft.com/office/drawing/2010/main"/>
                            </a:ext>
                          </a:extLst>
                        </pic:spPr>
                      </pic:pic>
                    </a:graphicData>
                  </a:graphic>
                </wp:inline>
              </w:drawing>
            </w:r>
          </w:p>
        </w:tc>
        <w:tc>
          <w:tcPr>
            <w:tcW w:w="3521" w:type="dxa"/>
          </w:tcPr>
          <w:p w:rsidR="00DA7F64" w:rsidRDefault="0048082C" w:rsidP="005C4D54">
            <w:pPr>
              <w:pStyle w:val="Corpodetexto"/>
              <w:spacing w:line="276" w:lineRule="auto"/>
              <w:rPr>
                <w:rFonts w:ascii="Garamond" w:hAnsi="Garamond" w:cs="Garamond"/>
                <w:bCs/>
                <w:sz w:val="24"/>
                <w:szCs w:val="24"/>
              </w:rPr>
            </w:pPr>
            <w:r>
              <w:rPr>
                <w:noProof/>
              </w:rPr>
              <w:drawing>
                <wp:inline distT="0" distB="0" distL="0" distR="0" wp14:anchorId="689E2935" wp14:editId="169FC693">
                  <wp:extent cx="2107058" cy="2800350"/>
                  <wp:effectExtent l="0" t="0" r="762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4800" t="15710" r="48872" b="22054"/>
                          <a:stretch/>
                        </pic:blipFill>
                        <pic:spPr bwMode="auto">
                          <a:xfrm>
                            <a:off x="0" y="0"/>
                            <a:ext cx="2108756" cy="2802606"/>
                          </a:xfrm>
                          <a:prstGeom prst="rect">
                            <a:avLst/>
                          </a:prstGeom>
                          <a:ln>
                            <a:noFill/>
                          </a:ln>
                          <a:extLst>
                            <a:ext uri="{53640926-AAD7-44D8-BBD7-CCE9431645EC}">
                              <a14:shadowObscured xmlns:a14="http://schemas.microsoft.com/office/drawing/2010/main"/>
                            </a:ext>
                          </a:extLst>
                        </pic:spPr>
                      </pic:pic>
                    </a:graphicData>
                  </a:graphic>
                </wp:inline>
              </w:drawing>
            </w:r>
          </w:p>
        </w:tc>
      </w:tr>
      <w:tr w:rsidR="0048082C" w:rsidTr="0091176D">
        <w:tc>
          <w:tcPr>
            <w:tcW w:w="8721" w:type="dxa"/>
            <w:gridSpan w:val="2"/>
          </w:tcPr>
          <w:p w:rsidR="0048082C" w:rsidRDefault="0048082C" w:rsidP="000B7545">
            <w:pPr>
              <w:pStyle w:val="Corpodetexto"/>
              <w:spacing w:line="276" w:lineRule="auto"/>
              <w:rPr>
                <w:rFonts w:ascii="Garamond" w:hAnsi="Garamond" w:cs="Garamond"/>
                <w:bCs/>
                <w:sz w:val="24"/>
                <w:szCs w:val="24"/>
              </w:rPr>
            </w:pPr>
            <w:r>
              <w:rPr>
                <w:rFonts w:ascii="Garamond" w:hAnsi="Garamond" w:cs="Garamond"/>
                <w:bCs/>
                <w:sz w:val="24"/>
                <w:szCs w:val="24"/>
              </w:rPr>
              <w:t>Figuras 17 e 18 - Obra no perímetro de entorno de tombamento do prédio, muito próxima a este, prejudicando a iluminação e ventilação de uma das salas e podendo comprometer a conservação e ambiência do bem tombado.</w:t>
            </w:r>
          </w:p>
        </w:tc>
      </w:tr>
    </w:tbl>
    <w:p w:rsidR="0048082C" w:rsidRPr="005C4D54" w:rsidRDefault="0048082C" w:rsidP="005C4D54">
      <w:pPr>
        <w:pStyle w:val="Corpodetexto"/>
        <w:spacing w:line="276" w:lineRule="auto"/>
        <w:ind w:firstLine="708"/>
        <w:rPr>
          <w:rFonts w:ascii="Garamond" w:hAnsi="Garamond" w:cs="Garamond"/>
          <w:bCs/>
          <w:sz w:val="24"/>
          <w:szCs w:val="24"/>
        </w:rPr>
      </w:pPr>
    </w:p>
    <w:p w:rsidR="005C4D54" w:rsidRPr="00FA120D" w:rsidRDefault="005C4D54" w:rsidP="00FA120D">
      <w:pPr>
        <w:pStyle w:val="Corpodetexto"/>
        <w:numPr>
          <w:ilvl w:val="0"/>
          <w:numId w:val="7"/>
        </w:numPr>
        <w:spacing w:line="276" w:lineRule="auto"/>
        <w:rPr>
          <w:rFonts w:ascii="Garamond" w:hAnsi="Garamond" w:cs="Garamond"/>
          <w:b/>
          <w:bCs/>
          <w:sz w:val="24"/>
          <w:szCs w:val="24"/>
        </w:rPr>
      </w:pPr>
      <w:r w:rsidRPr="00FA120D">
        <w:rPr>
          <w:rFonts w:ascii="Garamond" w:hAnsi="Garamond" w:cs="Garamond"/>
          <w:b/>
          <w:bCs/>
          <w:sz w:val="24"/>
          <w:szCs w:val="24"/>
        </w:rPr>
        <w:t>Fundamentação:</w:t>
      </w:r>
    </w:p>
    <w:p w:rsidR="005C4D54" w:rsidRPr="005C4D54" w:rsidRDefault="005C4D54" w:rsidP="005C4D54">
      <w:pPr>
        <w:pStyle w:val="Corpodetexto"/>
        <w:spacing w:line="276" w:lineRule="auto"/>
        <w:ind w:firstLine="708"/>
        <w:rPr>
          <w:rFonts w:ascii="Garamond" w:hAnsi="Garamond" w:cs="Garamond"/>
          <w:sz w:val="24"/>
          <w:szCs w:val="24"/>
          <w:lang w:val="pt-PT"/>
        </w:rPr>
      </w:pPr>
    </w:p>
    <w:p w:rsidR="005C4D54" w:rsidRDefault="005C4D54" w:rsidP="005C4D54">
      <w:pPr>
        <w:pStyle w:val="Corpodetexto"/>
        <w:spacing w:line="276" w:lineRule="auto"/>
        <w:ind w:firstLine="708"/>
        <w:rPr>
          <w:rFonts w:ascii="Garamond" w:hAnsi="Garamond" w:cs="Garamond"/>
          <w:sz w:val="24"/>
          <w:szCs w:val="24"/>
          <w:lang w:val="pt-PT"/>
        </w:rPr>
      </w:pPr>
      <w:r w:rsidRPr="005C4D54">
        <w:rPr>
          <w:rFonts w:ascii="Garamond" w:hAnsi="Garamond" w:cs="Garamond"/>
          <w:sz w:val="24"/>
          <w:szCs w:val="24"/>
          <w:lang w:val="pt-PT"/>
        </w:rPr>
        <w:t>Patrimônio cultural é o conjunto de todos os bens, materiais ou imateriais, que, pelo seu valor próprio, devam ser considerados de interesse relevante para a permanência e a identidade da cultura de um povo. O patrimônio é a nossa herança do passado, com que vivemos hoje, e que passamos às gerações vindouras.</w:t>
      </w:r>
    </w:p>
    <w:p w:rsidR="000B7545" w:rsidRPr="005C4D54" w:rsidRDefault="000B7545" w:rsidP="005C4D54">
      <w:pPr>
        <w:pStyle w:val="Corpodetexto"/>
        <w:spacing w:line="276" w:lineRule="auto"/>
        <w:ind w:firstLine="708"/>
        <w:rPr>
          <w:rFonts w:ascii="Garamond" w:hAnsi="Garamond" w:cs="Garamond"/>
          <w:sz w:val="24"/>
          <w:szCs w:val="24"/>
        </w:rPr>
      </w:pPr>
    </w:p>
    <w:p w:rsidR="0048082C" w:rsidRDefault="0048082C" w:rsidP="0048082C">
      <w:pPr>
        <w:pStyle w:val="Corpodetexto"/>
        <w:spacing w:line="276" w:lineRule="auto"/>
        <w:ind w:firstLine="708"/>
        <w:rPr>
          <w:rFonts w:ascii="Garamond" w:hAnsi="Garamond" w:cs="Garamond"/>
          <w:sz w:val="24"/>
          <w:szCs w:val="24"/>
          <w:lang w:val="pt-PT"/>
        </w:rPr>
      </w:pPr>
      <w:r w:rsidRPr="0048082C">
        <w:rPr>
          <w:rFonts w:ascii="Garamond" w:hAnsi="Garamond" w:cs="Garamond"/>
          <w:sz w:val="24"/>
          <w:szCs w:val="24"/>
          <w:lang w:val="pt-PT"/>
        </w:rPr>
        <w:t xml:space="preserve">A identidade de uma população se faz, também, através da preservação do Patrimônio Cultural. Este patrimônio deve ser visto como um grande acervo, que é o registro de acontecimentos e fases da história de uma cidade. O indivíduo tem que se reconhecer na cidade; tem que respeitar seu passado. </w:t>
      </w:r>
    </w:p>
    <w:p w:rsidR="000B7545" w:rsidRPr="0048082C" w:rsidRDefault="000B7545" w:rsidP="0048082C">
      <w:pPr>
        <w:pStyle w:val="Corpodetexto"/>
        <w:spacing w:line="276" w:lineRule="auto"/>
        <w:ind w:firstLine="708"/>
        <w:rPr>
          <w:rFonts w:ascii="Garamond" w:hAnsi="Garamond" w:cs="Garamond"/>
          <w:sz w:val="24"/>
          <w:szCs w:val="24"/>
          <w:lang w:val="pt-PT"/>
        </w:rPr>
      </w:pPr>
    </w:p>
    <w:p w:rsidR="005C4D54" w:rsidRPr="005C4D54" w:rsidRDefault="005C4D54" w:rsidP="0048082C">
      <w:pPr>
        <w:pStyle w:val="Corpodetexto"/>
        <w:spacing w:line="276" w:lineRule="auto"/>
        <w:ind w:firstLine="708"/>
        <w:rPr>
          <w:rFonts w:ascii="Garamond" w:hAnsi="Garamond" w:cs="Garamond"/>
          <w:sz w:val="24"/>
          <w:szCs w:val="24"/>
        </w:rPr>
      </w:pPr>
      <w:r w:rsidRPr="005C4D54">
        <w:rPr>
          <w:rFonts w:ascii="Garamond" w:hAnsi="Garamond" w:cs="Garamond"/>
          <w:sz w:val="24"/>
          <w:szCs w:val="24"/>
        </w:rPr>
        <w:t xml:space="preserve">Conforme descrevem os artigos </w:t>
      </w:r>
      <w:r w:rsidRPr="005C4D54">
        <w:rPr>
          <w:rFonts w:ascii="Garamond" w:hAnsi="Garamond" w:cs="Garamond"/>
          <w:bCs/>
          <w:sz w:val="24"/>
          <w:szCs w:val="24"/>
        </w:rPr>
        <w:t>30, IX e 216 da Constituição Federal</w:t>
      </w:r>
      <w:r w:rsidRPr="005C4D54">
        <w:rPr>
          <w:rFonts w:ascii="Garamond" w:hAnsi="Garamond" w:cs="Garamond"/>
          <w:sz w:val="24"/>
          <w:szCs w:val="24"/>
        </w:rPr>
        <w:t>:</w:t>
      </w:r>
    </w:p>
    <w:p w:rsidR="005C4D54" w:rsidRPr="005C4D54" w:rsidRDefault="005C4D54" w:rsidP="005C4D54">
      <w:pPr>
        <w:pStyle w:val="Corpodetexto"/>
        <w:spacing w:line="276" w:lineRule="auto"/>
        <w:rPr>
          <w:rFonts w:ascii="Garamond" w:hAnsi="Garamond" w:cs="Garamond"/>
          <w:sz w:val="24"/>
          <w:szCs w:val="24"/>
        </w:rPr>
      </w:pPr>
    </w:p>
    <w:p w:rsidR="005C4D54" w:rsidRPr="0048082C" w:rsidRDefault="005C4D54" w:rsidP="0048082C">
      <w:pPr>
        <w:pStyle w:val="Corpodetexto"/>
        <w:spacing w:line="240" w:lineRule="auto"/>
        <w:ind w:left="2126" w:firstLine="709"/>
        <w:rPr>
          <w:rFonts w:ascii="Garamond" w:hAnsi="Garamond" w:cs="Garamond"/>
          <w:bCs/>
        </w:rPr>
      </w:pPr>
      <w:r w:rsidRPr="0048082C">
        <w:rPr>
          <w:rFonts w:ascii="Garamond" w:hAnsi="Garamond" w:cs="Garamond"/>
          <w:bCs/>
        </w:rPr>
        <w:t>Art. 30 - Compete aos Municípios:</w:t>
      </w:r>
    </w:p>
    <w:p w:rsidR="005C4D54" w:rsidRPr="0048082C" w:rsidRDefault="005C4D54" w:rsidP="0048082C">
      <w:pPr>
        <w:pStyle w:val="Corpodetexto"/>
        <w:spacing w:line="240" w:lineRule="auto"/>
        <w:ind w:left="2832" w:firstLine="3"/>
        <w:rPr>
          <w:rFonts w:ascii="Garamond" w:hAnsi="Garamond" w:cs="Garamond"/>
          <w:bCs/>
        </w:rPr>
      </w:pPr>
      <w:r w:rsidRPr="0048082C">
        <w:rPr>
          <w:rFonts w:ascii="Garamond" w:hAnsi="Garamond" w:cs="Garamond"/>
          <w:bCs/>
        </w:rPr>
        <w:t>IX – promover a proteção do patrimônio histórico-cultural local, observada a legislação e a ação fiscalizadora federal e estadual.</w:t>
      </w:r>
    </w:p>
    <w:p w:rsidR="005C4D54" w:rsidRPr="0048082C" w:rsidRDefault="005C4D54" w:rsidP="0048082C">
      <w:pPr>
        <w:pStyle w:val="Corpodetexto"/>
        <w:spacing w:line="240" w:lineRule="auto"/>
        <w:ind w:left="2832" w:firstLine="3"/>
        <w:rPr>
          <w:rFonts w:ascii="Garamond" w:hAnsi="Garamond" w:cs="Garamond"/>
        </w:rPr>
      </w:pPr>
      <w:r w:rsidRPr="0048082C">
        <w:rPr>
          <w:rFonts w:ascii="Garamond" w:hAnsi="Garamond" w:cs="Garamond"/>
        </w:rPr>
        <w:t>Art. 216 - Constituem patrimônio cultural brasileiro os bens de natureza material e imaterial, tomados individualmente ou em conjunto, portadores de referência à identidade, à ação, à memória dos diferentes grupos formadores da sociedade brasileira, nos quais se incluem:</w:t>
      </w:r>
    </w:p>
    <w:p w:rsidR="005C4D54" w:rsidRPr="0048082C" w:rsidRDefault="005C4D54" w:rsidP="0048082C">
      <w:pPr>
        <w:pStyle w:val="Corpodetexto"/>
        <w:spacing w:line="240" w:lineRule="auto"/>
        <w:ind w:left="2832" w:firstLine="3"/>
        <w:rPr>
          <w:rFonts w:ascii="Garamond" w:hAnsi="Garamond" w:cs="Garamond"/>
        </w:rPr>
      </w:pPr>
      <w:r w:rsidRPr="0048082C">
        <w:rPr>
          <w:rFonts w:ascii="Garamond" w:hAnsi="Garamond" w:cs="Garamond"/>
        </w:rPr>
        <w:t>(...) IV - as obras, objetos, documentos, edificações e demais espaços destinados a manifestações artístico-culturais;</w:t>
      </w:r>
    </w:p>
    <w:p w:rsidR="005C4D54" w:rsidRPr="0048082C" w:rsidRDefault="005C4D54" w:rsidP="0048082C">
      <w:pPr>
        <w:pStyle w:val="Corpodetexto"/>
        <w:spacing w:line="240" w:lineRule="auto"/>
        <w:ind w:left="2832" w:firstLine="3"/>
        <w:rPr>
          <w:rFonts w:ascii="Garamond" w:hAnsi="Garamond" w:cs="Garamond"/>
        </w:rPr>
      </w:pPr>
      <w:r w:rsidRPr="0048082C">
        <w:rPr>
          <w:rFonts w:ascii="Garamond" w:hAnsi="Garamond" w:cs="Garamond"/>
        </w:rPr>
        <w:t xml:space="preserve">V - os conjuntos urbanos e sítios de valor histórico, paisagístico, artístico, arqueológico, paleontólogo, ecológico e científico. </w:t>
      </w:r>
    </w:p>
    <w:p w:rsidR="005C4D54" w:rsidRPr="0048082C" w:rsidRDefault="005C4D54" w:rsidP="0048082C">
      <w:pPr>
        <w:pStyle w:val="Corpodetexto"/>
        <w:spacing w:line="240" w:lineRule="auto"/>
        <w:ind w:left="2832" w:firstLine="3"/>
        <w:rPr>
          <w:rFonts w:ascii="Garamond" w:hAnsi="Garamond" w:cs="Garamond"/>
        </w:rPr>
      </w:pPr>
      <w:r w:rsidRPr="0048082C">
        <w:rPr>
          <w:rFonts w:ascii="Garamond" w:hAnsi="Garamond" w:cs="Garamond"/>
        </w:rPr>
        <w:lastRenderedPageBreak/>
        <w:t xml:space="preserve">§ 1º - O Poder Público, com a colaboração da comunidade, promoverá e protegerá o patrimônio cultural brasileiro, por meio de inventários, registros, vigilância, tombamento e desapropriação e de outras formas de acautelamento e preservação. </w:t>
      </w:r>
    </w:p>
    <w:p w:rsidR="005C4D54" w:rsidRPr="0048082C" w:rsidRDefault="005C4D54" w:rsidP="0048082C">
      <w:pPr>
        <w:pStyle w:val="Corpodetexto"/>
        <w:spacing w:line="240" w:lineRule="auto"/>
        <w:ind w:left="2832" w:firstLine="3"/>
        <w:rPr>
          <w:rFonts w:ascii="Garamond" w:hAnsi="Garamond" w:cs="Garamond"/>
        </w:rPr>
      </w:pPr>
      <w:r w:rsidRPr="0048082C">
        <w:rPr>
          <w:rFonts w:ascii="Garamond" w:hAnsi="Garamond" w:cs="Garamond"/>
        </w:rPr>
        <w:t xml:space="preserve">§ 2º - Cabem à administração pública, na forma da lei, a gestão da documentação governamental e as providências para franquear sua consulta a quantos dela necessitem. </w:t>
      </w:r>
    </w:p>
    <w:p w:rsidR="005C4D54" w:rsidRPr="0048082C" w:rsidRDefault="005C4D54" w:rsidP="0048082C">
      <w:pPr>
        <w:pStyle w:val="Corpodetexto"/>
        <w:spacing w:line="240" w:lineRule="auto"/>
        <w:ind w:left="2832" w:firstLine="3"/>
        <w:rPr>
          <w:rFonts w:ascii="Garamond" w:hAnsi="Garamond" w:cs="Garamond"/>
        </w:rPr>
      </w:pPr>
      <w:r w:rsidRPr="0048082C">
        <w:rPr>
          <w:rFonts w:ascii="Garamond" w:hAnsi="Garamond" w:cs="Garamond"/>
        </w:rPr>
        <w:t xml:space="preserve">§ 3º - A lei estabelecerá incentivos para a produção e o conhecimento de bens e valores culturais. </w:t>
      </w:r>
    </w:p>
    <w:p w:rsidR="005C4D54" w:rsidRDefault="005C4D54" w:rsidP="0048082C">
      <w:pPr>
        <w:pStyle w:val="Corpodetexto"/>
        <w:spacing w:line="240" w:lineRule="auto"/>
        <w:ind w:left="2832" w:firstLine="3"/>
        <w:rPr>
          <w:rFonts w:ascii="Garamond" w:hAnsi="Garamond" w:cs="Garamond"/>
        </w:rPr>
      </w:pPr>
      <w:r w:rsidRPr="0048082C">
        <w:rPr>
          <w:rFonts w:ascii="Garamond" w:hAnsi="Garamond" w:cs="Garamond"/>
        </w:rPr>
        <w:t>§ 4º - Os danos e ameaças ao patrimônio cultural serão punidos, na forma da lei.</w:t>
      </w:r>
    </w:p>
    <w:p w:rsidR="000B7545" w:rsidRPr="0048082C" w:rsidRDefault="000B7545" w:rsidP="0048082C">
      <w:pPr>
        <w:pStyle w:val="Corpodetexto"/>
        <w:spacing w:line="240" w:lineRule="auto"/>
        <w:ind w:left="2832" w:firstLine="3"/>
        <w:rPr>
          <w:rFonts w:ascii="Garamond" w:hAnsi="Garamond" w:cs="Garamond"/>
        </w:rPr>
      </w:pPr>
    </w:p>
    <w:p w:rsidR="0048082C" w:rsidRPr="0048082C" w:rsidRDefault="0048082C" w:rsidP="0048082C">
      <w:pPr>
        <w:pStyle w:val="Corpodetexto"/>
        <w:spacing w:line="276" w:lineRule="auto"/>
        <w:ind w:firstLine="708"/>
        <w:rPr>
          <w:rFonts w:ascii="Garamond" w:hAnsi="Garamond" w:cs="Garamond"/>
          <w:sz w:val="24"/>
          <w:szCs w:val="24"/>
          <w:lang w:val="pt-PT"/>
        </w:rPr>
      </w:pPr>
      <w:r w:rsidRPr="0048082C">
        <w:rPr>
          <w:rFonts w:ascii="Garamond" w:hAnsi="Garamond" w:cs="Garamond"/>
          <w:sz w:val="24"/>
          <w:szCs w:val="24"/>
          <w:lang w:val="pt-PT"/>
        </w:rPr>
        <w:t>A Lei Federal nº 10.257/001, conhecida como Estatuto da Cidade, dispõe em seu art. 2º:</w:t>
      </w:r>
    </w:p>
    <w:p w:rsidR="005C4D54" w:rsidRDefault="0048082C" w:rsidP="0048082C">
      <w:pPr>
        <w:pStyle w:val="Corpodetexto"/>
        <w:spacing w:line="240" w:lineRule="auto"/>
        <w:ind w:left="2832" w:firstLine="3"/>
        <w:rPr>
          <w:rFonts w:ascii="Garamond" w:hAnsi="Garamond" w:cs="Garamond"/>
        </w:rPr>
      </w:pPr>
      <w:r w:rsidRPr="0048082C">
        <w:rPr>
          <w:rFonts w:ascii="Garamond" w:hAnsi="Garamond" w:cs="Garamond"/>
        </w:rPr>
        <w:t xml:space="preserve">A política urbana tem por objetivo ordenar o pleno desenvolvimento das funções sociais da cidade e da propriedade urbana, mediante as seguintes diretrizes gerais: (dentre outras) VI - ordenação e controle do uso do solo, de forma a evitar: d) a instalação de empreendimentos ou atividades que possam funcionar como </w:t>
      </w:r>
      <w:proofErr w:type="spellStart"/>
      <w:r w:rsidRPr="0048082C">
        <w:rPr>
          <w:rFonts w:ascii="Garamond" w:hAnsi="Garamond" w:cs="Garamond"/>
        </w:rPr>
        <w:t>pólos</w:t>
      </w:r>
      <w:proofErr w:type="spellEnd"/>
      <w:r w:rsidRPr="0048082C">
        <w:rPr>
          <w:rFonts w:ascii="Garamond" w:hAnsi="Garamond" w:cs="Garamond"/>
        </w:rPr>
        <w:t xml:space="preserve"> geradores de tráfego, sem a previsão da </w:t>
      </w:r>
      <w:proofErr w:type="spellStart"/>
      <w:r w:rsidRPr="0048082C">
        <w:rPr>
          <w:rFonts w:ascii="Garamond" w:hAnsi="Garamond" w:cs="Garamond"/>
        </w:rPr>
        <w:t>infra-estrutura</w:t>
      </w:r>
      <w:proofErr w:type="spellEnd"/>
      <w:r w:rsidRPr="0048082C">
        <w:rPr>
          <w:rFonts w:ascii="Garamond" w:hAnsi="Garamond" w:cs="Garamond"/>
        </w:rPr>
        <w:t xml:space="preserve"> correspondente; f) a deterioração das áreas urbanizadas; XII - proteção, preservação e recuperação do meio ambiente natural e construído, do patrimônio cultural, histórico, artístico, paisagístico e arqueológico</w:t>
      </w:r>
      <w:r w:rsidR="000B7545">
        <w:rPr>
          <w:rFonts w:ascii="Garamond" w:hAnsi="Garamond" w:cs="Garamond"/>
        </w:rPr>
        <w:t>.</w:t>
      </w:r>
    </w:p>
    <w:p w:rsidR="000B7545" w:rsidRPr="0048082C" w:rsidRDefault="000B7545" w:rsidP="0048082C">
      <w:pPr>
        <w:pStyle w:val="Corpodetexto"/>
        <w:spacing w:line="240" w:lineRule="auto"/>
        <w:ind w:left="2832" w:firstLine="3"/>
        <w:rPr>
          <w:rFonts w:ascii="Garamond" w:hAnsi="Garamond" w:cs="Garamond"/>
        </w:rPr>
      </w:pPr>
    </w:p>
    <w:p w:rsidR="0048082C" w:rsidRDefault="0048082C" w:rsidP="005C4D54">
      <w:pPr>
        <w:pStyle w:val="Corpodetexto"/>
        <w:spacing w:line="276" w:lineRule="auto"/>
        <w:ind w:firstLine="708"/>
        <w:rPr>
          <w:rFonts w:ascii="Garamond" w:hAnsi="Garamond" w:cs="Garamond"/>
          <w:sz w:val="24"/>
          <w:szCs w:val="24"/>
          <w:lang w:val="pt-PT"/>
        </w:rPr>
      </w:pPr>
      <w:r w:rsidRPr="0048082C">
        <w:rPr>
          <w:rFonts w:ascii="Garamond" w:hAnsi="Garamond" w:cs="Garamond"/>
          <w:sz w:val="24"/>
          <w:szCs w:val="24"/>
          <w:lang w:val="pt-PT"/>
        </w:rPr>
        <w:t xml:space="preserve">O patrimônio cultural e o patrimônio natural estão cada vez mais ameaçados de destruição tanto pela degradação natural do bem quanto pelas alterações sofridas devido às necessidades sociais e econômicas. A preservação do patrimônio cultural permite que a memória e as tradições ali existentes se perpetuem através do tempo, podendo ser conhecidas pelas gerações futuras. O desaparecimento ou a degradação do patrimônio cultural constitui no empobrecimento do patrimônio municipal, e conseqüentemente o estadual e federal. </w:t>
      </w:r>
    </w:p>
    <w:p w:rsidR="000B7545" w:rsidRDefault="000B7545" w:rsidP="005C4D54">
      <w:pPr>
        <w:pStyle w:val="Corpodetexto"/>
        <w:spacing w:line="276" w:lineRule="auto"/>
        <w:ind w:firstLine="708"/>
        <w:rPr>
          <w:rFonts w:ascii="Garamond" w:hAnsi="Garamond" w:cs="Garamond"/>
          <w:sz w:val="24"/>
          <w:szCs w:val="24"/>
          <w:lang w:val="pt-PT"/>
        </w:rPr>
      </w:pPr>
    </w:p>
    <w:p w:rsidR="005C4D54" w:rsidRDefault="005C4D54" w:rsidP="0048082C">
      <w:pPr>
        <w:pStyle w:val="Corpodetexto"/>
        <w:spacing w:line="276" w:lineRule="auto"/>
        <w:rPr>
          <w:rFonts w:ascii="Garamond" w:hAnsi="Garamond" w:cs="Garamond"/>
          <w:sz w:val="24"/>
          <w:szCs w:val="24"/>
        </w:rPr>
      </w:pPr>
      <w:r w:rsidRPr="005C4D54">
        <w:rPr>
          <w:rFonts w:ascii="Garamond" w:hAnsi="Garamond" w:cs="Garamond"/>
          <w:sz w:val="24"/>
          <w:szCs w:val="24"/>
        </w:rPr>
        <w:t xml:space="preserve">            É dever do Poder Público e de toda a comunidade a proteção e conservação dos bens culturais. O município de São Sebastião do Paraíso contempla o Patrimônio Histórico e Cultural em sua legislação, devendo cumpri-la de modo efetivo, defendendo, preservando e recuperando o patrimônio cultural da cidade.</w:t>
      </w:r>
    </w:p>
    <w:p w:rsidR="000B7545" w:rsidRDefault="000B7545" w:rsidP="0048082C">
      <w:pPr>
        <w:pStyle w:val="Corpodetexto"/>
        <w:spacing w:line="276" w:lineRule="auto"/>
        <w:rPr>
          <w:rFonts w:ascii="Garamond" w:hAnsi="Garamond" w:cs="Garamond"/>
          <w:sz w:val="24"/>
          <w:szCs w:val="24"/>
        </w:rPr>
      </w:pPr>
    </w:p>
    <w:p w:rsidR="0048082C" w:rsidRPr="00CB3C40" w:rsidRDefault="0048082C" w:rsidP="0096535D">
      <w:pPr>
        <w:autoSpaceDE w:val="0"/>
        <w:autoSpaceDN w:val="0"/>
        <w:adjustRightInd w:val="0"/>
        <w:spacing w:line="276" w:lineRule="auto"/>
        <w:ind w:firstLine="708"/>
        <w:jc w:val="both"/>
        <w:rPr>
          <w:rFonts w:ascii="Garamond" w:hAnsi="Garamond"/>
          <w:color w:val="000000"/>
        </w:rPr>
      </w:pPr>
      <w:r w:rsidRPr="00CB3C40">
        <w:rPr>
          <w:rFonts w:ascii="Garamond" w:hAnsi="Garamond"/>
          <w:color w:val="000000"/>
        </w:rPr>
        <w:t xml:space="preserve">Segundo o Plano Diretor Municipal, instituído pela Lei Complementar nº 002/2003: </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Art. 23 - São diretrizes da política cultural, a serem implementadas dentro do prazo máximo de 180 dias a partir da aprovação desta lei:</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I - incentivo e valorização das iniciativas experimentais, inovadoras e transformadoras em todos os segmentos sociais e grupos etários;</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lastRenderedPageBreak/>
        <w:t xml:space="preserve">II - descentralização e democratização da gestão da área cultural, valorizando as iniciativas provenientes dos centros comunitários dos bairros; </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III - preservação e divulgação das tradições culturais do Município;</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IV – estabelecimento de programas de cooperação com agentes públicos e, ou, privados,</w:t>
      </w:r>
      <w:proofErr w:type="gramStart"/>
      <w:r w:rsidRPr="0096535D">
        <w:rPr>
          <w:rFonts w:ascii="Garamond" w:hAnsi="Garamond" w:cs="Garamond"/>
          <w:bCs/>
        </w:rPr>
        <w:t xml:space="preserve">  </w:t>
      </w:r>
      <w:proofErr w:type="gramEnd"/>
      <w:r w:rsidRPr="0096535D">
        <w:rPr>
          <w:rFonts w:ascii="Garamond" w:hAnsi="Garamond" w:cs="Garamond"/>
          <w:bCs/>
        </w:rPr>
        <w:t>visando à promoção cultural;</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V – identificação, preservação, conservação e reabilitação, em colaboração com a comunidade, dos bens do patrimônio</w:t>
      </w:r>
    </w:p>
    <w:p w:rsidR="0048082C" w:rsidRPr="0096535D" w:rsidRDefault="0048082C" w:rsidP="0096535D">
      <w:pPr>
        <w:pStyle w:val="Corpodetexto"/>
        <w:spacing w:line="240" w:lineRule="auto"/>
        <w:ind w:left="2126" w:firstLine="709"/>
        <w:rPr>
          <w:rFonts w:ascii="Garamond" w:hAnsi="Garamond" w:cs="Garamond"/>
          <w:bCs/>
        </w:rPr>
      </w:pPr>
      <w:r w:rsidRPr="0096535D">
        <w:rPr>
          <w:rFonts w:ascii="Garamond" w:hAnsi="Garamond" w:cs="Garamond"/>
          <w:bCs/>
        </w:rPr>
        <w:t xml:space="preserve"> </w:t>
      </w:r>
      <w:proofErr w:type="gramStart"/>
      <w:r w:rsidRPr="0096535D">
        <w:rPr>
          <w:rFonts w:ascii="Garamond" w:hAnsi="Garamond" w:cs="Garamond"/>
          <w:bCs/>
        </w:rPr>
        <w:t>histórico</w:t>
      </w:r>
      <w:proofErr w:type="gramEnd"/>
      <w:r w:rsidRPr="0096535D">
        <w:rPr>
          <w:rFonts w:ascii="Garamond" w:hAnsi="Garamond" w:cs="Garamond"/>
          <w:bCs/>
        </w:rPr>
        <w:t>, arquitetônico, artístico, cultural e ambiental;</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VI - incentivo às iniciativas culturais, com ênfase àquelas associadas à proteção do meio ambiente;</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VII - incentivo à criação de espaços destinados a atividades e eventos culturais;</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VIII - instalação e manutenção de centros comunitários como espaços de apoio às atividades artísticas e culturais;</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IX – incentivo à criação de espaços destinados à proteção e divulgação do acervo cultural do município;</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X - promoção de estudos sistemáticos para orientação das ações de política cultural do município;</w:t>
      </w:r>
    </w:p>
    <w:p w:rsidR="0048082C" w:rsidRPr="0096535D" w:rsidRDefault="0048082C" w:rsidP="0096535D">
      <w:pPr>
        <w:pStyle w:val="Corpodetexto"/>
        <w:spacing w:line="240" w:lineRule="auto"/>
        <w:ind w:left="2126" w:firstLine="709"/>
        <w:rPr>
          <w:rFonts w:ascii="Garamond" w:hAnsi="Garamond" w:cs="Garamond"/>
          <w:bCs/>
        </w:rPr>
      </w:pPr>
      <w:r w:rsidRPr="0096535D">
        <w:rPr>
          <w:rFonts w:ascii="Garamond" w:hAnsi="Garamond" w:cs="Garamond"/>
          <w:bCs/>
        </w:rPr>
        <w:t>XI - promoção de cursos nas áreas cultural e artística;</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XII – promoção e qualificação técnica de pessoal envolvido na gestão das políticas culturais;</w:t>
      </w:r>
    </w:p>
    <w:p w:rsidR="0048082C" w:rsidRPr="0096535D" w:rsidRDefault="0048082C" w:rsidP="0096535D">
      <w:pPr>
        <w:pStyle w:val="Corpodetexto"/>
        <w:spacing w:line="240" w:lineRule="auto"/>
        <w:ind w:left="2126" w:firstLine="709"/>
        <w:rPr>
          <w:rFonts w:ascii="Garamond" w:hAnsi="Garamond" w:cs="Garamond"/>
          <w:bCs/>
        </w:rPr>
      </w:pPr>
      <w:r w:rsidRPr="0096535D">
        <w:rPr>
          <w:rFonts w:ascii="Garamond" w:hAnsi="Garamond" w:cs="Garamond"/>
          <w:bCs/>
        </w:rPr>
        <w:t>XIII – criação de um fundo de incentivo à cultura;</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XIV - promoção de atividades culturais como instrumentos de integração local e regional;</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XV – adoção de incentivos fiscais que estimulem as empresas privadas a investirem na produção cultural e artística do Município, e na preservação do seu patrimônio histórico, artístico, cultural e ambiental;</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XVI - impedimento de evasão, destruição e descaracterização de obras de arte e de outros bens de valor histórico, científico, artístico e cultural do município.</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XVII - criação e manutenção de um núcleo de preservação das tradições locais e regionais.</w:t>
      </w:r>
    </w:p>
    <w:p w:rsidR="0048082C" w:rsidRPr="0096535D" w:rsidRDefault="0048082C" w:rsidP="0096535D">
      <w:pPr>
        <w:pStyle w:val="Corpodetexto"/>
        <w:spacing w:line="240" w:lineRule="auto"/>
        <w:ind w:left="2832" w:firstLine="3"/>
        <w:rPr>
          <w:rFonts w:ascii="Garamond" w:hAnsi="Garamond" w:cs="Garamond"/>
          <w:bCs/>
        </w:rPr>
      </w:pPr>
      <w:r w:rsidRPr="0096535D">
        <w:rPr>
          <w:rFonts w:ascii="Garamond" w:hAnsi="Garamond" w:cs="Garamond"/>
          <w:bCs/>
        </w:rPr>
        <w:t>XVIII - elaboração de um calendário de eventos artísticos e culturais, garantindo perenidade àqueles de maior importância e de maior tradição e popularidade.</w:t>
      </w:r>
    </w:p>
    <w:p w:rsidR="0048082C" w:rsidRPr="00414D4D" w:rsidRDefault="0048082C" w:rsidP="0048082C">
      <w:pPr>
        <w:autoSpaceDE w:val="0"/>
        <w:autoSpaceDN w:val="0"/>
        <w:adjustRightInd w:val="0"/>
        <w:spacing w:line="276" w:lineRule="auto"/>
        <w:ind w:left="2280"/>
        <w:jc w:val="both"/>
        <w:rPr>
          <w:color w:val="000000"/>
          <w:sz w:val="22"/>
          <w:szCs w:val="23"/>
        </w:rPr>
      </w:pPr>
    </w:p>
    <w:p w:rsidR="0048082C" w:rsidRPr="00CB3C40" w:rsidRDefault="0048082C" w:rsidP="0048082C">
      <w:pPr>
        <w:spacing w:before="100" w:after="100" w:line="276" w:lineRule="auto"/>
        <w:ind w:firstLine="480"/>
        <w:jc w:val="both"/>
        <w:rPr>
          <w:rFonts w:ascii="Garamond" w:hAnsi="Garamond"/>
          <w:color w:val="000000"/>
        </w:rPr>
      </w:pPr>
      <w:r w:rsidRPr="00CB3C40">
        <w:rPr>
          <w:rFonts w:ascii="Garamond" w:hAnsi="Garamond"/>
          <w:color w:val="000000"/>
        </w:rPr>
        <w:t>Transcrevemos a seguir trechos do capítulo da Lei Orgânica que trata da cultura no município:</w:t>
      </w:r>
    </w:p>
    <w:p w:rsidR="0048082C" w:rsidRPr="00CB3C40" w:rsidRDefault="0048082C" w:rsidP="0096535D">
      <w:pPr>
        <w:tabs>
          <w:tab w:val="left" w:pos="1134"/>
        </w:tabs>
        <w:spacing w:line="276" w:lineRule="auto"/>
        <w:ind w:left="2832"/>
        <w:jc w:val="both"/>
        <w:rPr>
          <w:rFonts w:ascii="Garamond" w:hAnsi="Garamond"/>
          <w:color w:val="000000"/>
          <w:sz w:val="22"/>
        </w:rPr>
      </w:pPr>
      <w:r>
        <w:rPr>
          <w:rFonts w:ascii="Garamond" w:hAnsi="Garamond"/>
          <w:color w:val="000000"/>
          <w:sz w:val="22"/>
        </w:rPr>
        <w:t>Art. 235</w:t>
      </w:r>
      <w:r w:rsidRPr="00CB3C40">
        <w:rPr>
          <w:rFonts w:ascii="Garamond" w:hAnsi="Garamond"/>
          <w:color w:val="000000"/>
          <w:sz w:val="22"/>
        </w:rPr>
        <w:t>. O Município, com a colaboração da comunidade, protegerá o patrimônio cultural, por meio de inventários, registros, vigilância, tombamento e desapropriação, e de outras formas de acautelamento e preservação.</w:t>
      </w:r>
    </w:p>
    <w:p w:rsidR="0048082C" w:rsidRDefault="0048082C" w:rsidP="0048082C">
      <w:pPr>
        <w:autoSpaceDE w:val="0"/>
        <w:autoSpaceDN w:val="0"/>
        <w:adjustRightInd w:val="0"/>
        <w:spacing w:line="276" w:lineRule="auto"/>
        <w:jc w:val="both"/>
        <w:rPr>
          <w:color w:val="000000"/>
        </w:rPr>
      </w:pPr>
    </w:p>
    <w:p w:rsidR="0048082C" w:rsidRPr="006548BE" w:rsidRDefault="0048082C" w:rsidP="0048082C">
      <w:pPr>
        <w:spacing w:line="276" w:lineRule="auto"/>
        <w:ind w:firstLine="720"/>
        <w:jc w:val="both"/>
        <w:rPr>
          <w:rFonts w:ascii="Garamond" w:hAnsi="Garamond"/>
          <w:lang w:val="pt-PT"/>
        </w:rPr>
      </w:pPr>
      <w:r w:rsidRPr="006548BE">
        <w:rPr>
          <w:rFonts w:ascii="Garamond" w:hAnsi="Garamond"/>
          <w:lang w:val="pt-PT"/>
        </w:rPr>
        <w:t xml:space="preserve">De acordo com a Lei Municipal nº </w:t>
      </w:r>
      <w:r>
        <w:rPr>
          <w:rFonts w:ascii="Garamond" w:hAnsi="Garamond"/>
          <w:lang w:val="pt-PT"/>
        </w:rPr>
        <w:t>3413</w:t>
      </w:r>
      <w:r w:rsidRPr="006548BE">
        <w:rPr>
          <w:rFonts w:ascii="Garamond" w:hAnsi="Garamond"/>
          <w:lang w:val="pt-PT"/>
        </w:rPr>
        <w:t xml:space="preserve"> </w:t>
      </w:r>
      <w:r>
        <w:rPr>
          <w:rFonts w:ascii="Garamond" w:hAnsi="Garamond"/>
          <w:lang w:val="pt-PT"/>
        </w:rPr>
        <w:t>de 31 de Agosto de 200</w:t>
      </w:r>
      <w:r w:rsidRPr="006548BE">
        <w:rPr>
          <w:rFonts w:ascii="Garamond" w:hAnsi="Garamond"/>
          <w:lang w:val="pt-PT"/>
        </w:rPr>
        <w:t>7, que estabelece a Proteção do Patrimônio Cultural de São Sebastião do Paraíso:</w:t>
      </w:r>
    </w:p>
    <w:p w:rsidR="0048082C" w:rsidRPr="0053397A" w:rsidRDefault="0048082C" w:rsidP="0048082C">
      <w:pPr>
        <w:autoSpaceDE w:val="0"/>
        <w:autoSpaceDN w:val="0"/>
        <w:adjustRightInd w:val="0"/>
        <w:spacing w:line="276" w:lineRule="auto"/>
        <w:jc w:val="both"/>
        <w:rPr>
          <w:rFonts w:ascii="Garamond" w:hAnsi="Garamond"/>
        </w:rPr>
      </w:pPr>
    </w:p>
    <w:p w:rsidR="0048082C" w:rsidRDefault="0048082C" w:rsidP="0096535D">
      <w:pPr>
        <w:tabs>
          <w:tab w:val="left" w:pos="1134"/>
        </w:tabs>
        <w:spacing w:line="276" w:lineRule="auto"/>
        <w:ind w:left="2832"/>
        <w:jc w:val="both"/>
        <w:rPr>
          <w:rFonts w:ascii="Garamond" w:hAnsi="Garamond"/>
          <w:color w:val="000000"/>
          <w:sz w:val="22"/>
        </w:rPr>
      </w:pPr>
      <w:r w:rsidRPr="008F4F7F">
        <w:rPr>
          <w:rFonts w:ascii="Garamond" w:hAnsi="Garamond"/>
          <w:color w:val="000000"/>
          <w:sz w:val="22"/>
        </w:rPr>
        <w:lastRenderedPageBreak/>
        <w:t xml:space="preserve">Art. 1º - Constituem patrimônio cultural do Município os bens de natureza material e imaterial, públicos ou particulares, tomados individualmente ou em conjunto, que contenham referência à identidade, à ação e à memória dos diferentes grupos formadores da comunidade municipal, entre os quais se incluem: I - as formas de expressão; II - os modos de criar, fazer e viver; III - as criações científicas, tecnológicas e artísticas; IV - as obras, objetos, documentos, edificações e demais espaços destinados às manifestações artístico-culturais; V - os conjuntos urbanos e sítios de valor histórico, paisagístico, artístico, arqueológico, espeleológico, paleontológico, ecológico e científico; VI - os lugares onde se concentram e se reproduzem as práticas culturais coletivas. </w:t>
      </w:r>
    </w:p>
    <w:p w:rsidR="0096535D" w:rsidRDefault="0048082C" w:rsidP="0096535D">
      <w:pPr>
        <w:tabs>
          <w:tab w:val="left" w:pos="1134"/>
        </w:tabs>
        <w:spacing w:line="276" w:lineRule="auto"/>
        <w:ind w:left="2832"/>
        <w:jc w:val="both"/>
        <w:rPr>
          <w:rFonts w:ascii="Garamond" w:hAnsi="Garamond"/>
          <w:color w:val="000000"/>
          <w:sz w:val="22"/>
        </w:rPr>
      </w:pPr>
      <w:r w:rsidRPr="008F4F7F">
        <w:rPr>
          <w:rFonts w:ascii="Garamond" w:hAnsi="Garamond"/>
          <w:color w:val="000000"/>
          <w:sz w:val="22"/>
        </w:rPr>
        <w:t xml:space="preserve">Art. 2º - O Município, com a colaboração da comunidade, promoverá e protegerá o seu patrimônio cultural, por meio de: I - inventário; II - registro; III - tombamento; IV - vigilância; V - desapropriação; VI - outras formas de acautelamento e preservação. </w:t>
      </w:r>
    </w:p>
    <w:p w:rsidR="0096535D" w:rsidRDefault="0048082C" w:rsidP="0096535D">
      <w:pPr>
        <w:tabs>
          <w:tab w:val="left" w:pos="1134"/>
        </w:tabs>
        <w:spacing w:line="276" w:lineRule="auto"/>
        <w:ind w:left="2832"/>
        <w:jc w:val="both"/>
        <w:rPr>
          <w:rFonts w:ascii="Garamond" w:hAnsi="Garamond"/>
          <w:color w:val="000000"/>
          <w:sz w:val="22"/>
        </w:rPr>
      </w:pPr>
      <w:r w:rsidRPr="008F4F7F">
        <w:rPr>
          <w:rFonts w:ascii="Garamond" w:hAnsi="Garamond"/>
          <w:color w:val="000000"/>
          <w:sz w:val="22"/>
        </w:rPr>
        <w:t>§ 1° - Para a vigilância de seu patrimônio cultural, o Município buscará articular-se com as administrações estadual e federal, mediante a aplicação de instrumentos administrativos e legais próprios.</w:t>
      </w:r>
    </w:p>
    <w:p w:rsidR="0048082C" w:rsidRPr="0096535D" w:rsidRDefault="0048082C" w:rsidP="0096535D">
      <w:pPr>
        <w:tabs>
          <w:tab w:val="left" w:pos="1134"/>
        </w:tabs>
        <w:spacing w:line="276" w:lineRule="auto"/>
        <w:ind w:left="2832"/>
        <w:jc w:val="both"/>
        <w:rPr>
          <w:rFonts w:ascii="Garamond" w:hAnsi="Garamond"/>
          <w:color w:val="000000"/>
          <w:sz w:val="22"/>
        </w:rPr>
      </w:pPr>
      <w:r w:rsidRPr="008F4F7F">
        <w:rPr>
          <w:rFonts w:ascii="Garamond" w:hAnsi="Garamond"/>
          <w:color w:val="000000"/>
          <w:sz w:val="22"/>
        </w:rPr>
        <w:t xml:space="preserve"> § 2° - A desapropriação a que se refere o inciso V do "caput" deste artigo se dará nos casos e na forma previstos na legislação pertinente.  </w:t>
      </w:r>
    </w:p>
    <w:p w:rsidR="000B7545" w:rsidRDefault="000B7545" w:rsidP="000B7545">
      <w:pPr>
        <w:pStyle w:val="PargrafodaLista"/>
        <w:ind w:left="0" w:firstLine="709"/>
        <w:jc w:val="both"/>
        <w:rPr>
          <w:rFonts w:ascii="Garamond" w:hAnsi="Garamond"/>
        </w:rPr>
      </w:pPr>
    </w:p>
    <w:p w:rsidR="000B7545" w:rsidRPr="0053397A" w:rsidRDefault="000B7545" w:rsidP="000B7545">
      <w:pPr>
        <w:pStyle w:val="PargrafodaLista"/>
        <w:spacing w:line="276" w:lineRule="auto"/>
        <w:ind w:left="0" w:firstLine="709"/>
        <w:jc w:val="both"/>
        <w:rPr>
          <w:rFonts w:ascii="Garamond" w:hAnsi="Garamond"/>
        </w:rPr>
      </w:pPr>
      <w:r w:rsidRPr="0053397A">
        <w:rPr>
          <w:rFonts w:ascii="Garamond" w:hAnsi="Garamond"/>
        </w:rPr>
        <w:t>De acordo com pesquisa feita no banco de dados da Fundação João Pinheiro, entre os anos de 2011 e 2015 (até o mês de agosto), o município recebeu os valores destacados na tabela abaixo, referente ao repasse de ICMS Cultural:</w:t>
      </w:r>
    </w:p>
    <w:p w:rsidR="000B7545" w:rsidRPr="000B7545" w:rsidRDefault="000B7545" w:rsidP="000B7545">
      <w:pPr>
        <w:pStyle w:val="PargrafodaLista"/>
        <w:spacing w:line="276" w:lineRule="auto"/>
        <w:rPr>
          <w:rFonts w:ascii="Garamond" w:hAnsi="Garamon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728"/>
        <w:gridCol w:w="1843"/>
        <w:gridCol w:w="1621"/>
        <w:gridCol w:w="1692"/>
      </w:tblGrid>
      <w:tr w:rsidR="000B7545" w:rsidRPr="000B7545" w:rsidTr="006F44D8">
        <w:tc>
          <w:tcPr>
            <w:tcW w:w="9180" w:type="dxa"/>
            <w:gridSpan w:val="5"/>
            <w:tcBorders>
              <w:top w:val="single" w:sz="4" w:space="0" w:color="A6A6A6"/>
              <w:left w:val="single" w:sz="4" w:space="0" w:color="A6A6A6"/>
              <w:bottom w:val="single" w:sz="4" w:space="0" w:color="A6A6A6"/>
              <w:right w:val="nil"/>
            </w:tcBorders>
            <w:shd w:val="clear" w:color="auto" w:fill="A6A6A6"/>
          </w:tcPr>
          <w:p w:rsidR="000B7545" w:rsidRPr="000B7545" w:rsidRDefault="000B7545" w:rsidP="000B7545">
            <w:pPr>
              <w:pStyle w:val="PargrafodaLista"/>
              <w:spacing w:line="276" w:lineRule="auto"/>
              <w:ind w:left="0"/>
              <w:jc w:val="center"/>
              <w:rPr>
                <w:rFonts w:ascii="Garamond" w:hAnsi="Garamond"/>
              </w:rPr>
            </w:pPr>
            <w:r w:rsidRPr="000B7545">
              <w:rPr>
                <w:rFonts w:ascii="Garamond" w:hAnsi="Garamond"/>
              </w:rPr>
              <w:t>TABELA 01 – ICMS Cultural</w:t>
            </w:r>
          </w:p>
        </w:tc>
      </w:tr>
      <w:tr w:rsidR="000B7545" w:rsidRPr="000B7545" w:rsidTr="006F44D8">
        <w:tc>
          <w:tcPr>
            <w:tcW w:w="1843" w:type="dxa"/>
            <w:tcBorders>
              <w:top w:val="single" w:sz="4" w:space="0" w:color="A6A6A6"/>
            </w:tcBorders>
          </w:tcPr>
          <w:p w:rsidR="000B7545" w:rsidRPr="000B7545" w:rsidRDefault="000B7545" w:rsidP="000B7545">
            <w:pPr>
              <w:spacing w:line="276" w:lineRule="auto"/>
              <w:ind w:right="284"/>
              <w:jc w:val="center"/>
              <w:rPr>
                <w:rFonts w:ascii="Garamond" w:hAnsi="Garamond"/>
                <w:color w:val="000000"/>
              </w:rPr>
            </w:pPr>
            <w:r w:rsidRPr="000B7545">
              <w:rPr>
                <w:rFonts w:ascii="Garamond" w:hAnsi="Garamond"/>
                <w:color w:val="000000"/>
              </w:rPr>
              <w:t xml:space="preserve">  2012</w:t>
            </w:r>
          </w:p>
        </w:tc>
        <w:tc>
          <w:tcPr>
            <w:tcW w:w="1843" w:type="dxa"/>
            <w:tcBorders>
              <w:top w:val="single" w:sz="4" w:space="0" w:color="A6A6A6"/>
            </w:tcBorders>
          </w:tcPr>
          <w:p w:rsidR="000B7545" w:rsidRPr="000B7545" w:rsidRDefault="000B7545" w:rsidP="000B7545">
            <w:pPr>
              <w:spacing w:line="276" w:lineRule="auto"/>
              <w:ind w:right="284"/>
              <w:jc w:val="center"/>
              <w:rPr>
                <w:rFonts w:ascii="Garamond" w:hAnsi="Garamond"/>
                <w:color w:val="000000"/>
              </w:rPr>
            </w:pPr>
            <w:r w:rsidRPr="000B7545">
              <w:rPr>
                <w:rFonts w:ascii="Garamond" w:hAnsi="Garamond"/>
                <w:color w:val="000000"/>
              </w:rPr>
              <w:t xml:space="preserve">    2013</w:t>
            </w:r>
          </w:p>
        </w:tc>
        <w:tc>
          <w:tcPr>
            <w:tcW w:w="1984" w:type="dxa"/>
            <w:tcBorders>
              <w:top w:val="single" w:sz="4" w:space="0" w:color="A6A6A6"/>
            </w:tcBorders>
          </w:tcPr>
          <w:p w:rsidR="000B7545" w:rsidRPr="000B7545" w:rsidRDefault="000B7545" w:rsidP="000B7545">
            <w:pPr>
              <w:spacing w:line="276" w:lineRule="auto"/>
              <w:ind w:right="284"/>
              <w:jc w:val="center"/>
              <w:rPr>
                <w:rFonts w:ascii="Garamond" w:hAnsi="Garamond"/>
                <w:color w:val="000000"/>
              </w:rPr>
            </w:pPr>
            <w:r w:rsidRPr="000B7545">
              <w:rPr>
                <w:rFonts w:ascii="Garamond" w:hAnsi="Garamond"/>
                <w:color w:val="000000"/>
              </w:rPr>
              <w:t xml:space="preserve">    2014</w:t>
            </w:r>
          </w:p>
        </w:tc>
        <w:tc>
          <w:tcPr>
            <w:tcW w:w="1712" w:type="dxa"/>
            <w:tcBorders>
              <w:top w:val="single" w:sz="4" w:space="0" w:color="A6A6A6"/>
            </w:tcBorders>
          </w:tcPr>
          <w:p w:rsidR="000B7545" w:rsidRPr="000B7545" w:rsidRDefault="000B7545" w:rsidP="000B7545">
            <w:pPr>
              <w:spacing w:line="276" w:lineRule="auto"/>
              <w:ind w:right="284"/>
              <w:jc w:val="center"/>
              <w:rPr>
                <w:rFonts w:ascii="Garamond" w:hAnsi="Garamond"/>
                <w:color w:val="000000"/>
              </w:rPr>
            </w:pPr>
            <w:r w:rsidRPr="000B7545">
              <w:rPr>
                <w:rFonts w:ascii="Garamond" w:hAnsi="Garamond"/>
                <w:color w:val="000000"/>
              </w:rPr>
              <w:t xml:space="preserve">     2015</w:t>
            </w:r>
          </w:p>
        </w:tc>
        <w:tc>
          <w:tcPr>
            <w:tcW w:w="1798" w:type="dxa"/>
            <w:tcBorders>
              <w:top w:val="single" w:sz="4" w:space="0" w:color="A6A6A6"/>
            </w:tcBorders>
          </w:tcPr>
          <w:p w:rsidR="000B7545" w:rsidRPr="000B7545" w:rsidRDefault="000B7545" w:rsidP="000B7545">
            <w:pPr>
              <w:spacing w:line="276" w:lineRule="auto"/>
              <w:ind w:right="284"/>
              <w:jc w:val="center"/>
              <w:rPr>
                <w:rFonts w:ascii="Garamond" w:hAnsi="Garamond"/>
                <w:color w:val="000000"/>
              </w:rPr>
            </w:pPr>
            <w:r w:rsidRPr="000B7545">
              <w:rPr>
                <w:rFonts w:ascii="Garamond" w:hAnsi="Garamond"/>
                <w:color w:val="000000"/>
              </w:rPr>
              <w:t xml:space="preserve">    2016</w:t>
            </w:r>
          </w:p>
        </w:tc>
      </w:tr>
      <w:tr w:rsidR="000B7545" w:rsidRPr="000B7545" w:rsidTr="006F44D8">
        <w:trPr>
          <w:trHeight w:val="70"/>
        </w:trPr>
        <w:tc>
          <w:tcPr>
            <w:tcW w:w="1843" w:type="dxa"/>
          </w:tcPr>
          <w:p w:rsidR="000B7545" w:rsidRPr="000B7545" w:rsidRDefault="000B7545" w:rsidP="000B7545">
            <w:pPr>
              <w:pStyle w:val="PargrafodaLista"/>
              <w:spacing w:line="276" w:lineRule="auto"/>
              <w:ind w:left="0"/>
              <w:jc w:val="center"/>
              <w:rPr>
                <w:rFonts w:ascii="Garamond" w:hAnsi="Garamond"/>
              </w:rPr>
            </w:pPr>
            <w:r w:rsidRPr="000B7545">
              <w:rPr>
                <w:rStyle w:val="Forte"/>
                <w:rFonts w:ascii="Garamond" w:hAnsi="Garamond"/>
                <w:b w:val="0"/>
              </w:rPr>
              <w:t>141.571,33</w:t>
            </w:r>
          </w:p>
        </w:tc>
        <w:tc>
          <w:tcPr>
            <w:tcW w:w="1843" w:type="dxa"/>
          </w:tcPr>
          <w:p w:rsidR="000B7545" w:rsidRPr="000B7545" w:rsidRDefault="000B7545" w:rsidP="000B7545">
            <w:pPr>
              <w:pStyle w:val="PargrafodaLista"/>
              <w:spacing w:line="276" w:lineRule="auto"/>
              <w:ind w:left="0"/>
              <w:jc w:val="center"/>
              <w:rPr>
                <w:rFonts w:ascii="Garamond" w:hAnsi="Garamond"/>
              </w:rPr>
            </w:pPr>
            <w:r w:rsidRPr="000B7545">
              <w:rPr>
                <w:rStyle w:val="Forte"/>
                <w:rFonts w:ascii="Garamond" w:hAnsi="Garamond"/>
                <w:b w:val="0"/>
              </w:rPr>
              <w:t>184.948,44</w:t>
            </w:r>
          </w:p>
        </w:tc>
        <w:tc>
          <w:tcPr>
            <w:tcW w:w="1984" w:type="dxa"/>
          </w:tcPr>
          <w:p w:rsidR="000B7545" w:rsidRPr="000B7545" w:rsidRDefault="000B7545" w:rsidP="000B7545">
            <w:pPr>
              <w:pStyle w:val="PargrafodaLista"/>
              <w:spacing w:line="276" w:lineRule="auto"/>
              <w:ind w:left="0"/>
              <w:jc w:val="center"/>
              <w:rPr>
                <w:rFonts w:ascii="Garamond" w:hAnsi="Garamond"/>
              </w:rPr>
            </w:pPr>
            <w:r w:rsidRPr="000B7545">
              <w:rPr>
                <w:rStyle w:val="Forte"/>
                <w:rFonts w:ascii="Garamond" w:hAnsi="Garamond"/>
                <w:b w:val="0"/>
              </w:rPr>
              <w:t>320.995,81</w:t>
            </w:r>
          </w:p>
        </w:tc>
        <w:tc>
          <w:tcPr>
            <w:tcW w:w="1712" w:type="dxa"/>
          </w:tcPr>
          <w:p w:rsidR="000B7545" w:rsidRPr="000B7545" w:rsidRDefault="000B7545" w:rsidP="000B7545">
            <w:pPr>
              <w:pStyle w:val="PargrafodaLista"/>
              <w:spacing w:line="276" w:lineRule="auto"/>
              <w:ind w:left="0"/>
              <w:jc w:val="center"/>
              <w:rPr>
                <w:rFonts w:ascii="Garamond" w:hAnsi="Garamond"/>
              </w:rPr>
            </w:pPr>
            <w:r w:rsidRPr="000B7545">
              <w:rPr>
                <w:rStyle w:val="Forte"/>
                <w:rFonts w:ascii="Garamond" w:hAnsi="Garamond"/>
                <w:b w:val="0"/>
              </w:rPr>
              <w:t>213.258,95</w:t>
            </w:r>
          </w:p>
        </w:tc>
        <w:tc>
          <w:tcPr>
            <w:tcW w:w="1798" w:type="dxa"/>
          </w:tcPr>
          <w:p w:rsidR="000B7545" w:rsidRPr="000B7545" w:rsidRDefault="000B7545" w:rsidP="000B7545">
            <w:pPr>
              <w:pStyle w:val="PargrafodaLista"/>
              <w:spacing w:line="276" w:lineRule="auto"/>
              <w:ind w:left="0"/>
              <w:jc w:val="center"/>
              <w:rPr>
                <w:rFonts w:ascii="Garamond" w:hAnsi="Garamond"/>
              </w:rPr>
            </w:pPr>
            <w:r w:rsidRPr="000B7545">
              <w:rPr>
                <w:rStyle w:val="Forte"/>
                <w:rFonts w:ascii="Garamond" w:hAnsi="Garamond"/>
                <w:b w:val="0"/>
              </w:rPr>
              <w:t>177.415,29</w:t>
            </w:r>
          </w:p>
        </w:tc>
      </w:tr>
    </w:tbl>
    <w:p w:rsidR="000B7545" w:rsidRPr="000B7545" w:rsidRDefault="000B7545" w:rsidP="000B7545">
      <w:pPr>
        <w:pStyle w:val="PargrafodaLista"/>
        <w:spacing w:line="276" w:lineRule="auto"/>
        <w:ind w:left="1429"/>
        <w:jc w:val="both"/>
        <w:rPr>
          <w:rFonts w:ascii="Garamond" w:hAnsi="Garamond"/>
        </w:rPr>
      </w:pPr>
    </w:p>
    <w:p w:rsidR="000B7545" w:rsidRPr="000B7545" w:rsidRDefault="000B7545" w:rsidP="000B7545">
      <w:pPr>
        <w:pStyle w:val="PargrafodaLista"/>
        <w:spacing w:line="276" w:lineRule="auto"/>
        <w:ind w:left="0" w:firstLine="567"/>
        <w:jc w:val="both"/>
        <w:rPr>
          <w:rFonts w:ascii="Garamond" w:hAnsi="Garamond"/>
        </w:rPr>
      </w:pPr>
      <w:r w:rsidRPr="000B7545">
        <w:rPr>
          <w:rFonts w:ascii="Garamond" w:hAnsi="Garamond"/>
        </w:rPr>
        <w:t xml:space="preserve">A partir da análise da Tabela 01, é possível verificar que, entre os anos de 2012 e 2013, o município veio aumentando o valor no repasse regular de recursos a título de ICMS Cultural. Em 2014, houve um aumento significativo no valor dos repasses e no ano de 2015 houve uma queda. Esta situação evidencia </w:t>
      </w:r>
      <w:r w:rsidR="002F57E0">
        <w:rPr>
          <w:rFonts w:ascii="Garamond" w:hAnsi="Garamond"/>
        </w:rPr>
        <w:t xml:space="preserve">que o município tem recebido recursos a titulo do ICMS Cultural, que deveriam ser aplicados na manutenção e conservação dos bens culturais protegidos, objetivando a continuidade do recebimento de auxilio financeiro e demonstrar o sério comprometimento dos agentes públicos na </w:t>
      </w:r>
      <w:r w:rsidRPr="000B7545">
        <w:rPr>
          <w:rFonts w:ascii="Garamond" w:hAnsi="Garamond"/>
        </w:rPr>
        <w:t>Política de Patrimônio Cultural.</w:t>
      </w:r>
    </w:p>
    <w:p w:rsidR="005C4D54" w:rsidRDefault="005C4D54" w:rsidP="005C4D54">
      <w:pPr>
        <w:pStyle w:val="Corpodetexto"/>
        <w:spacing w:line="276" w:lineRule="auto"/>
        <w:ind w:firstLine="708"/>
        <w:rPr>
          <w:rFonts w:ascii="Garamond" w:hAnsi="Garamond" w:cs="Garamond"/>
          <w:sz w:val="24"/>
          <w:szCs w:val="24"/>
        </w:rPr>
      </w:pPr>
    </w:p>
    <w:p w:rsidR="00E445B7" w:rsidRDefault="00E445B7" w:rsidP="005C4D54">
      <w:pPr>
        <w:pStyle w:val="Corpodetexto"/>
        <w:spacing w:line="276" w:lineRule="auto"/>
        <w:ind w:firstLine="708"/>
        <w:rPr>
          <w:rFonts w:ascii="Garamond" w:hAnsi="Garamond" w:cs="Garamond"/>
          <w:sz w:val="24"/>
          <w:szCs w:val="24"/>
        </w:rPr>
      </w:pPr>
    </w:p>
    <w:p w:rsidR="005C4D54" w:rsidRPr="00FA120D" w:rsidRDefault="005C4D54" w:rsidP="00FA120D">
      <w:pPr>
        <w:pStyle w:val="Corpodetexto"/>
        <w:numPr>
          <w:ilvl w:val="0"/>
          <w:numId w:val="7"/>
        </w:numPr>
        <w:spacing w:line="276" w:lineRule="auto"/>
        <w:rPr>
          <w:rFonts w:ascii="Garamond" w:hAnsi="Garamond" w:cs="Garamond"/>
          <w:b/>
          <w:bCs/>
          <w:sz w:val="24"/>
          <w:szCs w:val="24"/>
        </w:rPr>
      </w:pPr>
      <w:r w:rsidRPr="00FA120D">
        <w:rPr>
          <w:rFonts w:ascii="Garamond" w:hAnsi="Garamond" w:cs="Garamond"/>
          <w:b/>
          <w:bCs/>
          <w:sz w:val="24"/>
          <w:szCs w:val="24"/>
        </w:rPr>
        <w:lastRenderedPageBreak/>
        <w:t>Conclusões:</w:t>
      </w:r>
    </w:p>
    <w:p w:rsidR="005C4D54" w:rsidRPr="005C4D54" w:rsidRDefault="005C4D54" w:rsidP="005C4D54">
      <w:pPr>
        <w:pStyle w:val="Corpodetexto"/>
        <w:spacing w:line="276" w:lineRule="auto"/>
        <w:rPr>
          <w:rFonts w:ascii="Garamond" w:hAnsi="Garamond" w:cs="Garamond"/>
          <w:sz w:val="24"/>
          <w:szCs w:val="24"/>
        </w:rPr>
      </w:pPr>
    </w:p>
    <w:p w:rsidR="002F57E0" w:rsidRDefault="000B7545" w:rsidP="002F57E0">
      <w:pPr>
        <w:pStyle w:val="PargrafodaLista"/>
        <w:spacing w:line="276" w:lineRule="auto"/>
        <w:ind w:left="0" w:firstLine="567"/>
        <w:jc w:val="both"/>
        <w:rPr>
          <w:rFonts w:ascii="Garamond" w:hAnsi="Garamond" w:cs="Garamond"/>
        </w:rPr>
      </w:pPr>
      <w:r w:rsidRPr="0053397A">
        <w:rPr>
          <w:rStyle w:val="h1"/>
          <w:rFonts w:ascii="Garamond" w:hAnsi="Garamond"/>
          <w:szCs w:val="20"/>
        </w:rPr>
        <w:t xml:space="preserve">A edificação </w:t>
      </w:r>
      <w:r>
        <w:rPr>
          <w:rStyle w:val="h1"/>
          <w:rFonts w:ascii="Garamond" w:hAnsi="Garamond"/>
          <w:szCs w:val="20"/>
        </w:rPr>
        <w:t xml:space="preserve">do Instituto Monsenhor Felipe </w:t>
      </w:r>
      <w:r w:rsidRPr="0053397A">
        <w:rPr>
          <w:rStyle w:val="h1"/>
          <w:rFonts w:ascii="Garamond" w:hAnsi="Garamond"/>
          <w:szCs w:val="20"/>
        </w:rPr>
        <w:t xml:space="preserve">está situada </w:t>
      </w:r>
      <w:r w:rsidRPr="0053397A">
        <w:rPr>
          <w:rFonts w:ascii="Garamond" w:hAnsi="Garamond"/>
        </w:rPr>
        <w:t xml:space="preserve">na </w:t>
      </w:r>
      <w:r w:rsidRPr="0053397A">
        <w:rPr>
          <w:rFonts w:ascii="Garamond" w:hAnsi="Garamond"/>
          <w:bCs/>
        </w:rPr>
        <w:t xml:space="preserve">Avenida Ângelo </w:t>
      </w:r>
      <w:proofErr w:type="spellStart"/>
      <w:r w:rsidRPr="0053397A">
        <w:rPr>
          <w:rFonts w:ascii="Garamond" w:hAnsi="Garamond"/>
          <w:bCs/>
        </w:rPr>
        <w:t>Calafiori</w:t>
      </w:r>
      <w:proofErr w:type="spellEnd"/>
      <w:r w:rsidRPr="0053397A">
        <w:rPr>
          <w:rFonts w:ascii="Garamond" w:hAnsi="Garamond"/>
          <w:bCs/>
        </w:rPr>
        <w:t>, nº 443</w:t>
      </w:r>
      <w:r w:rsidRPr="0053397A">
        <w:rPr>
          <w:rFonts w:ascii="Garamond" w:hAnsi="Garamond"/>
        </w:rPr>
        <w:t xml:space="preserve">, </w:t>
      </w:r>
      <w:r>
        <w:rPr>
          <w:rFonts w:ascii="Garamond" w:hAnsi="Garamond"/>
        </w:rPr>
        <w:t>uma das principais avenidas d</w:t>
      </w:r>
      <w:r w:rsidRPr="0053397A">
        <w:rPr>
          <w:rFonts w:ascii="Garamond" w:hAnsi="Garamond"/>
        </w:rPr>
        <w:t>o município de São Sebastião do Paraíso.</w:t>
      </w:r>
      <w:r>
        <w:rPr>
          <w:rFonts w:ascii="Garamond" w:hAnsi="Garamond"/>
        </w:rPr>
        <w:t xml:space="preserve"> Em reconhecimento ao seu valor cultural, foi tombado pelo município através do </w:t>
      </w:r>
      <w:r w:rsidRPr="00A2566E">
        <w:rPr>
          <w:rFonts w:ascii="Garamond" w:hAnsi="Garamond" w:cs="Garamond"/>
        </w:rPr>
        <w:t>Decreto Municipal nº 3570 de 09 de janeiro de 2009</w:t>
      </w:r>
      <w:r>
        <w:rPr>
          <w:rFonts w:ascii="Garamond" w:hAnsi="Garamond" w:cs="Garamond"/>
        </w:rPr>
        <w:t xml:space="preserve"> e o </w:t>
      </w:r>
      <w:r w:rsidR="00780050">
        <w:rPr>
          <w:rFonts w:ascii="Garamond" w:hAnsi="Garamond" w:cs="Garamond"/>
        </w:rPr>
        <w:t>Dossiê</w:t>
      </w:r>
      <w:r>
        <w:rPr>
          <w:rFonts w:ascii="Garamond" w:hAnsi="Garamond" w:cs="Garamond"/>
        </w:rPr>
        <w:t xml:space="preserve"> de Tombamento foi encaminhado ao </w:t>
      </w:r>
      <w:proofErr w:type="spellStart"/>
      <w:r>
        <w:rPr>
          <w:rFonts w:ascii="Garamond" w:hAnsi="Garamond" w:cs="Garamond"/>
        </w:rPr>
        <w:t>Iepha</w:t>
      </w:r>
      <w:proofErr w:type="spellEnd"/>
      <w:r>
        <w:rPr>
          <w:rFonts w:ascii="Garamond" w:hAnsi="Garamond" w:cs="Garamond"/>
        </w:rPr>
        <w:t xml:space="preserve"> para fins de pontuação no ICMS Cultural, sendo aprovado no exercício </w:t>
      </w:r>
      <w:r w:rsidR="002F57E0">
        <w:rPr>
          <w:rFonts w:ascii="Garamond" w:hAnsi="Garamond" w:cs="Garamond"/>
        </w:rPr>
        <w:t>2010.</w:t>
      </w:r>
    </w:p>
    <w:p w:rsidR="002F57E0" w:rsidRDefault="002F57E0" w:rsidP="002F57E0">
      <w:pPr>
        <w:pStyle w:val="PargrafodaLista"/>
        <w:spacing w:line="276" w:lineRule="auto"/>
        <w:ind w:left="0" w:firstLine="567"/>
        <w:jc w:val="both"/>
        <w:rPr>
          <w:rFonts w:ascii="Garamond" w:hAnsi="Garamond" w:cs="Garamond"/>
        </w:rPr>
      </w:pPr>
    </w:p>
    <w:p w:rsidR="002F57E0" w:rsidRDefault="002F57E0" w:rsidP="002F57E0">
      <w:pPr>
        <w:pStyle w:val="PargrafodaLista"/>
        <w:spacing w:line="276" w:lineRule="auto"/>
        <w:ind w:left="0" w:firstLine="567"/>
        <w:jc w:val="both"/>
        <w:rPr>
          <w:rFonts w:ascii="Garamond" w:hAnsi="Garamond"/>
        </w:rPr>
      </w:pPr>
      <w:r>
        <w:rPr>
          <w:rFonts w:ascii="Garamond" w:hAnsi="Garamond" w:cs="Garamond"/>
        </w:rPr>
        <w:t>O</w:t>
      </w:r>
      <w:r w:rsidR="000B7545">
        <w:rPr>
          <w:rFonts w:ascii="Garamond" w:hAnsi="Garamond" w:cs="Garamond"/>
        </w:rPr>
        <w:t xml:space="preserve"> município tem recebido recursos públicos</w:t>
      </w:r>
      <w:r w:rsidR="00701DB0">
        <w:rPr>
          <w:rFonts w:ascii="Garamond" w:hAnsi="Garamond" w:cs="Garamond"/>
        </w:rPr>
        <w:t xml:space="preserve"> devido a existência de polí</w:t>
      </w:r>
      <w:r>
        <w:rPr>
          <w:rFonts w:ascii="Garamond" w:hAnsi="Garamond" w:cs="Garamond"/>
        </w:rPr>
        <w:t xml:space="preserve">tica de preservação do patrimônio cultural, </w:t>
      </w:r>
      <w:r>
        <w:rPr>
          <w:rFonts w:ascii="Garamond" w:hAnsi="Garamond"/>
        </w:rPr>
        <w:t>que deveriam ser aplicados na manutenção e conservação dos bens culturais protegidos, objetivando a continuidade do recebimento de auxilio financeiro</w:t>
      </w:r>
      <w:r w:rsidRPr="000B7545">
        <w:rPr>
          <w:rFonts w:ascii="Garamond" w:hAnsi="Garamond"/>
        </w:rPr>
        <w:t>.</w:t>
      </w:r>
    </w:p>
    <w:p w:rsidR="002F57E0" w:rsidRPr="000B7545" w:rsidRDefault="002F57E0" w:rsidP="002F57E0">
      <w:pPr>
        <w:pStyle w:val="PargrafodaLista"/>
        <w:spacing w:line="276" w:lineRule="auto"/>
        <w:ind w:left="0" w:firstLine="567"/>
        <w:jc w:val="both"/>
        <w:rPr>
          <w:rFonts w:ascii="Garamond" w:hAnsi="Garamond"/>
        </w:rPr>
      </w:pPr>
    </w:p>
    <w:p w:rsidR="000B7545" w:rsidRDefault="000B7545" w:rsidP="002F57E0">
      <w:pPr>
        <w:pStyle w:val="PargrafodaLista"/>
        <w:spacing w:line="276" w:lineRule="auto"/>
        <w:ind w:left="0" w:firstLine="567"/>
        <w:jc w:val="both"/>
        <w:rPr>
          <w:rFonts w:ascii="Garamond" w:hAnsi="Garamond" w:cs="Garamond"/>
        </w:rPr>
      </w:pPr>
      <w:r w:rsidRPr="002F57E0">
        <w:rPr>
          <w:rFonts w:ascii="Garamond" w:hAnsi="Garamond" w:cs="Garamond"/>
        </w:rPr>
        <w:t xml:space="preserve">Apesar de toda sua importância, o imóvel encontra-se em precário estado de conservação. Acredita-se que um conjunto de fatores contribuiu com a deterioração do imóvel, entre eles o estado de abandono e a falta de ações de </w:t>
      </w:r>
      <w:r w:rsidR="002F57E0" w:rsidRPr="005C4D54">
        <w:rPr>
          <w:rFonts w:ascii="Garamond" w:hAnsi="Garamond" w:cs="Garamond"/>
        </w:rPr>
        <w:t>conservação</w:t>
      </w:r>
      <w:r w:rsidR="002F57E0" w:rsidRPr="005C4D54">
        <w:rPr>
          <w:rFonts w:ascii="Garamond" w:hAnsi="Garamond" w:cs="Garamond"/>
          <w:vertAlign w:val="superscript"/>
        </w:rPr>
        <w:footnoteReference w:id="4"/>
      </w:r>
      <w:r w:rsidR="002F57E0" w:rsidRPr="005C4D54">
        <w:rPr>
          <w:rFonts w:ascii="Garamond" w:hAnsi="Garamond" w:cs="Garamond"/>
        </w:rPr>
        <w:t xml:space="preserve"> e manutenção</w:t>
      </w:r>
      <w:r w:rsidR="002F57E0" w:rsidRPr="005C4D54">
        <w:rPr>
          <w:rFonts w:ascii="Garamond" w:hAnsi="Garamond" w:cs="Garamond"/>
          <w:vertAlign w:val="superscript"/>
        </w:rPr>
        <w:footnoteReference w:id="5"/>
      </w:r>
      <w:r w:rsidR="002F57E0" w:rsidRPr="005C4D54">
        <w:rPr>
          <w:rFonts w:ascii="Garamond" w:hAnsi="Garamond" w:cs="Garamond"/>
        </w:rPr>
        <w:t xml:space="preserve">. </w:t>
      </w:r>
      <w:proofErr w:type="gramStart"/>
      <w:r w:rsidRPr="002F57E0">
        <w:rPr>
          <w:rFonts w:ascii="Garamond" w:hAnsi="Garamond" w:cs="Garamond"/>
        </w:rPr>
        <w:t>por</w:t>
      </w:r>
      <w:proofErr w:type="gramEnd"/>
      <w:r w:rsidRPr="002F57E0">
        <w:rPr>
          <w:rFonts w:ascii="Garamond" w:hAnsi="Garamond" w:cs="Garamond"/>
        </w:rPr>
        <w:t xml:space="preserve"> parte dos proprietários</w:t>
      </w:r>
      <w:r w:rsidR="002F57E0">
        <w:rPr>
          <w:rFonts w:ascii="Garamond" w:hAnsi="Garamond" w:cs="Garamond"/>
        </w:rPr>
        <w:t xml:space="preserve"> e do poder público</w:t>
      </w:r>
      <w:r w:rsidRPr="002F57E0">
        <w:rPr>
          <w:rFonts w:ascii="Garamond" w:hAnsi="Garamond" w:cs="Garamond"/>
        </w:rPr>
        <w:t>.</w:t>
      </w:r>
    </w:p>
    <w:p w:rsidR="002F57E0" w:rsidRPr="002F57E0" w:rsidRDefault="002F57E0" w:rsidP="002F57E0">
      <w:pPr>
        <w:pStyle w:val="PargrafodaLista"/>
        <w:spacing w:line="276" w:lineRule="auto"/>
        <w:ind w:left="0" w:firstLine="567"/>
        <w:jc w:val="both"/>
        <w:rPr>
          <w:rFonts w:ascii="Garamond" w:hAnsi="Garamond" w:cs="Garamond"/>
        </w:rPr>
      </w:pPr>
    </w:p>
    <w:p w:rsidR="000B7545" w:rsidRDefault="000B7545" w:rsidP="002F57E0">
      <w:pPr>
        <w:pStyle w:val="PargrafodaLista"/>
        <w:spacing w:line="276" w:lineRule="auto"/>
        <w:ind w:left="0" w:firstLine="567"/>
        <w:jc w:val="both"/>
        <w:rPr>
          <w:rFonts w:ascii="Garamond" w:hAnsi="Garamond" w:cs="Garamond"/>
          <w:u w:val="single"/>
        </w:rPr>
      </w:pPr>
      <w:r w:rsidRPr="002F57E0">
        <w:rPr>
          <w:rFonts w:ascii="Garamond" w:hAnsi="Garamond" w:cs="Garamond"/>
          <w:u w:val="single"/>
        </w:rPr>
        <w:t xml:space="preserve">O imóvel mantém suas características estético-formais preservadas, entretanto, sofre com o processo de degradação, sendo urgente sua </w:t>
      </w:r>
      <w:r w:rsidR="002F57E0" w:rsidRPr="002F57E0">
        <w:rPr>
          <w:rFonts w:ascii="Garamond" w:hAnsi="Garamond" w:cs="Garamond"/>
          <w:u w:val="single"/>
        </w:rPr>
        <w:t>restauração</w:t>
      </w:r>
      <w:r w:rsidR="002F57E0" w:rsidRPr="002F57E0">
        <w:rPr>
          <w:rFonts w:ascii="Garamond" w:hAnsi="Garamond" w:cs="Garamond"/>
          <w:u w:val="single"/>
          <w:vertAlign w:val="superscript"/>
        </w:rPr>
        <w:footnoteReference w:id="6"/>
      </w:r>
      <w:r w:rsidR="002F57E0" w:rsidRPr="002F57E0">
        <w:rPr>
          <w:rFonts w:ascii="Garamond" w:hAnsi="Garamond" w:cs="Garamond"/>
          <w:u w:val="single"/>
        </w:rPr>
        <w:t xml:space="preserve">. </w:t>
      </w:r>
      <w:r w:rsidRPr="002F57E0">
        <w:rPr>
          <w:rFonts w:ascii="Garamond" w:hAnsi="Garamond" w:cs="Garamond"/>
          <w:u w:val="single"/>
        </w:rPr>
        <w:t>Assim, faz-se necessária a elaboração e execução de um projeto de restauração da edificação, com acompanhamento, nas duas etapas, do órgão de proteção municipal competente. As intervenções de restauro devem ser urgentes, pois os danos existentes na cobertura favorecem a entrada de água no interior do prédio, comprometendo os materiais de acabamento, estrutura e colocando em risco a integridade da edificação. Além disso, com o passar do tempo novos danos poderão ocorrer ou se agravar os existentes, tornando mais oneroso o processo de restauração.</w:t>
      </w:r>
    </w:p>
    <w:p w:rsidR="002F57E0" w:rsidRPr="002F57E0" w:rsidRDefault="002F57E0" w:rsidP="002F57E0">
      <w:pPr>
        <w:pStyle w:val="PargrafodaLista"/>
        <w:spacing w:line="276" w:lineRule="auto"/>
        <w:ind w:left="0" w:firstLine="567"/>
        <w:jc w:val="both"/>
        <w:rPr>
          <w:rFonts w:ascii="Garamond" w:hAnsi="Garamond" w:cs="Garamond"/>
          <w:u w:val="single"/>
        </w:rPr>
      </w:pPr>
    </w:p>
    <w:p w:rsidR="00F855FA" w:rsidRDefault="00000758" w:rsidP="002F57E0">
      <w:pPr>
        <w:pStyle w:val="PargrafodaLista"/>
        <w:spacing w:line="276" w:lineRule="auto"/>
        <w:ind w:left="0" w:firstLine="567"/>
        <w:jc w:val="both"/>
        <w:rPr>
          <w:rFonts w:ascii="Garamond" w:hAnsi="Garamond" w:cs="Garamond"/>
        </w:rPr>
      </w:pPr>
      <w:r>
        <w:rPr>
          <w:rFonts w:ascii="Garamond" w:hAnsi="Garamond" w:cs="Garamond"/>
        </w:rPr>
        <w:t xml:space="preserve">É </w:t>
      </w:r>
      <w:r w:rsidR="000B7545" w:rsidRPr="002F57E0">
        <w:rPr>
          <w:rFonts w:ascii="Garamond" w:hAnsi="Garamond" w:cs="Garamond"/>
        </w:rPr>
        <w:t xml:space="preserve">necessária a adoção de medidas emergenciais para preservação do imóvel, até que se inicie a completa restauração. </w:t>
      </w:r>
    </w:p>
    <w:p w:rsidR="00F855FA" w:rsidRDefault="00F855FA" w:rsidP="002F57E0">
      <w:pPr>
        <w:pStyle w:val="PargrafodaLista"/>
        <w:spacing w:line="276" w:lineRule="auto"/>
        <w:ind w:left="0" w:firstLine="567"/>
        <w:jc w:val="both"/>
        <w:rPr>
          <w:rFonts w:ascii="Garamond" w:hAnsi="Garamond" w:cs="Garamond"/>
        </w:rPr>
      </w:pPr>
    </w:p>
    <w:p w:rsidR="000B7545" w:rsidRDefault="00F855FA" w:rsidP="002F57E0">
      <w:pPr>
        <w:pStyle w:val="PargrafodaLista"/>
        <w:spacing w:line="276" w:lineRule="auto"/>
        <w:ind w:left="0" w:firstLine="567"/>
        <w:jc w:val="both"/>
        <w:rPr>
          <w:rFonts w:ascii="Garamond" w:hAnsi="Garamond" w:cs="Garamond"/>
        </w:rPr>
      </w:pPr>
      <w:r>
        <w:rPr>
          <w:rFonts w:ascii="Garamond" w:hAnsi="Garamond" w:cs="Garamond"/>
        </w:rPr>
        <w:t>O estabelecimento das obras de urgências deve ser feito pelo órgão de proteção, por meio do setor técnico competente. Não obstante, s</w:t>
      </w:r>
      <w:r w:rsidR="000B7545" w:rsidRPr="002F57E0">
        <w:rPr>
          <w:rFonts w:ascii="Garamond" w:hAnsi="Garamond" w:cs="Garamond"/>
        </w:rPr>
        <w:t>ugere-se:</w:t>
      </w:r>
    </w:p>
    <w:p w:rsidR="00780050" w:rsidRPr="002F57E0" w:rsidRDefault="00780050" w:rsidP="002F57E0">
      <w:pPr>
        <w:pStyle w:val="PargrafodaLista"/>
        <w:spacing w:line="276" w:lineRule="auto"/>
        <w:ind w:left="0" w:firstLine="567"/>
        <w:jc w:val="both"/>
        <w:rPr>
          <w:rFonts w:ascii="Garamond" w:hAnsi="Garamond" w:cs="Garamond"/>
        </w:rPr>
      </w:pPr>
    </w:p>
    <w:p w:rsidR="002F57E0" w:rsidRPr="005C4D54" w:rsidRDefault="002F57E0" w:rsidP="002F57E0">
      <w:pPr>
        <w:pStyle w:val="Corpodetexto"/>
        <w:numPr>
          <w:ilvl w:val="0"/>
          <w:numId w:val="6"/>
        </w:numPr>
        <w:spacing w:line="276" w:lineRule="auto"/>
        <w:rPr>
          <w:rFonts w:ascii="Garamond" w:hAnsi="Garamond" w:cs="Garamond"/>
          <w:sz w:val="24"/>
          <w:szCs w:val="24"/>
        </w:rPr>
      </w:pPr>
      <w:r w:rsidRPr="005C4D54">
        <w:rPr>
          <w:rFonts w:ascii="Garamond" w:hAnsi="Garamond" w:cs="Garamond"/>
          <w:sz w:val="24"/>
          <w:szCs w:val="24"/>
        </w:rPr>
        <w:lastRenderedPageBreak/>
        <w:t xml:space="preserve">Revisão completa da cobertura, prevendo substituição do madeiramento </w:t>
      </w:r>
      <w:r>
        <w:rPr>
          <w:rFonts w:ascii="Garamond" w:hAnsi="Garamond" w:cs="Garamond"/>
          <w:sz w:val="24"/>
          <w:szCs w:val="24"/>
        </w:rPr>
        <w:t>que estiver</w:t>
      </w:r>
      <w:r w:rsidRPr="005C4D54">
        <w:rPr>
          <w:rFonts w:ascii="Garamond" w:hAnsi="Garamond" w:cs="Garamond"/>
          <w:sz w:val="24"/>
          <w:szCs w:val="24"/>
        </w:rPr>
        <w:t xml:space="preserve"> comprometido, utilizando madeiras adequadas para este fim e de grande resistência e durabilidade. Deverá ser preservado o mesmo modelo de telhas, sendo que o material original passível de aproveitamento deverá ser reutilizado, após limpeza. Devem ser respeitadas as características originais da cobertura, como número de águas, inclinação, dimensão dos beirais, </w:t>
      </w:r>
      <w:proofErr w:type="spellStart"/>
      <w:r w:rsidRPr="005C4D54">
        <w:rPr>
          <w:rFonts w:ascii="Garamond" w:hAnsi="Garamond" w:cs="Garamond"/>
          <w:sz w:val="24"/>
          <w:szCs w:val="24"/>
        </w:rPr>
        <w:t>etc</w:t>
      </w:r>
      <w:proofErr w:type="spellEnd"/>
      <w:r w:rsidRPr="005C4D54">
        <w:rPr>
          <w:rFonts w:ascii="Garamond" w:hAnsi="Garamond" w:cs="Garamond"/>
          <w:sz w:val="24"/>
          <w:szCs w:val="24"/>
        </w:rPr>
        <w:t xml:space="preserve">;  </w:t>
      </w:r>
    </w:p>
    <w:p w:rsidR="002F57E0" w:rsidRPr="005C4D54" w:rsidRDefault="002F57E0" w:rsidP="002F57E0">
      <w:pPr>
        <w:pStyle w:val="Corpodetexto"/>
        <w:numPr>
          <w:ilvl w:val="0"/>
          <w:numId w:val="6"/>
        </w:numPr>
        <w:spacing w:line="276" w:lineRule="auto"/>
        <w:rPr>
          <w:rFonts w:ascii="Garamond" w:hAnsi="Garamond" w:cs="Garamond"/>
          <w:sz w:val="24"/>
          <w:szCs w:val="24"/>
        </w:rPr>
      </w:pPr>
      <w:r w:rsidRPr="005C4D54">
        <w:rPr>
          <w:rFonts w:ascii="Garamond" w:hAnsi="Garamond" w:cs="Garamond"/>
          <w:sz w:val="24"/>
          <w:szCs w:val="24"/>
        </w:rPr>
        <w:t>A limpeza interna do imóvel e do terreno adjacente também são necessárias para evitar a proliferação de animais, acúmulo de umidade junto à base da edificação e exposição do imóvel a riscos de incêndios. Os materiais originais encontrados passíveis de aproveitamento deverão ser armazenados em local seguro, longe da umidade, para seu aproveitamento na futura restauração;</w:t>
      </w:r>
    </w:p>
    <w:p w:rsidR="002F57E0" w:rsidRPr="005C4D54" w:rsidRDefault="002F57E0" w:rsidP="002F57E0">
      <w:pPr>
        <w:pStyle w:val="Corpodetexto"/>
        <w:numPr>
          <w:ilvl w:val="0"/>
          <w:numId w:val="4"/>
        </w:numPr>
        <w:spacing w:line="276" w:lineRule="auto"/>
        <w:rPr>
          <w:rFonts w:ascii="Garamond" w:hAnsi="Garamond" w:cs="Garamond"/>
          <w:sz w:val="24"/>
          <w:szCs w:val="24"/>
        </w:rPr>
      </w:pPr>
      <w:r w:rsidRPr="005C4D54">
        <w:rPr>
          <w:rFonts w:ascii="Garamond" w:hAnsi="Garamond" w:cs="Garamond"/>
          <w:sz w:val="24"/>
          <w:szCs w:val="24"/>
        </w:rPr>
        <w:t>Até que sejam iniciadas as obras de restauração, deverá haver isolamento da área com tapumes para evitar maiores ações de depredação, vandalismo e furtos de elementos originais;</w:t>
      </w:r>
    </w:p>
    <w:p w:rsidR="002F57E0" w:rsidRDefault="002F57E0" w:rsidP="002F57E0">
      <w:pPr>
        <w:pStyle w:val="Corpodetexto"/>
        <w:numPr>
          <w:ilvl w:val="0"/>
          <w:numId w:val="4"/>
        </w:numPr>
        <w:spacing w:line="276" w:lineRule="auto"/>
        <w:rPr>
          <w:rFonts w:ascii="Garamond" w:hAnsi="Garamond" w:cs="Garamond"/>
          <w:sz w:val="24"/>
          <w:szCs w:val="24"/>
        </w:rPr>
      </w:pPr>
      <w:r w:rsidRPr="005C4D54">
        <w:rPr>
          <w:rFonts w:ascii="Garamond" w:hAnsi="Garamond" w:cs="Garamond"/>
          <w:sz w:val="24"/>
          <w:szCs w:val="24"/>
        </w:rPr>
        <w:t>Deverá haver o desligamento da energia do imóvel para evitar curtos circuitos.</w:t>
      </w:r>
    </w:p>
    <w:p w:rsidR="002D788E" w:rsidRPr="005C4D54" w:rsidRDefault="002D788E" w:rsidP="002F57E0">
      <w:pPr>
        <w:pStyle w:val="Corpodetexto"/>
        <w:numPr>
          <w:ilvl w:val="0"/>
          <w:numId w:val="4"/>
        </w:numPr>
        <w:spacing w:line="276" w:lineRule="auto"/>
        <w:rPr>
          <w:rFonts w:ascii="Garamond" w:hAnsi="Garamond" w:cs="Garamond"/>
          <w:sz w:val="24"/>
          <w:szCs w:val="24"/>
        </w:rPr>
      </w:pPr>
      <w:r>
        <w:rPr>
          <w:rFonts w:ascii="Garamond" w:hAnsi="Garamond" w:cs="Garamond"/>
          <w:sz w:val="24"/>
          <w:szCs w:val="24"/>
        </w:rPr>
        <w:t>A caixa d’água deverá ser esvaziada para evitar sobrepeso na estrutura, vazamentos e reprodução de vetores de doenças.</w:t>
      </w:r>
    </w:p>
    <w:p w:rsidR="002D788E" w:rsidRDefault="002D788E" w:rsidP="002D788E">
      <w:pPr>
        <w:spacing w:line="276" w:lineRule="auto"/>
        <w:jc w:val="both"/>
        <w:rPr>
          <w:rFonts w:ascii="Garamond" w:hAnsi="Garamond" w:cs="Garamond"/>
        </w:rPr>
      </w:pPr>
    </w:p>
    <w:p w:rsidR="000B7545" w:rsidRPr="002D788E" w:rsidRDefault="000B7545" w:rsidP="00F855FA">
      <w:pPr>
        <w:spacing w:line="276" w:lineRule="auto"/>
        <w:ind w:firstLine="708"/>
        <w:jc w:val="both"/>
        <w:rPr>
          <w:rFonts w:ascii="Garamond" w:hAnsi="Garamond" w:cs="Garamond"/>
        </w:rPr>
      </w:pPr>
      <w:r w:rsidRPr="002D788E">
        <w:rPr>
          <w:rFonts w:ascii="Garamond" w:hAnsi="Garamond" w:cs="Garamond"/>
        </w:rPr>
        <w:t>A execução das medidas emergenciais deverá ser acompanhada por profissional habilitado com emissão das anotações ou registros de responsabilidade técnicas.</w:t>
      </w:r>
    </w:p>
    <w:p w:rsidR="000B7545" w:rsidRPr="002F57E0" w:rsidRDefault="000B7545" w:rsidP="002F57E0">
      <w:pPr>
        <w:pStyle w:val="PargrafodaLista"/>
        <w:spacing w:line="276" w:lineRule="auto"/>
        <w:ind w:left="0" w:firstLine="567"/>
        <w:jc w:val="both"/>
        <w:rPr>
          <w:rFonts w:ascii="Garamond" w:hAnsi="Garamond" w:cs="Garamond"/>
        </w:rPr>
      </w:pPr>
    </w:p>
    <w:p w:rsidR="005C4D54" w:rsidRDefault="002D788E" w:rsidP="002D788E">
      <w:pPr>
        <w:pStyle w:val="Corpodetexto"/>
        <w:spacing w:line="276" w:lineRule="auto"/>
        <w:ind w:firstLine="708"/>
        <w:rPr>
          <w:rFonts w:ascii="Garamond" w:hAnsi="Garamond" w:cs="Garamond"/>
          <w:sz w:val="24"/>
          <w:szCs w:val="24"/>
        </w:rPr>
      </w:pPr>
      <w:r>
        <w:rPr>
          <w:rFonts w:ascii="Garamond" w:hAnsi="Garamond" w:cs="Garamond"/>
          <w:sz w:val="24"/>
          <w:szCs w:val="24"/>
        </w:rPr>
        <w:t xml:space="preserve">Após a restauração é </w:t>
      </w:r>
      <w:r w:rsidR="005C4D54" w:rsidRPr="005C4D54">
        <w:rPr>
          <w:rFonts w:ascii="Garamond" w:hAnsi="Garamond" w:cs="Garamond"/>
          <w:sz w:val="24"/>
          <w:szCs w:val="24"/>
        </w:rPr>
        <w:t>necessário propor uso ao imóvel, compatível com as características do edifício, da vizinhança e dos atuais costumes e anseios da população local, de forma a se garantir sua manutenção periódica. A preservação é de suma importância para a perpetuação do bem e uma das formas de preservar é atribuir um uso ao imóvel, a fim de incorporá-lo ao cotidiano dos habitantes, fazendo com que o imóvel cultural cumpra sua função social. A esse respeito, a Carta de Atenas</w:t>
      </w:r>
      <w:r w:rsidR="005C4D54" w:rsidRPr="005C4D54">
        <w:rPr>
          <w:rFonts w:ascii="Garamond" w:hAnsi="Garamond" w:cs="Garamond"/>
          <w:sz w:val="24"/>
          <w:szCs w:val="24"/>
          <w:vertAlign w:val="superscript"/>
        </w:rPr>
        <w:footnoteReference w:id="7"/>
      </w:r>
      <w:r w:rsidR="005C4D54" w:rsidRPr="005C4D54">
        <w:rPr>
          <w:rFonts w:ascii="Garamond" w:hAnsi="Garamond" w:cs="Garamond"/>
          <w:sz w:val="24"/>
          <w:szCs w:val="24"/>
        </w:rPr>
        <w:t xml:space="preserve"> prevê: </w:t>
      </w:r>
    </w:p>
    <w:p w:rsidR="002D788E" w:rsidRPr="005C4D54" w:rsidRDefault="002D788E" w:rsidP="002D788E">
      <w:pPr>
        <w:pStyle w:val="Corpodetexto"/>
        <w:spacing w:line="276" w:lineRule="auto"/>
        <w:ind w:firstLine="708"/>
        <w:rPr>
          <w:rFonts w:ascii="Garamond" w:hAnsi="Garamond" w:cs="Garamond"/>
          <w:sz w:val="24"/>
          <w:szCs w:val="24"/>
        </w:rPr>
      </w:pPr>
    </w:p>
    <w:p w:rsidR="005C4D54" w:rsidRDefault="005C4D54" w:rsidP="002D788E">
      <w:pPr>
        <w:pStyle w:val="Corpodetexto"/>
        <w:spacing w:line="276" w:lineRule="auto"/>
        <w:ind w:left="2832"/>
        <w:rPr>
          <w:rFonts w:ascii="Garamond" w:hAnsi="Garamond" w:cs="Garamond"/>
          <w:sz w:val="24"/>
          <w:szCs w:val="24"/>
        </w:rPr>
      </w:pPr>
      <w:r w:rsidRPr="005C4D54">
        <w:rPr>
          <w:rFonts w:ascii="Garamond" w:hAnsi="Garamond" w:cs="Garamond"/>
          <w:sz w:val="24"/>
          <w:szCs w:val="24"/>
        </w:rPr>
        <w:t>A conferência recomenda que se mantenha uma utilização dos monumentos, que assegure a continuidade de sua vida, destinando-os sempre a finalidades que respeitem o seu caráter histórico ou artístico.</w:t>
      </w:r>
    </w:p>
    <w:p w:rsidR="00000758" w:rsidRDefault="00000758" w:rsidP="00000758">
      <w:pPr>
        <w:pStyle w:val="Corpodetexto"/>
        <w:spacing w:line="276" w:lineRule="auto"/>
        <w:rPr>
          <w:rFonts w:ascii="Garamond" w:hAnsi="Garamond" w:cs="Garamond"/>
          <w:sz w:val="24"/>
          <w:szCs w:val="24"/>
        </w:rPr>
      </w:pPr>
    </w:p>
    <w:p w:rsidR="00000758" w:rsidRDefault="00000758" w:rsidP="00000758">
      <w:pPr>
        <w:pStyle w:val="Corpodetexto"/>
        <w:spacing w:line="276" w:lineRule="auto"/>
        <w:rPr>
          <w:rFonts w:ascii="Garamond" w:hAnsi="Garamond" w:cs="Garamond"/>
          <w:sz w:val="24"/>
          <w:szCs w:val="24"/>
        </w:rPr>
      </w:pPr>
      <w:r>
        <w:rPr>
          <w:rFonts w:ascii="Garamond" w:hAnsi="Garamond" w:cs="Garamond"/>
          <w:sz w:val="24"/>
          <w:szCs w:val="24"/>
        </w:rPr>
        <w:tab/>
        <w:t>Em relação à obra no entorno imediato do Instituto Monsenhor Felipe, recomenda-se:</w:t>
      </w:r>
    </w:p>
    <w:p w:rsidR="00F855FA" w:rsidRDefault="00F855FA" w:rsidP="00000758">
      <w:pPr>
        <w:pStyle w:val="Corpodetexto"/>
        <w:spacing w:line="276" w:lineRule="auto"/>
        <w:rPr>
          <w:rFonts w:ascii="Garamond" w:hAnsi="Garamond" w:cs="Garamond"/>
          <w:sz w:val="24"/>
          <w:szCs w:val="24"/>
        </w:rPr>
      </w:pPr>
    </w:p>
    <w:p w:rsidR="00000758" w:rsidRDefault="00000758" w:rsidP="00E506E5">
      <w:pPr>
        <w:pStyle w:val="Corpodetexto"/>
        <w:numPr>
          <w:ilvl w:val="0"/>
          <w:numId w:val="13"/>
        </w:numPr>
        <w:spacing w:line="276" w:lineRule="auto"/>
        <w:rPr>
          <w:rFonts w:ascii="Garamond" w:hAnsi="Garamond" w:cs="Garamond"/>
          <w:sz w:val="24"/>
          <w:szCs w:val="24"/>
        </w:rPr>
      </w:pPr>
      <w:r>
        <w:rPr>
          <w:rFonts w:ascii="Garamond" w:hAnsi="Garamond" w:cs="Garamond"/>
          <w:sz w:val="24"/>
          <w:szCs w:val="24"/>
        </w:rPr>
        <w:t>Consulta ao município sobre as condições em que se deu a aprovação do projeto, informando se foi respeitada a legislação urbanística</w:t>
      </w:r>
      <w:r w:rsidR="00E506E5">
        <w:rPr>
          <w:rFonts w:ascii="Garamond" w:hAnsi="Garamond" w:cs="Garamond"/>
          <w:sz w:val="24"/>
          <w:szCs w:val="24"/>
        </w:rPr>
        <w:t>, especialmente dos afastamentos. Também deverá haver questionamento d</w:t>
      </w:r>
      <w:r>
        <w:rPr>
          <w:rFonts w:ascii="Garamond" w:hAnsi="Garamond" w:cs="Garamond"/>
          <w:sz w:val="24"/>
          <w:szCs w:val="24"/>
        </w:rPr>
        <w:t xml:space="preserve">os motivos pelos quais não </w:t>
      </w:r>
      <w:r>
        <w:rPr>
          <w:rFonts w:ascii="Garamond" w:hAnsi="Garamond" w:cs="Garamond"/>
          <w:sz w:val="24"/>
          <w:szCs w:val="24"/>
        </w:rPr>
        <w:lastRenderedPageBreak/>
        <w:t xml:space="preserve">houve manifestação prévia do Conselho Municipal de </w:t>
      </w:r>
      <w:r w:rsidR="00E506E5">
        <w:rPr>
          <w:rFonts w:ascii="Garamond" w:hAnsi="Garamond" w:cs="Garamond"/>
          <w:sz w:val="24"/>
          <w:szCs w:val="24"/>
        </w:rPr>
        <w:t>Patrimônio</w:t>
      </w:r>
      <w:r>
        <w:rPr>
          <w:rFonts w:ascii="Garamond" w:hAnsi="Garamond" w:cs="Garamond"/>
          <w:sz w:val="24"/>
          <w:szCs w:val="24"/>
        </w:rPr>
        <w:t xml:space="preserve"> Cultural</w:t>
      </w:r>
      <w:r w:rsidR="00E506E5">
        <w:rPr>
          <w:rFonts w:ascii="Garamond" w:hAnsi="Garamond" w:cs="Garamond"/>
          <w:sz w:val="24"/>
          <w:szCs w:val="24"/>
        </w:rPr>
        <w:t xml:space="preserve">, por se tratar de intervenção no entorno de bem tombado. </w:t>
      </w:r>
    </w:p>
    <w:p w:rsidR="00E506E5" w:rsidRPr="005C4D54" w:rsidRDefault="00E506E5" w:rsidP="00E506E5">
      <w:pPr>
        <w:pStyle w:val="Corpodetexto"/>
        <w:numPr>
          <w:ilvl w:val="0"/>
          <w:numId w:val="13"/>
        </w:numPr>
        <w:spacing w:line="276" w:lineRule="auto"/>
        <w:rPr>
          <w:rFonts w:ascii="Garamond" w:hAnsi="Garamond" w:cs="Garamond"/>
          <w:sz w:val="24"/>
          <w:szCs w:val="24"/>
        </w:rPr>
      </w:pPr>
      <w:r>
        <w:rPr>
          <w:rFonts w:ascii="Garamond" w:hAnsi="Garamond" w:cs="Garamond"/>
          <w:sz w:val="24"/>
          <w:szCs w:val="24"/>
        </w:rPr>
        <w:t xml:space="preserve">Solicitar análise e Parecer do Conselho Municipal de Patrimônio Cultural em relação à edificação, que deverá propor adequações no projeto e medidas compensatórias e/ ou mitigadoras do dano causado à ambiência e à própria edificação protegida. </w:t>
      </w:r>
    </w:p>
    <w:p w:rsidR="00A0160B" w:rsidRDefault="00A0160B" w:rsidP="005C4D54">
      <w:pPr>
        <w:pStyle w:val="Corpodetexto"/>
        <w:spacing w:line="276" w:lineRule="auto"/>
        <w:ind w:firstLine="708"/>
        <w:rPr>
          <w:rFonts w:ascii="Garamond" w:hAnsi="Garamond" w:cs="Garamond"/>
          <w:sz w:val="24"/>
          <w:szCs w:val="24"/>
        </w:rPr>
      </w:pPr>
    </w:p>
    <w:p w:rsidR="005C4D54" w:rsidRPr="00FA120D" w:rsidRDefault="005C4D54" w:rsidP="00FA120D">
      <w:pPr>
        <w:pStyle w:val="Corpodetexto"/>
        <w:numPr>
          <w:ilvl w:val="0"/>
          <w:numId w:val="7"/>
        </w:numPr>
        <w:spacing w:line="276" w:lineRule="auto"/>
        <w:rPr>
          <w:rFonts w:ascii="Garamond" w:hAnsi="Garamond" w:cs="Garamond"/>
          <w:b/>
          <w:bCs/>
          <w:sz w:val="24"/>
          <w:szCs w:val="24"/>
        </w:rPr>
      </w:pPr>
      <w:r w:rsidRPr="00FA120D">
        <w:rPr>
          <w:rFonts w:ascii="Garamond" w:hAnsi="Garamond" w:cs="Garamond"/>
          <w:b/>
          <w:bCs/>
          <w:sz w:val="24"/>
          <w:szCs w:val="24"/>
        </w:rPr>
        <w:t>Encerramento</w:t>
      </w:r>
    </w:p>
    <w:p w:rsidR="005C4D54" w:rsidRPr="005C4D54" w:rsidRDefault="005C4D54" w:rsidP="005C4D54">
      <w:pPr>
        <w:pStyle w:val="Corpodetexto"/>
        <w:spacing w:line="276" w:lineRule="auto"/>
        <w:ind w:firstLine="708"/>
        <w:rPr>
          <w:rFonts w:ascii="Garamond" w:hAnsi="Garamond" w:cs="Garamond"/>
          <w:b/>
          <w:bCs/>
          <w:sz w:val="24"/>
          <w:szCs w:val="24"/>
        </w:rPr>
      </w:pPr>
    </w:p>
    <w:p w:rsidR="005C4D54" w:rsidRPr="005C4D54" w:rsidRDefault="005C4D54" w:rsidP="005C4D54">
      <w:pPr>
        <w:pStyle w:val="Corpodetexto"/>
        <w:spacing w:line="276" w:lineRule="auto"/>
        <w:ind w:firstLine="708"/>
        <w:rPr>
          <w:rFonts w:ascii="Garamond" w:hAnsi="Garamond" w:cs="Garamond"/>
          <w:sz w:val="24"/>
          <w:szCs w:val="24"/>
        </w:rPr>
      </w:pPr>
      <w:r w:rsidRPr="005C4D54">
        <w:rPr>
          <w:rFonts w:ascii="Garamond" w:hAnsi="Garamond" w:cs="Garamond"/>
          <w:sz w:val="24"/>
          <w:szCs w:val="24"/>
        </w:rPr>
        <w:t xml:space="preserve">São essas as considerações do Setor Técnico desta Promotoria, que se coloca à disposição para o que mais se fizer necessário. </w:t>
      </w:r>
    </w:p>
    <w:p w:rsidR="00A0160B" w:rsidRDefault="00A0160B" w:rsidP="002D788E">
      <w:pPr>
        <w:pStyle w:val="Corpodetexto"/>
        <w:spacing w:line="276" w:lineRule="auto"/>
        <w:ind w:firstLine="708"/>
        <w:jc w:val="right"/>
        <w:rPr>
          <w:rFonts w:ascii="Garamond" w:hAnsi="Garamond" w:cs="Garamond"/>
          <w:sz w:val="24"/>
          <w:szCs w:val="24"/>
        </w:rPr>
      </w:pPr>
    </w:p>
    <w:p w:rsidR="005C4D54" w:rsidRPr="005C4D54" w:rsidRDefault="005C4D54" w:rsidP="002D788E">
      <w:pPr>
        <w:pStyle w:val="Corpodetexto"/>
        <w:spacing w:line="276" w:lineRule="auto"/>
        <w:ind w:firstLine="708"/>
        <w:jc w:val="right"/>
        <w:rPr>
          <w:rFonts w:ascii="Garamond" w:hAnsi="Garamond" w:cs="Garamond"/>
          <w:sz w:val="24"/>
          <w:szCs w:val="24"/>
        </w:rPr>
      </w:pPr>
      <w:r w:rsidRPr="005C4D54">
        <w:rPr>
          <w:rFonts w:ascii="Garamond" w:hAnsi="Garamond" w:cs="Garamond"/>
          <w:sz w:val="24"/>
          <w:szCs w:val="24"/>
        </w:rPr>
        <w:t xml:space="preserve">Belo Horizonte, </w:t>
      </w:r>
      <w:r w:rsidR="00AC1150">
        <w:rPr>
          <w:rFonts w:ascii="Garamond" w:hAnsi="Garamond" w:cs="Garamond"/>
          <w:sz w:val="24"/>
          <w:szCs w:val="24"/>
        </w:rPr>
        <w:t>19 de maio de 2017</w:t>
      </w:r>
      <w:r w:rsidR="00AD5126">
        <w:rPr>
          <w:rFonts w:ascii="Garamond" w:hAnsi="Garamond" w:cs="Garamond"/>
          <w:sz w:val="24"/>
          <w:szCs w:val="24"/>
        </w:rPr>
        <w:t>.</w:t>
      </w:r>
    </w:p>
    <w:p w:rsidR="00E445B7" w:rsidRDefault="00E445B7" w:rsidP="005C4D54">
      <w:pPr>
        <w:pStyle w:val="Corpodetexto"/>
        <w:spacing w:line="276" w:lineRule="auto"/>
        <w:ind w:firstLine="708"/>
        <w:rPr>
          <w:rFonts w:ascii="Garamond" w:hAnsi="Garamond" w:cs="Garamond"/>
          <w:sz w:val="24"/>
          <w:szCs w:val="24"/>
        </w:rPr>
      </w:pPr>
    </w:p>
    <w:p w:rsidR="00A0160B" w:rsidRPr="005C4D54" w:rsidRDefault="00A0160B" w:rsidP="005C4D54">
      <w:pPr>
        <w:pStyle w:val="Corpodetexto"/>
        <w:spacing w:line="276" w:lineRule="auto"/>
        <w:ind w:firstLine="708"/>
        <w:rPr>
          <w:rFonts w:ascii="Garamond" w:hAnsi="Garamond" w:cs="Garamond"/>
          <w:sz w:val="24"/>
          <w:szCs w:val="24"/>
        </w:rPr>
      </w:pPr>
    </w:p>
    <w:p w:rsidR="005C4D54" w:rsidRPr="005C4D54" w:rsidRDefault="005C4D54" w:rsidP="002D788E">
      <w:pPr>
        <w:pStyle w:val="Corpodetexto"/>
        <w:spacing w:line="276" w:lineRule="auto"/>
        <w:ind w:firstLine="708"/>
        <w:jc w:val="center"/>
        <w:rPr>
          <w:rFonts w:ascii="Garamond" w:hAnsi="Garamond" w:cs="Garamond"/>
          <w:sz w:val="24"/>
          <w:szCs w:val="24"/>
        </w:rPr>
      </w:pPr>
      <w:r w:rsidRPr="005C4D54">
        <w:rPr>
          <w:rFonts w:ascii="Garamond" w:hAnsi="Garamond" w:cs="Garamond"/>
          <w:sz w:val="24"/>
          <w:szCs w:val="24"/>
        </w:rPr>
        <w:t xml:space="preserve">Andréa </w:t>
      </w:r>
      <w:proofErr w:type="spellStart"/>
      <w:r w:rsidRPr="005C4D54">
        <w:rPr>
          <w:rFonts w:ascii="Garamond" w:hAnsi="Garamond" w:cs="Garamond"/>
          <w:sz w:val="24"/>
          <w:szCs w:val="24"/>
        </w:rPr>
        <w:t>Lanna</w:t>
      </w:r>
      <w:proofErr w:type="spellEnd"/>
      <w:r w:rsidRPr="005C4D54">
        <w:rPr>
          <w:rFonts w:ascii="Garamond" w:hAnsi="Garamond" w:cs="Garamond"/>
          <w:sz w:val="24"/>
          <w:szCs w:val="24"/>
        </w:rPr>
        <w:t xml:space="preserve"> Mendes Novais</w:t>
      </w:r>
    </w:p>
    <w:p w:rsidR="005C4D54" w:rsidRPr="005C4D54" w:rsidRDefault="005C4D54" w:rsidP="002D788E">
      <w:pPr>
        <w:pStyle w:val="Corpodetexto"/>
        <w:spacing w:line="276" w:lineRule="auto"/>
        <w:ind w:firstLine="708"/>
        <w:jc w:val="center"/>
        <w:rPr>
          <w:rFonts w:ascii="Garamond" w:hAnsi="Garamond" w:cs="Garamond"/>
          <w:sz w:val="24"/>
          <w:szCs w:val="24"/>
        </w:rPr>
      </w:pPr>
      <w:r w:rsidRPr="005C4D54">
        <w:rPr>
          <w:rFonts w:ascii="Garamond" w:hAnsi="Garamond" w:cs="Garamond"/>
          <w:sz w:val="24"/>
          <w:szCs w:val="24"/>
        </w:rPr>
        <w:t>Analista do Ministério Público – MAMP 3951</w:t>
      </w:r>
    </w:p>
    <w:p w:rsidR="005C4D54" w:rsidRPr="005C4D54" w:rsidRDefault="005C4D54" w:rsidP="002D788E">
      <w:pPr>
        <w:pStyle w:val="Corpodetexto"/>
        <w:spacing w:line="276" w:lineRule="auto"/>
        <w:ind w:firstLine="708"/>
        <w:jc w:val="center"/>
        <w:rPr>
          <w:rFonts w:ascii="Garamond" w:hAnsi="Garamond" w:cs="Garamond"/>
          <w:sz w:val="24"/>
          <w:szCs w:val="24"/>
        </w:rPr>
      </w:pPr>
      <w:r w:rsidRPr="005C4D54">
        <w:rPr>
          <w:rFonts w:ascii="Garamond" w:hAnsi="Garamond" w:cs="Garamond"/>
          <w:sz w:val="24"/>
          <w:szCs w:val="24"/>
        </w:rPr>
        <w:t>Arquiteta Urbanista – CAU A 27713-4</w:t>
      </w:r>
    </w:p>
    <w:sectPr w:rsidR="005C4D54" w:rsidRPr="005C4D54" w:rsidSect="00602831">
      <w:headerReference w:type="default" r:id="rId25"/>
      <w:footerReference w:type="default" r:id="rId26"/>
      <w:pgSz w:w="11907" w:h="16840" w:code="9"/>
      <w:pgMar w:top="284" w:right="1701" w:bottom="284" w:left="1701" w:header="51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455" w:rsidRDefault="00975455">
      <w:pPr>
        <w:rPr>
          <w:rFonts w:cs="Times New Roman"/>
        </w:rPr>
      </w:pPr>
      <w:r>
        <w:rPr>
          <w:rFonts w:cs="Times New Roman"/>
        </w:rPr>
        <w:separator/>
      </w:r>
    </w:p>
  </w:endnote>
  <w:endnote w:type="continuationSeparator" w:id="0">
    <w:p w:rsidR="00975455" w:rsidRDefault="00975455">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C15A6B" w:rsidTr="00780050">
      <w:trPr>
        <w:trHeight w:val="284"/>
      </w:trPr>
      <w:tc>
        <w:tcPr>
          <w:tcW w:w="8721" w:type="dxa"/>
        </w:tcPr>
        <w:tbl>
          <w:tblPr>
            <w:tblW w:w="0" w:type="auto"/>
            <w:tblLook w:val="04A0" w:firstRow="1" w:lastRow="0" w:firstColumn="1" w:lastColumn="0" w:noHBand="0" w:noVBand="1"/>
          </w:tblPr>
          <w:tblGrid>
            <w:gridCol w:w="8505"/>
          </w:tblGrid>
          <w:tr w:rsidR="00F6208B" w:rsidTr="00FE112C">
            <w:tc>
              <w:tcPr>
                <w:tcW w:w="9212" w:type="dxa"/>
                <w:shd w:val="clear" w:color="auto" w:fill="auto"/>
              </w:tcPr>
              <w:tbl>
                <w:tblPr>
                  <w:tblW w:w="17442" w:type="dxa"/>
                  <w:tblLook w:val="04A0" w:firstRow="1" w:lastRow="0" w:firstColumn="1" w:lastColumn="0" w:noHBand="0" w:noVBand="1"/>
                </w:tblPr>
                <w:tblGrid>
                  <w:gridCol w:w="8721"/>
                  <w:gridCol w:w="8721"/>
                </w:tblGrid>
                <w:tr w:rsidR="00F6208B" w:rsidTr="00FE112C">
                  <w:tc>
                    <w:tcPr>
                      <w:tcW w:w="8721" w:type="dxa"/>
                    </w:tcPr>
                    <w:p w:rsidR="00F6208B" w:rsidRDefault="00F6208B" w:rsidP="00FE112C">
                      <w:pPr>
                        <w:pStyle w:val="Rodap"/>
                        <w:jc w:val="center"/>
                      </w:pPr>
                    </w:p>
                  </w:tc>
                  <w:tc>
                    <w:tcPr>
                      <w:tcW w:w="8721" w:type="dxa"/>
                      <w:shd w:val="clear" w:color="auto" w:fill="auto"/>
                    </w:tcPr>
                    <w:p w:rsidR="00F6208B" w:rsidRDefault="00F6208B" w:rsidP="00FE112C">
                      <w:pPr>
                        <w:pStyle w:val="Rodap"/>
                      </w:pPr>
                    </w:p>
                  </w:tc>
                </w:tr>
              </w:tbl>
              <w:p w:rsidR="00F6208B" w:rsidRDefault="00F6208B" w:rsidP="00FE112C">
                <w:pPr>
                  <w:pStyle w:val="Rodap"/>
                </w:pPr>
              </w:p>
            </w:tc>
          </w:tr>
        </w:tbl>
        <w:p w:rsidR="00C15A6B" w:rsidRDefault="00C15A6B" w:rsidP="004B0E56">
          <w:pPr>
            <w:pStyle w:val="Rodap"/>
          </w:pPr>
        </w:p>
      </w:tc>
    </w:tr>
  </w:tbl>
  <w:p w:rsidR="00C15A6B" w:rsidRDefault="00780050" w:rsidP="004B0E56">
    <w:pPr>
      <w:pStyle w:val="Rodap"/>
    </w:pPr>
    <w:r>
      <w:rPr>
        <w:noProof/>
      </w:rPr>
      <w:drawing>
        <wp:inline distT="0" distB="0" distL="0" distR="0">
          <wp:extent cx="5400675" cy="452120"/>
          <wp:effectExtent l="0" t="0" r="9525"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para rodape.png"/>
                  <pic:cNvPicPr/>
                </pic:nvPicPr>
                <pic:blipFill>
                  <a:blip r:embed="rId1">
                    <a:extLst>
                      <a:ext uri="{28A0092B-C50C-407E-A947-70E740481C1C}">
                        <a14:useLocalDpi xmlns:a14="http://schemas.microsoft.com/office/drawing/2010/main" val="0"/>
                      </a:ext>
                    </a:extLst>
                  </a:blip>
                  <a:stretch>
                    <a:fillRect/>
                  </a:stretch>
                </pic:blipFill>
                <pic:spPr>
                  <a:xfrm>
                    <a:off x="0" y="0"/>
                    <a:ext cx="5400675" cy="452120"/>
                  </a:xfrm>
                  <a:prstGeom prst="rect">
                    <a:avLst/>
                  </a:prstGeom>
                </pic:spPr>
              </pic:pic>
            </a:graphicData>
          </a:graphic>
        </wp:inline>
      </w:drawing>
    </w:r>
  </w:p>
  <w:p w:rsidR="00780050" w:rsidRPr="004B0E56" w:rsidRDefault="00780050" w:rsidP="004B0E5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455" w:rsidRDefault="00975455">
      <w:pPr>
        <w:rPr>
          <w:rFonts w:cs="Times New Roman"/>
        </w:rPr>
      </w:pPr>
      <w:r>
        <w:rPr>
          <w:rFonts w:cs="Times New Roman"/>
        </w:rPr>
        <w:separator/>
      </w:r>
    </w:p>
  </w:footnote>
  <w:footnote w:type="continuationSeparator" w:id="0">
    <w:p w:rsidR="00975455" w:rsidRDefault="00975455">
      <w:pPr>
        <w:rPr>
          <w:rFonts w:cs="Times New Roman"/>
        </w:rPr>
      </w:pPr>
      <w:r>
        <w:rPr>
          <w:rFonts w:cs="Times New Roman"/>
        </w:rPr>
        <w:continuationSeparator/>
      </w:r>
    </w:p>
  </w:footnote>
  <w:footnote w:id="1">
    <w:p w:rsidR="005C4D54" w:rsidRDefault="005C4D54" w:rsidP="005C4D54">
      <w:pPr>
        <w:pStyle w:val="Textodenotaderodap"/>
      </w:pPr>
      <w:r>
        <w:rPr>
          <w:rStyle w:val="Refdenotaderodap"/>
        </w:rPr>
        <w:footnoteRef/>
      </w:r>
      <w:r>
        <w:t xml:space="preserve"> Fonte: </w:t>
      </w:r>
      <w:hyperlink r:id="rId1" w:history="1">
        <w:r>
          <w:rPr>
            <w:rStyle w:val="Hyperlink"/>
            <w:rFonts w:eastAsiaTheme="majorEastAsia"/>
          </w:rPr>
          <w:t>http://www.paraiso.mg.gov.br</w:t>
        </w:r>
      </w:hyperlink>
      <w:r>
        <w:t xml:space="preserve">. </w:t>
      </w:r>
      <w:proofErr w:type="gramStart"/>
      <w:r>
        <w:t>acesso</w:t>
      </w:r>
      <w:proofErr w:type="gramEnd"/>
      <w:r>
        <w:t xml:space="preserve"> em agosto de 2015.</w:t>
      </w:r>
    </w:p>
  </w:footnote>
  <w:footnote w:id="2">
    <w:p w:rsidR="005C4D54" w:rsidRDefault="005C4D54" w:rsidP="005C4D54">
      <w:pPr>
        <w:pStyle w:val="Textodenotaderodap"/>
      </w:pPr>
      <w:r>
        <w:rPr>
          <w:rStyle w:val="Refdenotaderodap"/>
        </w:rPr>
        <w:footnoteRef/>
      </w:r>
      <w:r w:rsidR="00037907">
        <w:t xml:space="preserve"> Dossiê de Tombamento Instituto Monsenhor Felipe, 2010.</w:t>
      </w:r>
    </w:p>
  </w:footnote>
  <w:footnote w:id="3">
    <w:p w:rsidR="005C4D54" w:rsidRDefault="005C4D54" w:rsidP="005C4D54">
      <w:pPr>
        <w:pStyle w:val="Textodenotaderodap"/>
      </w:pPr>
      <w:r>
        <w:rPr>
          <w:rStyle w:val="Refdenotaderodap"/>
        </w:rPr>
        <w:footnoteRef/>
      </w:r>
      <w:r>
        <w:t xml:space="preserve"> Considerações à partir do Laudo do Estado de Conservação do imóvel, 2012</w:t>
      </w:r>
    </w:p>
  </w:footnote>
  <w:footnote w:id="4">
    <w:p w:rsidR="002F57E0" w:rsidRDefault="002F57E0" w:rsidP="002F57E0">
      <w:pPr>
        <w:pStyle w:val="Textodenotaderodap"/>
        <w:jc w:val="both"/>
      </w:pPr>
      <w:r>
        <w:rPr>
          <w:rStyle w:val="Refdenotaderodap"/>
        </w:rPr>
        <w:footnoteRef/>
      </w:r>
      <w:r>
        <w:t xml:space="preserve"> Conservação: intervenção voltada para a manutenção das condições físicas de um bem, com o intuito de conter a sua deterioração. Instrução Normativa n º 1/2003 – Instituto do Patrimônio Histórico e Artístico Nacional – IPHAN.</w:t>
      </w:r>
    </w:p>
  </w:footnote>
  <w:footnote w:id="5">
    <w:p w:rsidR="002F57E0" w:rsidRDefault="002F57E0" w:rsidP="002F57E0">
      <w:pPr>
        <w:pStyle w:val="Textodenotaderodap"/>
        <w:jc w:val="both"/>
      </w:pPr>
      <w:r>
        <w:rPr>
          <w:rStyle w:val="Refdenotaderodap"/>
        </w:rPr>
        <w:footnoteRef/>
      </w:r>
      <w:r>
        <w:t xml:space="preserve"> Manutenção: Operação contínua de promoção das medidas necessárias ao funcionamento e permanência dos efeitos da conservação. Instrução Normativa n º 1/2003 – Instituto do Patrimônio Histórico e Artístico Nacional – IPHAN.</w:t>
      </w:r>
    </w:p>
  </w:footnote>
  <w:footnote w:id="6">
    <w:p w:rsidR="002F57E0" w:rsidRDefault="002F57E0" w:rsidP="002F57E0">
      <w:pPr>
        <w:pStyle w:val="Textodenotaderodap"/>
        <w:jc w:val="both"/>
      </w:pPr>
      <w:r>
        <w:rPr>
          <w:rStyle w:val="Refdenotaderodap"/>
        </w:rPr>
        <w:footnoteRef/>
      </w:r>
      <w:r>
        <w:t xml:space="preserve"> Restauração: conjunto de intervenções de caráter intensivo que, com base em metodologia e técnica específicas, visa recuperar a plenitude de expressão e a perenidade do bem cultural, respeitadas as marcas de sua passagem através do tempo. Instrução Normativa n º 1/2003 – Instituto do Patrimônio Histórico e Artístico Nacional – IPHAN.</w:t>
      </w:r>
    </w:p>
  </w:footnote>
  <w:footnote w:id="7">
    <w:p w:rsidR="005C4D54" w:rsidRDefault="005C4D54" w:rsidP="005C4D54">
      <w:pPr>
        <w:pStyle w:val="Textodenotaderodap"/>
      </w:pPr>
      <w:r>
        <w:rPr>
          <w:rStyle w:val="Refdenotaderodap"/>
        </w:rPr>
        <w:footnoteRef/>
      </w:r>
      <w:r>
        <w:t>A Carta de Atenas foi solenemente promulgada pela Sociedade das Nações. Atenas, Outubro de 1931.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720855"/>
      <w:docPartObj>
        <w:docPartGallery w:val="Page Numbers (Top of Page)"/>
        <w:docPartUnique/>
      </w:docPartObj>
    </w:sdtPr>
    <w:sdtEndPr/>
    <w:sdtContent>
      <w:p w:rsidR="0080101A" w:rsidRDefault="0080101A" w:rsidP="00780050">
        <w:pPr>
          <w:pStyle w:val="Cabealho"/>
          <w:jc w:val="center"/>
        </w:pPr>
        <w:r>
          <w:rPr>
            <w:noProof/>
          </w:rPr>
          <w:drawing>
            <wp:inline distT="0" distB="0" distL="0" distR="0" wp14:anchorId="7126A21D" wp14:editId="72262865">
              <wp:extent cx="4829175" cy="828675"/>
              <wp:effectExtent l="0" t="0" r="9525" b="9525"/>
              <wp:docPr id="1" name="Imagem 1" descr="imagem para cabec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m para cabecalho"/>
                      <pic:cNvPicPr>
                        <a:picLocks noChangeAspect="1" noChangeArrowheads="1"/>
                      </pic:cNvPicPr>
                    </pic:nvPicPr>
                    <pic:blipFill rotWithShape="1">
                      <a:blip r:embed="rId1">
                        <a:extLst>
                          <a:ext uri="{28A0092B-C50C-407E-A947-70E740481C1C}">
                            <a14:useLocalDpi xmlns:a14="http://schemas.microsoft.com/office/drawing/2010/main" val="0"/>
                          </a:ext>
                        </a:extLst>
                      </a:blip>
                      <a:srcRect r="10424"/>
                      <a:stretch/>
                    </pic:blipFill>
                    <pic:spPr bwMode="auto">
                      <a:xfrm>
                        <a:off x="0" y="0"/>
                        <a:ext cx="4829175" cy="8286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begin"/>
        </w:r>
        <w:r>
          <w:instrText>PAGE   \* MERGEFORMAT</w:instrText>
        </w:r>
        <w:r>
          <w:fldChar w:fldCharType="separate"/>
        </w:r>
        <w:r w:rsidR="00554BE3">
          <w:rPr>
            <w:noProof/>
          </w:rPr>
          <w:t>1</w:t>
        </w:r>
        <w:r>
          <w:fldChar w:fldCharType="end"/>
        </w:r>
      </w:p>
    </w:sdtContent>
  </w:sdt>
  <w:p w:rsidR="00C15A6B" w:rsidRDefault="00C15A6B" w:rsidP="00F6208B">
    <w:pPr>
      <w:pStyle w:val="Cabealho"/>
      <w:tabs>
        <w:tab w:val="left" w:pos="3070"/>
      </w:tabs>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258"/>
    <w:multiLevelType w:val="hybridMultilevel"/>
    <w:tmpl w:val="CECE6FD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
    <w:nsid w:val="03DD577D"/>
    <w:multiLevelType w:val="hybridMultilevel"/>
    <w:tmpl w:val="5EB0E4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BA11E37"/>
    <w:multiLevelType w:val="hybridMultilevel"/>
    <w:tmpl w:val="A80A2D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3D43EE8"/>
    <w:multiLevelType w:val="hybridMultilevel"/>
    <w:tmpl w:val="A64ADC90"/>
    <w:lvl w:ilvl="0" w:tplc="D416DE8E">
      <w:start w:val="1"/>
      <w:numFmt w:val="lowerLetter"/>
      <w:lvlText w:val="%1)"/>
      <w:lvlJc w:val="left"/>
      <w:pPr>
        <w:tabs>
          <w:tab w:val="num" w:pos="1230"/>
        </w:tabs>
        <w:ind w:left="1230" w:hanging="750"/>
      </w:pPr>
      <w:rPr>
        <w:rFonts w:ascii="Times New Roman" w:hAnsi="Times New Roman" w:cs="Times New Roman" w:hint="default"/>
      </w:rPr>
    </w:lvl>
    <w:lvl w:ilvl="1" w:tplc="04160019">
      <w:start w:val="1"/>
      <w:numFmt w:val="lowerLetter"/>
      <w:lvlText w:val="%2."/>
      <w:lvlJc w:val="left"/>
      <w:pPr>
        <w:tabs>
          <w:tab w:val="num" w:pos="1560"/>
        </w:tabs>
        <w:ind w:left="1560" w:hanging="360"/>
      </w:pPr>
      <w:rPr>
        <w:rFonts w:ascii="Times New Roman" w:hAnsi="Times New Roman" w:cs="Times New Roman"/>
      </w:rPr>
    </w:lvl>
    <w:lvl w:ilvl="2" w:tplc="0416001B">
      <w:start w:val="1"/>
      <w:numFmt w:val="lowerRoman"/>
      <w:lvlText w:val="%3."/>
      <w:lvlJc w:val="right"/>
      <w:pPr>
        <w:tabs>
          <w:tab w:val="num" w:pos="2280"/>
        </w:tabs>
        <w:ind w:left="2280" w:hanging="180"/>
      </w:pPr>
      <w:rPr>
        <w:rFonts w:ascii="Times New Roman" w:hAnsi="Times New Roman" w:cs="Times New Roman"/>
      </w:rPr>
    </w:lvl>
    <w:lvl w:ilvl="3" w:tplc="0416000F">
      <w:start w:val="1"/>
      <w:numFmt w:val="decimal"/>
      <w:lvlText w:val="%4."/>
      <w:lvlJc w:val="left"/>
      <w:pPr>
        <w:tabs>
          <w:tab w:val="num" w:pos="3000"/>
        </w:tabs>
        <w:ind w:left="3000" w:hanging="360"/>
      </w:pPr>
      <w:rPr>
        <w:rFonts w:ascii="Times New Roman" w:hAnsi="Times New Roman" w:cs="Times New Roman"/>
      </w:rPr>
    </w:lvl>
    <w:lvl w:ilvl="4" w:tplc="04160019">
      <w:start w:val="1"/>
      <w:numFmt w:val="lowerLetter"/>
      <w:lvlText w:val="%5."/>
      <w:lvlJc w:val="left"/>
      <w:pPr>
        <w:tabs>
          <w:tab w:val="num" w:pos="3720"/>
        </w:tabs>
        <w:ind w:left="3720" w:hanging="360"/>
      </w:pPr>
      <w:rPr>
        <w:rFonts w:ascii="Times New Roman" w:hAnsi="Times New Roman" w:cs="Times New Roman"/>
      </w:rPr>
    </w:lvl>
    <w:lvl w:ilvl="5" w:tplc="0416001B">
      <w:start w:val="1"/>
      <w:numFmt w:val="lowerRoman"/>
      <w:lvlText w:val="%6."/>
      <w:lvlJc w:val="right"/>
      <w:pPr>
        <w:tabs>
          <w:tab w:val="num" w:pos="4440"/>
        </w:tabs>
        <w:ind w:left="4440" w:hanging="180"/>
      </w:pPr>
      <w:rPr>
        <w:rFonts w:ascii="Times New Roman" w:hAnsi="Times New Roman" w:cs="Times New Roman"/>
      </w:rPr>
    </w:lvl>
    <w:lvl w:ilvl="6" w:tplc="0416000F">
      <w:start w:val="1"/>
      <w:numFmt w:val="decimal"/>
      <w:lvlText w:val="%7."/>
      <w:lvlJc w:val="left"/>
      <w:pPr>
        <w:tabs>
          <w:tab w:val="num" w:pos="5160"/>
        </w:tabs>
        <w:ind w:left="5160" w:hanging="360"/>
      </w:pPr>
      <w:rPr>
        <w:rFonts w:ascii="Times New Roman" w:hAnsi="Times New Roman" w:cs="Times New Roman"/>
      </w:rPr>
    </w:lvl>
    <w:lvl w:ilvl="7" w:tplc="04160019">
      <w:start w:val="1"/>
      <w:numFmt w:val="lowerLetter"/>
      <w:lvlText w:val="%8."/>
      <w:lvlJc w:val="left"/>
      <w:pPr>
        <w:tabs>
          <w:tab w:val="num" w:pos="5880"/>
        </w:tabs>
        <w:ind w:left="5880" w:hanging="360"/>
      </w:pPr>
      <w:rPr>
        <w:rFonts w:ascii="Times New Roman" w:hAnsi="Times New Roman" w:cs="Times New Roman"/>
      </w:rPr>
    </w:lvl>
    <w:lvl w:ilvl="8" w:tplc="0416001B">
      <w:start w:val="1"/>
      <w:numFmt w:val="lowerRoman"/>
      <w:lvlText w:val="%9."/>
      <w:lvlJc w:val="right"/>
      <w:pPr>
        <w:tabs>
          <w:tab w:val="num" w:pos="6600"/>
        </w:tabs>
        <w:ind w:left="6600" w:hanging="180"/>
      </w:pPr>
      <w:rPr>
        <w:rFonts w:ascii="Times New Roman" w:hAnsi="Times New Roman" w:cs="Times New Roman"/>
      </w:rPr>
    </w:lvl>
  </w:abstractNum>
  <w:abstractNum w:abstractNumId="4">
    <w:nsid w:val="2FCE1C46"/>
    <w:multiLevelType w:val="hybridMultilevel"/>
    <w:tmpl w:val="B8E0DFDE"/>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36A10600"/>
    <w:multiLevelType w:val="hybridMultilevel"/>
    <w:tmpl w:val="94DAE0BC"/>
    <w:lvl w:ilvl="0" w:tplc="0416000F">
      <w:start w:val="1"/>
      <w:numFmt w:val="decimal"/>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4277207B"/>
    <w:multiLevelType w:val="hybridMultilevel"/>
    <w:tmpl w:val="7708F294"/>
    <w:lvl w:ilvl="0" w:tplc="79E61010">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4C146FD0"/>
    <w:multiLevelType w:val="hybridMultilevel"/>
    <w:tmpl w:val="B9E61EB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51DF1140"/>
    <w:multiLevelType w:val="hybridMultilevel"/>
    <w:tmpl w:val="D0C46F2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53F521FE"/>
    <w:multiLevelType w:val="hybridMultilevel"/>
    <w:tmpl w:val="2C923318"/>
    <w:lvl w:ilvl="0" w:tplc="0416000F">
      <w:start w:val="1"/>
      <w:numFmt w:val="decimal"/>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5D37417A"/>
    <w:multiLevelType w:val="hybridMultilevel"/>
    <w:tmpl w:val="57CCB13E"/>
    <w:lvl w:ilvl="0" w:tplc="04160001">
      <w:start w:val="1"/>
      <w:numFmt w:val="bullet"/>
      <w:lvlText w:val=""/>
      <w:lvlJc w:val="left"/>
      <w:pPr>
        <w:tabs>
          <w:tab w:val="num" w:pos="1440"/>
        </w:tabs>
        <w:ind w:left="1440" w:hanging="360"/>
      </w:pPr>
      <w:rPr>
        <w:rFonts w:ascii="Symbol" w:hAnsi="Symbol" w:hint="default"/>
      </w:rPr>
    </w:lvl>
    <w:lvl w:ilvl="1" w:tplc="04160003" w:tentative="1">
      <w:start w:val="1"/>
      <w:numFmt w:val="bullet"/>
      <w:lvlText w:val="o"/>
      <w:lvlJc w:val="left"/>
      <w:pPr>
        <w:tabs>
          <w:tab w:val="num" w:pos="2160"/>
        </w:tabs>
        <w:ind w:left="2160" w:hanging="360"/>
      </w:pPr>
      <w:rPr>
        <w:rFonts w:ascii="Courier New" w:hAnsi="Courier New" w:hint="default"/>
      </w:rPr>
    </w:lvl>
    <w:lvl w:ilvl="2" w:tplc="04160005" w:tentative="1">
      <w:start w:val="1"/>
      <w:numFmt w:val="bullet"/>
      <w:lvlText w:val=""/>
      <w:lvlJc w:val="left"/>
      <w:pPr>
        <w:tabs>
          <w:tab w:val="num" w:pos="2880"/>
        </w:tabs>
        <w:ind w:left="2880" w:hanging="360"/>
      </w:pPr>
      <w:rPr>
        <w:rFonts w:ascii="Wingdings" w:hAnsi="Wingdings" w:hint="default"/>
      </w:rPr>
    </w:lvl>
    <w:lvl w:ilvl="3" w:tplc="04160001" w:tentative="1">
      <w:start w:val="1"/>
      <w:numFmt w:val="bullet"/>
      <w:lvlText w:val=""/>
      <w:lvlJc w:val="left"/>
      <w:pPr>
        <w:tabs>
          <w:tab w:val="num" w:pos="3600"/>
        </w:tabs>
        <w:ind w:left="3600" w:hanging="360"/>
      </w:pPr>
      <w:rPr>
        <w:rFonts w:ascii="Symbol" w:hAnsi="Symbol" w:hint="default"/>
      </w:rPr>
    </w:lvl>
    <w:lvl w:ilvl="4" w:tplc="04160003" w:tentative="1">
      <w:start w:val="1"/>
      <w:numFmt w:val="bullet"/>
      <w:lvlText w:val="o"/>
      <w:lvlJc w:val="left"/>
      <w:pPr>
        <w:tabs>
          <w:tab w:val="num" w:pos="4320"/>
        </w:tabs>
        <w:ind w:left="4320" w:hanging="360"/>
      </w:pPr>
      <w:rPr>
        <w:rFonts w:ascii="Courier New" w:hAnsi="Courier New" w:hint="default"/>
      </w:rPr>
    </w:lvl>
    <w:lvl w:ilvl="5" w:tplc="04160005" w:tentative="1">
      <w:start w:val="1"/>
      <w:numFmt w:val="bullet"/>
      <w:lvlText w:val=""/>
      <w:lvlJc w:val="left"/>
      <w:pPr>
        <w:tabs>
          <w:tab w:val="num" w:pos="5040"/>
        </w:tabs>
        <w:ind w:left="5040" w:hanging="360"/>
      </w:pPr>
      <w:rPr>
        <w:rFonts w:ascii="Wingdings" w:hAnsi="Wingdings" w:hint="default"/>
      </w:rPr>
    </w:lvl>
    <w:lvl w:ilvl="6" w:tplc="04160001" w:tentative="1">
      <w:start w:val="1"/>
      <w:numFmt w:val="bullet"/>
      <w:lvlText w:val=""/>
      <w:lvlJc w:val="left"/>
      <w:pPr>
        <w:tabs>
          <w:tab w:val="num" w:pos="5760"/>
        </w:tabs>
        <w:ind w:left="5760" w:hanging="360"/>
      </w:pPr>
      <w:rPr>
        <w:rFonts w:ascii="Symbol" w:hAnsi="Symbol" w:hint="default"/>
      </w:rPr>
    </w:lvl>
    <w:lvl w:ilvl="7" w:tplc="04160003" w:tentative="1">
      <w:start w:val="1"/>
      <w:numFmt w:val="bullet"/>
      <w:lvlText w:val="o"/>
      <w:lvlJc w:val="left"/>
      <w:pPr>
        <w:tabs>
          <w:tab w:val="num" w:pos="6480"/>
        </w:tabs>
        <w:ind w:left="6480" w:hanging="360"/>
      </w:pPr>
      <w:rPr>
        <w:rFonts w:ascii="Courier New" w:hAnsi="Courier New" w:hint="default"/>
      </w:rPr>
    </w:lvl>
    <w:lvl w:ilvl="8" w:tplc="04160005" w:tentative="1">
      <w:start w:val="1"/>
      <w:numFmt w:val="bullet"/>
      <w:lvlText w:val=""/>
      <w:lvlJc w:val="left"/>
      <w:pPr>
        <w:tabs>
          <w:tab w:val="num" w:pos="7200"/>
        </w:tabs>
        <w:ind w:left="7200" w:hanging="360"/>
      </w:pPr>
      <w:rPr>
        <w:rFonts w:ascii="Wingdings" w:hAnsi="Wingdings" w:hint="default"/>
      </w:rPr>
    </w:lvl>
  </w:abstractNum>
  <w:abstractNum w:abstractNumId="11">
    <w:nsid w:val="631576C0"/>
    <w:multiLevelType w:val="hybridMultilevel"/>
    <w:tmpl w:val="DB3AC98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66BC7A2F"/>
    <w:multiLevelType w:val="hybridMultilevel"/>
    <w:tmpl w:val="404ACA7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4"/>
  </w:num>
  <w:num w:numId="4">
    <w:abstractNumId w:val="12"/>
  </w:num>
  <w:num w:numId="5">
    <w:abstractNumId w:val="11"/>
  </w:num>
  <w:num w:numId="6">
    <w:abstractNumId w:val="8"/>
  </w:num>
  <w:num w:numId="7">
    <w:abstractNumId w:val="5"/>
  </w:num>
  <w:num w:numId="8">
    <w:abstractNumId w:val="1"/>
  </w:num>
  <w:num w:numId="9">
    <w:abstractNumId w:val="9"/>
  </w:num>
  <w:num w:numId="10">
    <w:abstractNumId w:val="7"/>
  </w:num>
  <w:num w:numId="11">
    <w:abstractNumId w:val="10"/>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CA0"/>
    <w:rsid w:val="00000758"/>
    <w:rsid w:val="00037907"/>
    <w:rsid w:val="000B7545"/>
    <w:rsid w:val="000D4134"/>
    <w:rsid w:val="001229C8"/>
    <w:rsid w:val="00134EF8"/>
    <w:rsid w:val="00136010"/>
    <w:rsid w:val="001D0025"/>
    <w:rsid w:val="00200070"/>
    <w:rsid w:val="002D2C81"/>
    <w:rsid w:val="002D788E"/>
    <w:rsid w:val="002F57E0"/>
    <w:rsid w:val="00367767"/>
    <w:rsid w:val="003C245E"/>
    <w:rsid w:val="003E2B3B"/>
    <w:rsid w:val="00431CC1"/>
    <w:rsid w:val="00460743"/>
    <w:rsid w:val="0048082C"/>
    <w:rsid w:val="004919AD"/>
    <w:rsid w:val="004B0E56"/>
    <w:rsid w:val="004B3F2F"/>
    <w:rsid w:val="004F58C4"/>
    <w:rsid w:val="00506575"/>
    <w:rsid w:val="00545C65"/>
    <w:rsid w:val="00546BC2"/>
    <w:rsid w:val="00554BE3"/>
    <w:rsid w:val="005A3AC9"/>
    <w:rsid w:val="005C4D54"/>
    <w:rsid w:val="00602831"/>
    <w:rsid w:val="00620DD1"/>
    <w:rsid w:val="0064053C"/>
    <w:rsid w:val="00656572"/>
    <w:rsid w:val="00656E73"/>
    <w:rsid w:val="00661FDF"/>
    <w:rsid w:val="006B3D0C"/>
    <w:rsid w:val="006B40FE"/>
    <w:rsid w:val="006C2D17"/>
    <w:rsid w:val="00701DB0"/>
    <w:rsid w:val="00741589"/>
    <w:rsid w:val="00780050"/>
    <w:rsid w:val="007B6EA6"/>
    <w:rsid w:val="0080101A"/>
    <w:rsid w:val="00810675"/>
    <w:rsid w:val="008E15C4"/>
    <w:rsid w:val="00915CA0"/>
    <w:rsid w:val="009509F2"/>
    <w:rsid w:val="0096535D"/>
    <w:rsid w:val="00975455"/>
    <w:rsid w:val="009D36AC"/>
    <w:rsid w:val="009E34C8"/>
    <w:rsid w:val="00A0160B"/>
    <w:rsid w:val="00A2566E"/>
    <w:rsid w:val="00A53680"/>
    <w:rsid w:val="00A64D4B"/>
    <w:rsid w:val="00A652EC"/>
    <w:rsid w:val="00A82717"/>
    <w:rsid w:val="00AA403F"/>
    <w:rsid w:val="00AC1150"/>
    <w:rsid w:val="00AD5126"/>
    <w:rsid w:val="00AF75B7"/>
    <w:rsid w:val="00B77321"/>
    <w:rsid w:val="00B77A94"/>
    <w:rsid w:val="00BA0105"/>
    <w:rsid w:val="00BD0BDA"/>
    <w:rsid w:val="00C15A6B"/>
    <w:rsid w:val="00C80666"/>
    <w:rsid w:val="00CA01BF"/>
    <w:rsid w:val="00CF01F0"/>
    <w:rsid w:val="00DA5A42"/>
    <w:rsid w:val="00DA7F64"/>
    <w:rsid w:val="00DB32F5"/>
    <w:rsid w:val="00DB4AC7"/>
    <w:rsid w:val="00DF090E"/>
    <w:rsid w:val="00DF4102"/>
    <w:rsid w:val="00E04E24"/>
    <w:rsid w:val="00E445B7"/>
    <w:rsid w:val="00E506E5"/>
    <w:rsid w:val="00E8077F"/>
    <w:rsid w:val="00E85FFE"/>
    <w:rsid w:val="00EF2152"/>
    <w:rsid w:val="00F267B7"/>
    <w:rsid w:val="00F31C63"/>
    <w:rsid w:val="00F50104"/>
    <w:rsid w:val="00F6208B"/>
    <w:rsid w:val="00F855FA"/>
    <w:rsid w:val="00FA120D"/>
    <w:rsid w:val="00FD5E30"/>
    <w:rsid w:val="00FE62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nhideWhenUsed="0"/>
    <w:lsdException w:name="footer" w:unhideWhenUsed="0"/>
    <w:lsdException w:name="caption" w:uiPriority="35" w:qFormat="1"/>
    <w:lsdException w:name="footnote reference" w:uiPriority="0"/>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Indent 2" w:unhideWhenUsed="0"/>
    <w:lsdException w:name="Hyperlink" w:uiPriority="0" w:unhideWhenUsed="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6AC"/>
    <w:rPr>
      <w:rFonts w:ascii="Times New Roman" w:hAnsi="Times New Roman"/>
      <w:sz w:val="24"/>
      <w:szCs w:val="24"/>
    </w:rPr>
  </w:style>
  <w:style w:type="paragraph" w:styleId="Ttulo1">
    <w:name w:val="heading 1"/>
    <w:basedOn w:val="Normal"/>
    <w:next w:val="Normal"/>
    <w:link w:val="Ttulo1Char"/>
    <w:uiPriority w:val="99"/>
    <w:qFormat/>
    <w:rsid w:val="009D36AC"/>
    <w:pPr>
      <w:keepNext/>
      <w:jc w:val="both"/>
      <w:outlineLvl w:val="0"/>
    </w:pPr>
    <w:rPr>
      <w:rFonts w:ascii="Arial" w:eastAsia="Arial Unicode MS" w:hAnsi="Arial" w:cs="Arial"/>
      <w:b/>
      <w:bCs/>
      <w:sz w:val="22"/>
      <w:szCs w:val="22"/>
    </w:rPr>
  </w:style>
  <w:style w:type="paragraph" w:styleId="Ttulo2">
    <w:name w:val="heading 2"/>
    <w:basedOn w:val="Normal"/>
    <w:next w:val="Normal"/>
    <w:link w:val="Ttulo2Char"/>
    <w:uiPriority w:val="99"/>
    <w:qFormat/>
    <w:rsid w:val="009D36AC"/>
    <w:pPr>
      <w:keepNext/>
      <w:spacing w:line="360" w:lineRule="auto"/>
      <w:jc w:val="center"/>
      <w:outlineLvl w:val="1"/>
    </w:pPr>
    <w:rPr>
      <w:rFonts w:ascii="Arial" w:eastAsia="Arial Unicode MS" w:hAnsi="Arial" w:cs="Arial"/>
      <w:b/>
      <w:bCs/>
      <w:i/>
      <w:iCs/>
      <w:sz w:val="22"/>
      <w:szCs w:val="22"/>
    </w:rPr>
  </w:style>
  <w:style w:type="paragraph" w:styleId="Ttulo3">
    <w:name w:val="heading 3"/>
    <w:basedOn w:val="Normal"/>
    <w:next w:val="Normal"/>
    <w:link w:val="Ttulo3Char"/>
    <w:uiPriority w:val="99"/>
    <w:qFormat/>
    <w:rsid w:val="009D36AC"/>
    <w:pPr>
      <w:keepNext/>
      <w:jc w:val="both"/>
      <w:outlineLvl w:val="2"/>
    </w:pPr>
    <w:rPr>
      <w:rFonts w:ascii="Tahoma" w:hAnsi="Tahoma" w:cs="Tahoma"/>
      <w:b/>
      <w:bCs/>
      <w:color w:val="000000"/>
      <w:sz w:val="22"/>
      <w:szCs w:val="22"/>
    </w:rPr>
  </w:style>
  <w:style w:type="paragraph" w:styleId="Ttulo4">
    <w:name w:val="heading 4"/>
    <w:basedOn w:val="Normal"/>
    <w:next w:val="Normal"/>
    <w:link w:val="Ttulo4Char"/>
    <w:uiPriority w:val="99"/>
    <w:qFormat/>
    <w:rsid w:val="009D36AC"/>
    <w:pPr>
      <w:keepNext/>
      <w:ind w:firstLine="1134"/>
      <w:jc w:val="center"/>
      <w:outlineLvl w:val="3"/>
    </w:pPr>
    <w:rPr>
      <w:rFonts w:ascii="Tahoma" w:eastAsia="Arial Unicode MS" w:hAnsi="Tahoma" w:cs="Tahoma"/>
      <w:b/>
      <w:bCs/>
    </w:rPr>
  </w:style>
  <w:style w:type="paragraph" w:styleId="Ttulo5">
    <w:name w:val="heading 5"/>
    <w:basedOn w:val="Normal"/>
    <w:next w:val="Normal"/>
    <w:link w:val="Ttulo5Char"/>
    <w:uiPriority w:val="99"/>
    <w:qFormat/>
    <w:rsid w:val="009D36AC"/>
    <w:pPr>
      <w:keepNext/>
      <w:outlineLvl w:val="4"/>
    </w:pPr>
    <w:rPr>
      <w:rFonts w:ascii="Tahoma" w:eastAsia="Arial Unicode MS" w:hAnsi="Tahoma" w:cs="Tahoma"/>
      <w:b/>
      <w:bCs/>
      <w:color w:val="000000"/>
    </w:rPr>
  </w:style>
  <w:style w:type="paragraph" w:styleId="Ttulo6">
    <w:name w:val="heading 6"/>
    <w:basedOn w:val="Normal"/>
    <w:next w:val="Normal"/>
    <w:link w:val="Ttulo6Char"/>
    <w:uiPriority w:val="99"/>
    <w:qFormat/>
    <w:rsid w:val="009D36AC"/>
    <w:pPr>
      <w:keepNext/>
      <w:outlineLvl w:val="5"/>
    </w:pPr>
    <w:rPr>
      <w:rFonts w:ascii="Tahoma" w:eastAsia="Arial Unicode MS" w:hAnsi="Tahoma" w:cs="Tahoma"/>
      <w:b/>
      <w:bCs/>
      <w:sz w:val="22"/>
      <w:szCs w:val="22"/>
    </w:rPr>
  </w:style>
  <w:style w:type="paragraph" w:styleId="Ttulo7">
    <w:name w:val="heading 7"/>
    <w:basedOn w:val="Normal"/>
    <w:next w:val="Normal"/>
    <w:link w:val="Ttulo7Char"/>
    <w:uiPriority w:val="99"/>
    <w:qFormat/>
    <w:rsid w:val="009D36AC"/>
    <w:pPr>
      <w:keepNext/>
      <w:ind w:left="708" w:firstLine="708"/>
      <w:jc w:val="right"/>
      <w:outlineLvl w:val="6"/>
    </w:pPr>
    <w:rPr>
      <w:rFonts w:ascii="Tahoma" w:hAnsi="Tahoma" w:cs="Tahoma"/>
      <w:b/>
      <w:bCs/>
      <w:sz w:val="21"/>
      <w:szCs w:val="21"/>
      <w:u w:val="single"/>
    </w:rPr>
  </w:style>
  <w:style w:type="paragraph" w:styleId="Ttulo8">
    <w:name w:val="heading 8"/>
    <w:basedOn w:val="Normal"/>
    <w:next w:val="Normal"/>
    <w:link w:val="Ttulo8Char"/>
    <w:uiPriority w:val="99"/>
    <w:qFormat/>
    <w:rsid w:val="009D36AC"/>
    <w:pPr>
      <w:keepNext/>
      <w:outlineLvl w:val="7"/>
    </w:pPr>
    <w:rPr>
      <w:rFonts w:ascii="Tahoma" w:hAnsi="Tahoma" w:cs="Tahoma"/>
      <w:b/>
      <w:bCs/>
      <w:sz w:val="21"/>
      <w:szCs w:val="21"/>
    </w:rPr>
  </w:style>
  <w:style w:type="paragraph" w:styleId="Ttulo9">
    <w:name w:val="heading 9"/>
    <w:basedOn w:val="Normal"/>
    <w:next w:val="Normal"/>
    <w:link w:val="Ttulo9Char"/>
    <w:uiPriority w:val="99"/>
    <w:qFormat/>
    <w:rsid w:val="009D36AC"/>
    <w:pPr>
      <w:keepNext/>
      <w:ind w:left="708" w:firstLine="708"/>
      <w:jc w:val="right"/>
      <w:outlineLvl w:val="8"/>
    </w:pPr>
    <w:rPr>
      <w:rFonts w:ascii="Tahoma" w:hAnsi="Tahoma" w:cs="Tahoma"/>
      <w:b/>
      <w:bCs/>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15CA0"/>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
    <w:semiHidden/>
    <w:rsid w:val="00915CA0"/>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915CA0"/>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
    <w:semiHidden/>
    <w:rsid w:val="00915CA0"/>
    <w:rPr>
      <w:b/>
      <w:bCs/>
      <w:sz w:val="28"/>
      <w:szCs w:val="28"/>
    </w:rPr>
  </w:style>
  <w:style w:type="character" w:customStyle="1" w:styleId="Ttulo5Char">
    <w:name w:val="Título 5 Char"/>
    <w:basedOn w:val="Fontepargpadro"/>
    <w:link w:val="Ttulo5"/>
    <w:uiPriority w:val="9"/>
    <w:semiHidden/>
    <w:rsid w:val="00915CA0"/>
    <w:rPr>
      <w:b/>
      <w:bCs/>
      <w:i/>
      <w:iCs/>
      <w:sz w:val="26"/>
      <w:szCs w:val="26"/>
    </w:rPr>
  </w:style>
  <w:style w:type="character" w:customStyle="1" w:styleId="Ttulo6Char">
    <w:name w:val="Título 6 Char"/>
    <w:basedOn w:val="Fontepargpadro"/>
    <w:link w:val="Ttulo6"/>
    <w:uiPriority w:val="9"/>
    <w:semiHidden/>
    <w:rsid w:val="00915CA0"/>
    <w:rPr>
      <w:b/>
      <w:bCs/>
    </w:rPr>
  </w:style>
  <w:style w:type="character" w:customStyle="1" w:styleId="Ttulo7Char">
    <w:name w:val="Título 7 Char"/>
    <w:basedOn w:val="Fontepargpadro"/>
    <w:link w:val="Ttulo7"/>
    <w:uiPriority w:val="9"/>
    <w:semiHidden/>
    <w:rsid w:val="00915CA0"/>
    <w:rPr>
      <w:sz w:val="24"/>
      <w:szCs w:val="24"/>
    </w:rPr>
  </w:style>
  <w:style w:type="character" w:customStyle="1" w:styleId="Ttulo8Char">
    <w:name w:val="Título 8 Char"/>
    <w:basedOn w:val="Fontepargpadro"/>
    <w:link w:val="Ttulo8"/>
    <w:uiPriority w:val="9"/>
    <w:semiHidden/>
    <w:rsid w:val="00915CA0"/>
    <w:rPr>
      <w:i/>
      <w:iCs/>
      <w:sz w:val="24"/>
      <w:szCs w:val="24"/>
    </w:rPr>
  </w:style>
  <w:style w:type="character" w:customStyle="1" w:styleId="Ttulo9Char">
    <w:name w:val="Título 9 Char"/>
    <w:basedOn w:val="Fontepargpadro"/>
    <w:link w:val="Ttulo9"/>
    <w:uiPriority w:val="9"/>
    <w:semiHidden/>
    <w:rsid w:val="00915CA0"/>
    <w:rPr>
      <w:rFonts w:asciiTheme="majorHAnsi" w:eastAsiaTheme="majorEastAsia" w:hAnsiTheme="majorHAnsi" w:cstheme="majorBidi"/>
    </w:rPr>
  </w:style>
  <w:style w:type="paragraph" w:styleId="Cabealho">
    <w:name w:val="header"/>
    <w:basedOn w:val="Normal"/>
    <w:link w:val="CabealhoChar"/>
    <w:uiPriority w:val="99"/>
    <w:rsid w:val="009D36AC"/>
    <w:pPr>
      <w:tabs>
        <w:tab w:val="center" w:pos="4419"/>
        <w:tab w:val="right" w:pos="8838"/>
      </w:tabs>
    </w:pPr>
  </w:style>
  <w:style w:type="character" w:customStyle="1" w:styleId="CabealhoChar">
    <w:name w:val="Cabeçalho Char"/>
    <w:basedOn w:val="Fontepargpadro"/>
    <w:link w:val="Cabealho"/>
    <w:uiPriority w:val="99"/>
    <w:rsid w:val="00915CA0"/>
    <w:rPr>
      <w:rFonts w:ascii="Times New Roman" w:hAnsi="Times New Roman"/>
      <w:sz w:val="24"/>
      <w:szCs w:val="24"/>
    </w:rPr>
  </w:style>
  <w:style w:type="paragraph" w:styleId="Rodap">
    <w:name w:val="footer"/>
    <w:basedOn w:val="Normal"/>
    <w:link w:val="RodapChar"/>
    <w:uiPriority w:val="99"/>
    <w:rsid w:val="009D36AC"/>
    <w:pPr>
      <w:tabs>
        <w:tab w:val="center" w:pos="4419"/>
        <w:tab w:val="right" w:pos="8838"/>
      </w:tabs>
    </w:pPr>
  </w:style>
  <w:style w:type="character" w:customStyle="1" w:styleId="RodapChar">
    <w:name w:val="Rodapé Char"/>
    <w:basedOn w:val="Fontepargpadro"/>
    <w:link w:val="Rodap"/>
    <w:uiPriority w:val="99"/>
    <w:rsid w:val="00915CA0"/>
    <w:rPr>
      <w:rFonts w:ascii="Times New Roman" w:hAnsi="Times New Roman"/>
      <w:sz w:val="24"/>
      <w:szCs w:val="24"/>
    </w:rPr>
  </w:style>
  <w:style w:type="paragraph" w:styleId="Recuodecorpodetexto">
    <w:name w:val="Body Text Indent"/>
    <w:basedOn w:val="Normal"/>
    <w:link w:val="RecuodecorpodetextoChar"/>
    <w:uiPriority w:val="99"/>
    <w:rsid w:val="009D36AC"/>
    <w:pPr>
      <w:spacing w:line="360" w:lineRule="auto"/>
      <w:ind w:left="1418"/>
      <w:jc w:val="both"/>
    </w:pPr>
    <w:rPr>
      <w:rFonts w:ascii="Arial" w:hAnsi="Arial" w:cs="Arial"/>
      <w:b/>
      <w:bCs/>
      <w:i/>
      <w:iCs/>
      <w:sz w:val="22"/>
      <w:szCs w:val="22"/>
    </w:rPr>
  </w:style>
  <w:style w:type="character" w:customStyle="1" w:styleId="RecuodecorpodetextoChar">
    <w:name w:val="Recuo de corpo de texto Char"/>
    <w:basedOn w:val="Fontepargpadro"/>
    <w:link w:val="Recuodecorpodetexto"/>
    <w:uiPriority w:val="99"/>
    <w:semiHidden/>
    <w:rsid w:val="00915CA0"/>
    <w:rPr>
      <w:rFonts w:ascii="Times New Roman" w:hAnsi="Times New Roman"/>
      <w:sz w:val="24"/>
      <w:szCs w:val="24"/>
    </w:rPr>
  </w:style>
  <w:style w:type="character" w:styleId="Hyperlink">
    <w:name w:val="Hyperlink"/>
    <w:basedOn w:val="Fontepargpadro"/>
    <w:rsid w:val="009D36AC"/>
    <w:rPr>
      <w:color w:val="0000FF"/>
      <w:u w:val="single"/>
    </w:rPr>
  </w:style>
  <w:style w:type="paragraph" w:styleId="Recuodecorpodetexto2">
    <w:name w:val="Body Text Indent 2"/>
    <w:basedOn w:val="Normal"/>
    <w:link w:val="Recuodecorpodetexto2Char"/>
    <w:uiPriority w:val="99"/>
    <w:rsid w:val="009D36AC"/>
    <w:pPr>
      <w:spacing w:line="360" w:lineRule="auto"/>
      <w:ind w:firstLine="1134"/>
      <w:jc w:val="both"/>
    </w:pPr>
    <w:rPr>
      <w:rFonts w:ascii="Tahoma" w:hAnsi="Tahoma" w:cs="Tahoma"/>
      <w:sz w:val="22"/>
      <w:szCs w:val="22"/>
    </w:rPr>
  </w:style>
  <w:style w:type="character" w:customStyle="1" w:styleId="Recuodecorpodetexto2Char">
    <w:name w:val="Recuo de corpo de texto 2 Char"/>
    <w:basedOn w:val="Fontepargpadro"/>
    <w:link w:val="Recuodecorpodetexto2"/>
    <w:uiPriority w:val="99"/>
    <w:semiHidden/>
    <w:rsid w:val="00915CA0"/>
    <w:rPr>
      <w:rFonts w:ascii="Times New Roman" w:hAnsi="Times New Roman"/>
      <w:sz w:val="24"/>
      <w:szCs w:val="24"/>
    </w:rPr>
  </w:style>
  <w:style w:type="character" w:styleId="Forte">
    <w:name w:val="Strong"/>
    <w:basedOn w:val="Fontepargpadro"/>
    <w:uiPriority w:val="22"/>
    <w:qFormat/>
    <w:rsid w:val="009D36AC"/>
    <w:rPr>
      <w:b/>
      <w:bCs/>
    </w:rPr>
  </w:style>
  <w:style w:type="paragraph" w:styleId="Corpodetexto">
    <w:name w:val="Body Text"/>
    <w:basedOn w:val="Normal"/>
    <w:link w:val="CorpodetextoChar"/>
    <w:uiPriority w:val="99"/>
    <w:rsid w:val="009D36AC"/>
    <w:pPr>
      <w:spacing w:line="360" w:lineRule="auto"/>
      <w:jc w:val="both"/>
    </w:pPr>
    <w:rPr>
      <w:rFonts w:ascii="Arial" w:hAnsi="Arial" w:cs="Arial"/>
      <w:sz w:val="22"/>
      <w:szCs w:val="22"/>
    </w:rPr>
  </w:style>
  <w:style w:type="character" w:customStyle="1" w:styleId="CorpodetextoChar">
    <w:name w:val="Corpo de texto Char"/>
    <w:basedOn w:val="Fontepargpadro"/>
    <w:link w:val="Corpodetexto"/>
    <w:uiPriority w:val="99"/>
    <w:semiHidden/>
    <w:rsid w:val="00915CA0"/>
    <w:rPr>
      <w:rFonts w:ascii="Times New Roman" w:hAnsi="Times New Roman"/>
      <w:sz w:val="24"/>
      <w:szCs w:val="24"/>
    </w:rPr>
  </w:style>
  <w:style w:type="character" w:styleId="nfase">
    <w:name w:val="Emphasis"/>
    <w:basedOn w:val="Fontepargpadro"/>
    <w:qFormat/>
    <w:rsid w:val="009D36AC"/>
    <w:rPr>
      <w:i/>
      <w:iCs/>
    </w:rPr>
  </w:style>
  <w:style w:type="character" w:styleId="TextodoEspaoReservado">
    <w:name w:val="Placeholder Text"/>
    <w:basedOn w:val="Fontepargpadro"/>
    <w:uiPriority w:val="99"/>
    <w:rsid w:val="009D36AC"/>
    <w:rPr>
      <w:rFonts w:ascii="Times New Roman" w:hAnsi="Times New Roman" w:cs="Times New Roman"/>
      <w:color w:val="808080"/>
    </w:rPr>
  </w:style>
  <w:style w:type="table" w:styleId="Tabelacomgrade">
    <w:name w:val="Table Grid"/>
    <w:basedOn w:val="Tabelanormal"/>
    <w:uiPriority w:val="59"/>
    <w:rsid w:val="004B0E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4B0E56"/>
    <w:rPr>
      <w:rFonts w:ascii="Tahoma" w:hAnsi="Tahoma" w:cs="Tahoma"/>
      <w:sz w:val="16"/>
      <w:szCs w:val="16"/>
    </w:rPr>
  </w:style>
  <w:style w:type="character" w:customStyle="1" w:styleId="TextodebaloChar">
    <w:name w:val="Texto de balão Char"/>
    <w:basedOn w:val="Fontepargpadro"/>
    <w:link w:val="Textodebalo"/>
    <w:uiPriority w:val="99"/>
    <w:semiHidden/>
    <w:rsid w:val="004B0E56"/>
    <w:rPr>
      <w:rFonts w:ascii="Tahoma" w:hAnsi="Tahoma" w:cs="Tahoma"/>
      <w:sz w:val="16"/>
      <w:szCs w:val="16"/>
    </w:rPr>
  </w:style>
  <w:style w:type="paragraph" w:styleId="Recuodecorpodetexto3">
    <w:name w:val="Body Text Indent 3"/>
    <w:basedOn w:val="Normal"/>
    <w:link w:val="Recuodecorpodetexto3Char"/>
    <w:uiPriority w:val="99"/>
    <w:semiHidden/>
    <w:unhideWhenUsed/>
    <w:rsid w:val="005C4D54"/>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5C4D54"/>
    <w:rPr>
      <w:rFonts w:ascii="Times New Roman" w:hAnsi="Times New Roman"/>
      <w:sz w:val="16"/>
      <w:szCs w:val="16"/>
    </w:rPr>
  </w:style>
  <w:style w:type="paragraph" w:styleId="Corpodetexto3">
    <w:name w:val="Body Text 3"/>
    <w:basedOn w:val="Normal"/>
    <w:link w:val="Corpodetexto3Char"/>
    <w:uiPriority w:val="99"/>
    <w:semiHidden/>
    <w:unhideWhenUsed/>
    <w:rsid w:val="005C4D54"/>
    <w:pPr>
      <w:spacing w:after="120"/>
    </w:pPr>
    <w:rPr>
      <w:sz w:val="16"/>
      <w:szCs w:val="16"/>
    </w:rPr>
  </w:style>
  <w:style w:type="character" w:customStyle="1" w:styleId="Corpodetexto3Char">
    <w:name w:val="Corpo de texto 3 Char"/>
    <w:basedOn w:val="Fontepargpadro"/>
    <w:link w:val="Corpodetexto3"/>
    <w:uiPriority w:val="99"/>
    <w:semiHidden/>
    <w:rsid w:val="005C4D54"/>
    <w:rPr>
      <w:rFonts w:ascii="Times New Roman" w:hAnsi="Times New Roman"/>
      <w:sz w:val="16"/>
      <w:szCs w:val="16"/>
    </w:rPr>
  </w:style>
  <w:style w:type="paragraph" w:styleId="Textodenotaderodap">
    <w:name w:val="footnote text"/>
    <w:aliases w:val="Texto de nota de rodapé1"/>
    <w:basedOn w:val="Normal"/>
    <w:link w:val="TextodenotaderodapChar"/>
    <w:semiHidden/>
    <w:rsid w:val="005C4D54"/>
    <w:rPr>
      <w:rFonts w:eastAsia="Times New Roman" w:cs="Times New Roman"/>
      <w:sz w:val="20"/>
      <w:szCs w:val="20"/>
    </w:rPr>
  </w:style>
  <w:style w:type="character" w:customStyle="1" w:styleId="TextodenotaderodapChar">
    <w:name w:val="Texto de nota de rodapé Char"/>
    <w:aliases w:val="Texto de nota de rodapé1 Char"/>
    <w:basedOn w:val="Fontepargpadro"/>
    <w:link w:val="Textodenotaderodap"/>
    <w:semiHidden/>
    <w:rsid w:val="005C4D54"/>
    <w:rPr>
      <w:rFonts w:ascii="Times New Roman" w:eastAsia="Times New Roman" w:hAnsi="Times New Roman" w:cs="Times New Roman"/>
      <w:sz w:val="20"/>
      <w:szCs w:val="20"/>
    </w:rPr>
  </w:style>
  <w:style w:type="character" w:styleId="Refdenotaderodap">
    <w:name w:val="footnote reference"/>
    <w:aliases w:val="Ref. de nota de rodapé1"/>
    <w:semiHidden/>
    <w:rsid w:val="005C4D54"/>
    <w:rPr>
      <w:vertAlign w:val="superscript"/>
    </w:rPr>
  </w:style>
  <w:style w:type="paragraph" w:styleId="PargrafodaLista">
    <w:name w:val="List Paragraph"/>
    <w:basedOn w:val="Normal"/>
    <w:qFormat/>
    <w:rsid w:val="00A2566E"/>
    <w:pPr>
      <w:ind w:left="720"/>
      <w:contextualSpacing/>
    </w:pPr>
  </w:style>
  <w:style w:type="character" w:customStyle="1" w:styleId="h1">
    <w:name w:val="h1"/>
    <w:basedOn w:val="Fontepargpadro"/>
    <w:rsid w:val="00CA01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nhideWhenUsed="0"/>
    <w:lsdException w:name="footer" w:unhideWhenUsed="0"/>
    <w:lsdException w:name="caption" w:uiPriority="35" w:qFormat="1"/>
    <w:lsdException w:name="footnote reference" w:uiPriority="0"/>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Indent 2" w:unhideWhenUsed="0"/>
    <w:lsdException w:name="Hyperlink" w:uiPriority="0" w:unhideWhenUsed="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6AC"/>
    <w:rPr>
      <w:rFonts w:ascii="Times New Roman" w:hAnsi="Times New Roman"/>
      <w:sz w:val="24"/>
      <w:szCs w:val="24"/>
    </w:rPr>
  </w:style>
  <w:style w:type="paragraph" w:styleId="Ttulo1">
    <w:name w:val="heading 1"/>
    <w:basedOn w:val="Normal"/>
    <w:next w:val="Normal"/>
    <w:link w:val="Ttulo1Char"/>
    <w:uiPriority w:val="99"/>
    <w:qFormat/>
    <w:rsid w:val="009D36AC"/>
    <w:pPr>
      <w:keepNext/>
      <w:jc w:val="both"/>
      <w:outlineLvl w:val="0"/>
    </w:pPr>
    <w:rPr>
      <w:rFonts w:ascii="Arial" w:eastAsia="Arial Unicode MS" w:hAnsi="Arial" w:cs="Arial"/>
      <w:b/>
      <w:bCs/>
      <w:sz w:val="22"/>
      <w:szCs w:val="22"/>
    </w:rPr>
  </w:style>
  <w:style w:type="paragraph" w:styleId="Ttulo2">
    <w:name w:val="heading 2"/>
    <w:basedOn w:val="Normal"/>
    <w:next w:val="Normal"/>
    <w:link w:val="Ttulo2Char"/>
    <w:uiPriority w:val="99"/>
    <w:qFormat/>
    <w:rsid w:val="009D36AC"/>
    <w:pPr>
      <w:keepNext/>
      <w:spacing w:line="360" w:lineRule="auto"/>
      <w:jc w:val="center"/>
      <w:outlineLvl w:val="1"/>
    </w:pPr>
    <w:rPr>
      <w:rFonts w:ascii="Arial" w:eastAsia="Arial Unicode MS" w:hAnsi="Arial" w:cs="Arial"/>
      <w:b/>
      <w:bCs/>
      <w:i/>
      <w:iCs/>
      <w:sz w:val="22"/>
      <w:szCs w:val="22"/>
    </w:rPr>
  </w:style>
  <w:style w:type="paragraph" w:styleId="Ttulo3">
    <w:name w:val="heading 3"/>
    <w:basedOn w:val="Normal"/>
    <w:next w:val="Normal"/>
    <w:link w:val="Ttulo3Char"/>
    <w:uiPriority w:val="99"/>
    <w:qFormat/>
    <w:rsid w:val="009D36AC"/>
    <w:pPr>
      <w:keepNext/>
      <w:jc w:val="both"/>
      <w:outlineLvl w:val="2"/>
    </w:pPr>
    <w:rPr>
      <w:rFonts w:ascii="Tahoma" w:hAnsi="Tahoma" w:cs="Tahoma"/>
      <w:b/>
      <w:bCs/>
      <w:color w:val="000000"/>
      <w:sz w:val="22"/>
      <w:szCs w:val="22"/>
    </w:rPr>
  </w:style>
  <w:style w:type="paragraph" w:styleId="Ttulo4">
    <w:name w:val="heading 4"/>
    <w:basedOn w:val="Normal"/>
    <w:next w:val="Normal"/>
    <w:link w:val="Ttulo4Char"/>
    <w:uiPriority w:val="99"/>
    <w:qFormat/>
    <w:rsid w:val="009D36AC"/>
    <w:pPr>
      <w:keepNext/>
      <w:ind w:firstLine="1134"/>
      <w:jc w:val="center"/>
      <w:outlineLvl w:val="3"/>
    </w:pPr>
    <w:rPr>
      <w:rFonts w:ascii="Tahoma" w:eastAsia="Arial Unicode MS" w:hAnsi="Tahoma" w:cs="Tahoma"/>
      <w:b/>
      <w:bCs/>
    </w:rPr>
  </w:style>
  <w:style w:type="paragraph" w:styleId="Ttulo5">
    <w:name w:val="heading 5"/>
    <w:basedOn w:val="Normal"/>
    <w:next w:val="Normal"/>
    <w:link w:val="Ttulo5Char"/>
    <w:uiPriority w:val="99"/>
    <w:qFormat/>
    <w:rsid w:val="009D36AC"/>
    <w:pPr>
      <w:keepNext/>
      <w:outlineLvl w:val="4"/>
    </w:pPr>
    <w:rPr>
      <w:rFonts w:ascii="Tahoma" w:eastAsia="Arial Unicode MS" w:hAnsi="Tahoma" w:cs="Tahoma"/>
      <w:b/>
      <w:bCs/>
      <w:color w:val="000000"/>
    </w:rPr>
  </w:style>
  <w:style w:type="paragraph" w:styleId="Ttulo6">
    <w:name w:val="heading 6"/>
    <w:basedOn w:val="Normal"/>
    <w:next w:val="Normal"/>
    <w:link w:val="Ttulo6Char"/>
    <w:uiPriority w:val="99"/>
    <w:qFormat/>
    <w:rsid w:val="009D36AC"/>
    <w:pPr>
      <w:keepNext/>
      <w:outlineLvl w:val="5"/>
    </w:pPr>
    <w:rPr>
      <w:rFonts w:ascii="Tahoma" w:eastAsia="Arial Unicode MS" w:hAnsi="Tahoma" w:cs="Tahoma"/>
      <w:b/>
      <w:bCs/>
      <w:sz w:val="22"/>
      <w:szCs w:val="22"/>
    </w:rPr>
  </w:style>
  <w:style w:type="paragraph" w:styleId="Ttulo7">
    <w:name w:val="heading 7"/>
    <w:basedOn w:val="Normal"/>
    <w:next w:val="Normal"/>
    <w:link w:val="Ttulo7Char"/>
    <w:uiPriority w:val="99"/>
    <w:qFormat/>
    <w:rsid w:val="009D36AC"/>
    <w:pPr>
      <w:keepNext/>
      <w:ind w:left="708" w:firstLine="708"/>
      <w:jc w:val="right"/>
      <w:outlineLvl w:val="6"/>
    </w:pPr>
    <w:rPr>
      <w:rFonts w:ascii="Tahoma" w:hAnsi="Tahoma" w:cs="Tahoma"/>
      <w:b/>
      <w:bCs/>
      <w:sz w:val="21"/>
      <w:szCs w:val="21"/>
      <w:u w:val="single"/>
    </w:rPr>
  </w:style>
  <w:style w:type="paragraph" w:styleId="Ttulo8">
    <w:name w:val="heading 8"/>
    <w:basedOn w:val="Normal"/>
    <w:next w:val="Normal"/>
    <w:link w:val="Ttulo8Char"/>
    <w:uiPriority w:val="99"/>
    <w:qFormat/>
    <w:rsid w:val="009D36AC"/>
    <w:pPr>
      <w:keepNext/>
      <w:outlineLvl w:val="7"/>
    </w:pPr>
    <w:rPr>
      <w:rFonts w:ascii="Tahoma" w:hAnsi="Tahoma" w:cs="Tahoma"/>
      <w:b/>
      <w:bCs/>
      <w:sz w:val="21"/>
      <w:szCs w:val="21"/>
    </w:rPr>
  </w:style>
  <w:style w:type="paragraph" w:styleId="Ttulo9">
    <w:name w:val="heading 9"/>
    <w:basedOn w:val="Normal"/>
    <w:next w:val="Normal"/>
    <w:link w:val="Ttulo9Char"/>
    <w:uiPriority w:val="99"/>
    <w:qFormat/>
    <w:rsid w:val="009D36AC"/>
    <w:pPr>
      <w:keepNext/>
      <w:ind w:left="708" w:firstLine="708"/>
      <w:jc w:val="right"/>
      <w:outlineLvl w:val="8"/>
    </w:pPr>
    <w:rPr>
      <w:rFonts w:ascii="Tahoma" w:hAnsi="Tahoma" w:cs="Tahoma"/>
      <w:b/>
      <w:bCs/>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15CA0"/>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
    <w:semiHidden/>
    <w:rsid w:val="00915CA0"/>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915CA0"/>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
    <w:semiHidden/>
    <w:rsid w:val="00915CA0"/>
    <w:rPr>
      <w:b/>
      <w:bCs/>
      <w:sz w:val="28"/>
      <w:szCs w:val="28"/>
    </w:rPr>
  </w:style>
  <w:style w:type="character" w:customStyle="1" w:styleId="Ttulo5Char">
    <w:name w:val="Título 5 Char"/>
    <w:basedOn w:val="Fontepargpadro"/>
    <w:link w:val="Ttulo5"/>
    <w:uiPriority w:val="9"/>
    <w:semiHidden/>
    <w:rsid w:val="00915CA0"/>
    <w:rPr>
      <w:b/>
      <w:bCs/>
      <w:i/>
      <w:iCs/>
      <w:sz w:val="26"/>
      <w:szCs w:val="26"/>
    </w:rPr>
  </w:style>
  <w:style w:type="character" w:customStyle="1" w:styleId="Ttulo6Char">
    <w:name w:val="Título 6 Char"/>
    <w:basedOn w:val="Fontepargpadro"/>
    <w:link w:val="Ttulo6"/>
    <w:uiPriority w:val="9"/>
    <w:semiHidden/>
    <w:rsid w:val="00915CA0"/>
    <w:rPr>
      <w:b/>
      <w:bCs/>
    </w:rPr>
  </w:style>
  <w:style w:type="character" w:customStyle="1" w:styleId="Ttulo7Char">
    <w:name w:val="Título 7 Char"/>
    <w:basedOn w:val="Fontepargpadro"/>
    <w:link w:val="Ttulo7"/>
    <w:uiPriority w:val="9"/>
    <w:semiHidden/>
    <w:rsid w:val="00915CA0"/>
    <w:rPr>
      <w:sz w:val="24"/>
      <w:szCs w:val="24"/>
    </w:rPr>
  </w:style>
  <w:style w:type="character" w:customStyle="1" w:styleId="Ttulo8Char">
    <w:name w:val="Título 8 Char"/>
    <w:basedOn w:val="Fontepargpadro"/>
    <w:link w:val="Ttulo8"/>
    <w:uiPriority w:val="9"/>
    <w:semiHidden/>
    <w:rsid w:val="00915CA0"/>
    <w:rPr>
      <w:i/>
      <w:iCs/>
      <w:sz w:val="24"/>
      <w:szCs w:val="24"/>
    </w:rPr>
  </w:style>
  <w:style w:type="character" w:customStyle="1" w:styleId="Ttulo9Char">
    <w:name w:val="Título 9 Char"/>
    <w:basedOn w:val="Fontepargpadro"/>
    <w:link w:val="Ttulo9"/>
    <w:uiPriority w:val="9"/>
    <w:semiHidden/>
    <w:rsid w:val="00915CA0"/>
    <w:rPr>
      <w:rFonts w:asciiTheme="majorHAnsi" w:eastAsiaTheme="majorEastAsia" w:hAnsiTheme="majorHAnsi" w:cstheme="majorBidi"/>
    </w:rPr>
  </w:style>
  <w:style w:type="paragraph" w:styleId="Cabealho">
    <w:name w:val="header"/>
    <w:basedOn w:val="Normal"/>
    <w:link w:val="CabealhoChar"/>
    <w:uiPriority w:val="99"/>
    <w:rsid w:val="009D36AC"/>
    <w:pPr>
      <w:tabs>
        <w:tab w:val="center" w:pos="4419"/>
        <w:tab w:val="right" w:pos="8838"/>
      </w:tabs>
    </w:pPr>
  </w:style>
  <w:style w:type="character" w:customStyle="1" w:styleId="CabealhoChar">
    <w:name w:val="Cabeçalho Char"/>
    <w:basedOn w:val="Fontepargpadro"/>
    <w:link w:val="Cabealho"/>
    <w:uiPriority w:val="99"/>
    <w:rsid w:val="00915CA0"/>
    <w:rPr>
      <w:rFonts w:ascii="Times New Roman" w:hAnsi="Times New Roman"/>
      <w:sz w:val="24"/>
      <w:szCs w:val="24"/>
    </w:rPr>
  </w:style>
  <w:style w:type="paragraph" w:styleId="Rodap">
    <w:name w:val="footer"/>
    <w:basedOn w:val="Normal"/>
    <w:link w:val="RodapChar"/>
    <w:uiPriority w:val="99"/>
    <w:rsid w:val="009D36AC"/>
    <w:pPr>
      <w:tabs>
        <w:tab w:val="center" w:pos="4419"/>
        <w:tab w:val="right" w:pos="8838"/>
      </w:tabs>
    </w:pPr>
  </w:style>
  <w:style w:type="character" w:customStyle="1" w:styleId="RodapChar">
    <w:name w:val="Rodapé Char"/>
    <w:basedOn w:val="Fontepargpadro"/>
    <w:link w:val="Rodap"/>
    <w:uiPriority w:val="99"/>
    <w:rsid w:val="00915CA0"/>
    <w:rPr>
      <w:rFonts w:ascii="Times New Roman" w:hAnsi="Times New Roman"/>
      <w:sz w:val="24"/>
      <w:szCs w:val="24"/>
    </w:rPr>
  </w:style>
  <w:style w:type="paragraph" w:styleId="Recuodecorpodetexto">
    <w:name w:val="Body Text Indent"/>
    <w:basedOn w:val="Normal"/>
    <w:link w:val="RecuodecorpodetextoChar"/>
    <w:uiPriority w:val="99"/>
    <w:rsid w:val="009D36AC"/>
    <w:pPr>
      <w:spacing w:line="360" w:lineRule="auto"/>
      <w:ind w:left="1418"/>
      <w:jc w:val="both"/>
    </w:pPr>
    <w:rPr>
      <w:rFonts w:ascii="Arial" w:hAnsi="Arial" w:cs="Arial"/>
      <w:b/>
      <w:bCs/>
      <w:i/>
      <w:iCs/>
      <w:sz w:val="22"/>
      <w:szCs w:val="22"/>
    </w:rPr>
  </w:style>
  <w:style w:type="character" w:customStyle="1" w:styleId="RecuodecorpodetextoChar">
    <w:name w:val="Recuo de corpo de texto Char"/>
    <w:basedOn w:val="Fontepargpadro"/>
    <w:link w:val="Recuodecorpodetexto"/>
    <w:uiPriority w:val="99"/>
    <w:semiHidden/>
    <w:rsid w:val="00915CA0"/>
    <w:rPr>
      <w:rFonts w:ascii="Times New Roman" w:hAnsi="Times New Roman"/>
      <w:sz w:val="24"/>
      <w:szCs w:val="24"/>
    </w:rPr>
  </w:style>
  <w:style w:type="character" w:styleId="Hyperlink">
    <w:name w:val="Hyperlink"/>
    <w:basedOn w:val="Fontepargpadro"/>
    <w:rsid w:val="009D36AC"/>
    <w:rPr>
      <w:color w:val="0000FF"/>
      <w:u w:val="single"/>
    </w:rPr>
  </w:style>
  <w:style w:type="paragraph" w:styleId="Recuodecorpodetexto2">
    <w:name w:val="Body Text Indent 2"/>
    <w:basedOn w:val="Normal"/>
    <w:link w:val="Recuodecorpodetexto2Char"/>
    <w:uiPriority w:val="99"/>
    <w:rsid w:val="009D36AC"/>
    <w:pPr>
      <w:spacing w:line="360" w:lineRule="auto"/>
      <w:ind w:firstLine="1134"/>
      <w:jc w:val="both"/>
    </w:pPr>
    <w:rPr>
      <w:rFonts w:ascii="Tahoma" w:hAnsi="Tahoma" w:cs="Tahoma"/>
      <w:sz w:val="22"/>
      <w:szCs w:val="22"/>
    </w:rPr>
  </w:style>
  <w:style w:type="character" w:customStyle="1" w:styleId="Recuodecorpodetexto2Char">
    <w:name w:val="Recuo de corpo de texto 2 Char"/>
    <w:basedOn w:val="Fontepargpadro"/>
    <w:link w:val="Recuodecorpodetexto2"/>
    <w:uiPriority w:val="99"/>
    <w:semiHidden/>
    <w:rsid w:val="00915CA0"/>
    <w:rPr>
      <w:rFonts w:ascii="Times New Roman" w:hAnsi="Times New Roman"/>
      <w:sz w:val="24"/>
      <w:szCs w:val="24"/>
    </w:rPr>
  </w:style>
  <w:style w:type="character" w:styleId="Forte">
    <w:name w:val="Strong"/>
    <w:basedOn w:val="Fontepargpadro"/>
    <w:uiPriority w:val="22"/>
    <w:qFormat/>
    <w:rsid w:val="009D36AC"/>
    <w:rPr>
      <w:b/>
      <w:bCs/>
    </w:rPr>
  </w:style>
  <w:style w:type="paragraph" w:styleId="Corpodetexto">
    <w:name w:val="Body Text"/>
    <w:basedOn w:val="Normal"/>
    <w:link w:val="CorpodetextoChar"/>
    <w:uiPriority w:val="99"/>
    <w:rsid w:val="009D36AC"/>
    <w:pPr>
      <w:spacing w:line="360" w:lineRule="auto"/>
      <w:jc w:val="both"/>
    </w:pPr>
    <w:rPr>
      <w:rFonts w:ascii="Arial" w:hAnsi="Arial" w:cs="Arial"/>
      <w:sz w:val="22"/>
      <w:szCs w:val="22"/>
    </w:rPr>
  </w:style>
  <w:style w:type="character" w:customStyle="1" w:styleId="CorpodetextoChar">
    <w:name w:val="Corpo de texto Char"/>
    <w:basedOn w:val="Fontepargpadro"/>
    <w:link w:val="Corpodetexto"/>
    <w:uiPriority w:val="99"/>
    <w:semiHidden/>
    <w:rsid w:val="00915CA0"/>
    <w:rPr>
      <w:rFonts w:ascii="Times New Roman" w:hAnsi="Times New Roman"/>
      <w:sz w:val="24"/>
      <w:szCs w:val="24"/>
    </w:rPr>
  </w:style>
  <w:style w:type="character" w:styleId="nfase">
    <w:name w:val="Emphasis"/>
    <w:basedOn w:val="Fontepargpadro"/>
    <w:qFormat/>
    <w:rsid w:val="009D36AC"/>
    <w:rPr>
      <w:i/>
      <w:iCs/>
    </w:rPr>
  </w:style>
  <w:style w:type="character" w:styleId="TextodoEspaoReservado">
    <w:name w:val="Placeholder Text"/>
    <w:basedOn w:val="Fontepargpadro"/>
    <w:uiPriority w:val="99"/>
    <w:rsid w:val="009D36AC"/>
    <w:rPr>
      <w:rFonts w:ascii="Times New Roman" w:hAnsi="Times New Roman" w:cs="Times New Roman"/>
      <w:color w:val="808080"/>
    </w:rPr>
  </w:style>
  <w:style w:type="table" w:styleId="Tabelacomgrade">
    <w:name w:val="Table Grid"/>
    <w:basedOn w:val="Tabelanormal"/>
    <w:uiPriority w:val="59"/>
    <w:rsid w:val="004B0E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4B0E56"/>
    <w:rPr>
      <w:rFonts w:ascii="Tahoma" w:hAnsi="Tahoma" w:cs="Tahoma"/>
      <w:sz w:val="16"/>
      <w:szCs w:val="16"/>
    </w:rPr>
  </w:style>
  <w:style w:type="character" w:customStyle="1" w:styleId="TextodebaloChar">
    <w:name w:val="Texto de balão Char"/>
    <w:basedOn w:val="Fontepargpadro"/>
    <w:link w:val="Textodebalo"/>
    <w:uiPriority w:val="99"/>
    <w:semiHidden/>
    <w:rsid w:val="004B0E56"/>
    <w:rPr>
      <w:rFonts w:ascii="Tahoma" w:hAnsi="Tahoma" w:cs="Tahoma"/>
      <w:sz w:val="16"/>
      <w:szCs w:val="16"/>
    </w:rPr>
  </w:style>
  <w:style w:type="paragraph" w:styleId="Recuodecorpodetexto3">
    <w:name w:val="Body Text Indent 3"/>
    <w:basedOn w:val="Normal"/>
    <w:link w:val="Recuodecorpodetexto3Char"/>
    <w:uiPriority w:val="99"/>
    <w:semiHidden/>
    <w:unhideWhenUsed/>
    <w:rsid w:val="005C4D54"/>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5C4D54"/>
    <w:rPr>
      <w:rFonts w:ascii="Times New Roman" w:hAnsi="Times New Roman"/>
      <w:sz w:val="16"/>
      <w:szCs w:val="16"/>
    </w:rPr>
  </w:style>
  <w:style w:type="paragraph" w:styleId="Corpodetexto3">
    <w:name w:val="Body Text 3"/>
    <w:basedOn w:val="Normal"/>
    <w:link w:val="Corpodetexto3Char"/>
    <w:uiPriority w:val="99"/>
    <w:semiHidden/>
    <w:unhideWhenUsed/>
    <w:rsid w:val="005C4D54"/>
    <w:pPr>
      <w:spacing w:after="120"/>
    </w:pPr>
    <w:rPr>
      <w:sz w:val="16"/>
      <w:szCs w:val="16"/>
    </w:rPr>
  </w:style>
  <w:style w:type="character" w:customStyle="1" w:styleId="Corpodetexto3Char">
    <w:name w:val="Corpo de texto 3 Char"/>
    <w:basedOn w:val="Fontepargpadro"/>
    <w:link w:val="Corpodetexto3"/>
    <w:uiPriority w:val="99"/>
    <w:semiHidden/>
    <w:rsid w:val="005C4D54"/>
    <w:rPr>
      <w:rFonts w:ascii="Times New Roman" w:hAnsi="Times New Roman"/>
      <w:sz w:val="16"/>
      <w:szCs w:val="16"/>
    </w:rPr>
  </w:style>
  <w:style w:type="paragraph" w:styleId="Textodenotaderodap">
    <w:name w:val="footnote text"/>
    <w:aliases w:val="Texto de nota de rodapé1"/>
    <w:basedOn w:val="Normal"/>
    <w:link w:val="TextodenotaderodapChar"/>
    <w:semiHidden/>
    <w:rsid w:val="005C4D54"/>
    <w:rPr>
      <w:rFonts w:eastAsia="Times New Roman" w:cs="Times New Roman"/>
      <w:sz w:val="20"/>
      <w:szCs w:val="20"/>
    </w:rPr>
  </w:style>
  <w:style w:type="character" w:customStyle="1" w:styleId="TextodenotaderodapChar">
    <w:name w:val="Texto de nota de rodapé Char"/>
    <w:aliases w:val="Texto de nota de rodapé1 Char"/>
    <w:basedOn w:val="Fontepargpadro"/>
    <w:link w:val="Textodenotaderodap"/>
    <w:semiHidden/>
    <w:rsid w:val="005C4D54"/>
    <w:rPr>
      <w:rFonts w:ascii="Times New Roman" w:eastAsia="Times New Roman" w:hAnsi="Times New Roman" w:cs="Times New Roman"/>
      <w:sz w:val="20"/>
      <w:szCs w:val="20"/>
    </w:rPr>
  </w:style>
  <w:style w:type="character" w:styleId="Refdenotaderodap">
    <w:name w:val="footnote reference"/>
    <w:aliases w:val="Ref. de nota de rodapé1"/>
    <w:semiHidden/>
    <w:rsid w:val="005C4D54"/>
    <w:rPr>
      <w:vertAlign w:val="superscript"/>
    </w:rPr>
  </w:style>
  <w:style w:type="paragraph" w:styleId="PargrafodaLista">
    <w:name w:val="List Paragraph"/>
    <w:basedOn w:val="Normal"/>
    <w:qFormat/>
    <w:rsid w:val="00A2566E"/>
    <w:pPr>
      <w:ind w:left="720"/>
      <w:contextualSpacing/>
    </w:pPr>
  </w:style>
  <w:style w:type="character" w:customStyle="1" w:styleId="h1">
    <w:name w:val="h1"/>
    <w:basedOn w:val="Fontepargpadro"/>
    <w:rsid w:val="00CA0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84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www.paraiso.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5E0924-6F8D-47F2-BFC0-633607AF0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3953</Words>
  <Characters>21897</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Ofício nº 243/2008</vt:lpstr>
    </vt:vector>
  </TitlesOfParts>
  <Company>pgj</Company>
  <LinksUpToDate>false</LinksUpToDate>
  <CharactersWithSpaces>25799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nº 243/2008</dc:title>
  <dc:creator>Presidente do Conselho Deliberativo do Parque Ecológico da Serra do Lenheiro</dc:creator>
  <cp:lastModifiedBy>Andrea Lanna Mendes Novais</cp:lastModifiedBy>
  <cp:revision>2</cp:revision>
  <cp:lastPrinted>2017-02-01T17:14:00Z</cp:lastPrinted>
  <dcterms:created xsi:type="dcterms:W3CDTF">2017-05-24T20:26:00Z</dcterms:created>
  <dcterms:modified xsi:type="dcterms:W3CDTF">2017-05-24T20:26:00Z</dcterms:modified>
</cp:coreProperties>
</file>